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737AF2" w:rsidRDefault="00957DD8" w:rsidP="00FE689F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  <w:r w:rsidRPr="00737AF2">
        <w:rPr>
          <w:rFonts w:ascii="Times New Roman" w:hAnsi="Times New Roman" w:cs="Times New Roman"/>
          <w:b/>
          <w:i/>
        </w:rPr>
        <w:t xml:space="preserve">Załącznik do </w:t>
      </w:r>
      <w:r w:rsidR="00D00890" w:rsidRPr="00737AF2">
        <w:rPr>
          <w:rFonts w:ascii="Times New Roman" w:hAnsi="Times New Roman" w:cs="Times New Roman"/>
          <w:b/>
          <w:i/>
        </w:rPr>
        <w:t>R</w:t>
      </w:r>
      <w:r w:rsidR="00473C99" w:rsidRPr="00737AF2">
        <w:rPr>
          <w:rFonts w:ascii="Times New Roman" w:hAnsi="Times New Roman" w:cs="Times New Roman"/>
          <w:b/>
          <w:i/>
        </w:rPr>
        <w:t>egulamin</w:t>
      </w:r>
      <w:r w:rsidRPr="00737AF2">
        <w:rPr>
          <w:rFonts w:ascii="Times New Roman" w:hAnsi="Times New Roman" w:cs="Times New Roman"/>
          <w:b/>
          <w:i/>
        </w:rPr>
        <w:t>u</w:t>
      </w:r>
      <w:r w:rsidR="00473C99" w:rsidRPr="00737AF2">
        <w:rPr>
          <w:rFonts w:ascii="Times New Roman" w:hAnsi="Times New Roman" w:cs="Times New Roman"/>
          <w:b/>
          <w:i/>
        </w:rPr>
        <w:t xml:space="preserve"> dydaktycz</w:t>
      </w:r>
      <w:r w:rsidRPr="00737AF2">
        <w:rPr>
          <w:rFonts w:ascii="Times New Roman" w:hAnsi="Times New Roman" w:cs="Times New Roman"/>
          <w:b/>
          <w:i/>
        </w:rPr>
        <w:t>nego</w:t>
      </w:r>
    </w:p>
    <w:p w:rsidR="006E355E" w:rsidRPr="00737AF2" w:rsidRDefault="00386963" w:rsidP="00FE689F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  <w:r w:rsidRPr="00737AF2">
        <w:rPr>
          <w:rFonts w:ascii="Times New Roman" w:hAnsi="Times New Roman" w:cs="Times New Roman"/>
          <w:i/>
        </w:rPr>
        <w:t>studiów stacjonarnych i niestacjonarnych</w:t>
      </w:r>
    </w:p>
    <w:p w:rsidR="006E355E" w:rsidRPr="00737AF2" w:rsidRDefault="006E355E" w:rsidP="00FE689F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737AF2">
        <w:rPr>
          <w:rFonts w:ascii="Times New Roman" w:hAnsi="Times New Roman" w:cs="Times New Roman"/>
          <w:i/>
        </w:rPr>
        <w:t>na Wydziale Lekarskim CM UMK</w:t>
      </w:r>
    </w:p>
    <w:p w:rsidR="00957DD8" w:rsidRPr="00737AF2" w:rsidRDefault="006E355E" w:rsidP="00FE689F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737AF2">
        <w:rPr>
          <w:rFonts w:ascii="Times New Roman" w:hAnsi="Times New Roman" w:cs="Times New Roman"/>
          <w:i/>
        </w:rPr>
        <w:t>obowiązujący od roku akademickiego 20</w:t>
      </w:r>
      <w:r w:rsidR="00D643CC" w:rsidRPr="00737AF2">
        <w:rPr>
          <w:rFonts w:ascii="Times New Roman" w:hAnsi="Times New Roman" w:cs="Times New Roman"/>
          <w:i/>
        </w:rPr>
        <w:t>20</w:t>
      </w:r>
      <w:r w:rsidRPr="00737AF2">
        <w:rPr>
          <w:rFonts w:ascii="Times New Roman" w:hAnsi="Times New Roman" w:cs="Times New Roman"/>
          <w:i/>
        </w:rPr>
        <w:t>/20</w:t>
      </w:r>
      <w:r w:rsidR="00D643CC" w:rsidRPr="00737AF2">
        <w:rPr>
          <w:rFonts w:ascii="Times New Roman" w:hAnsi="Times New Roman" w:cs="Times New Roman"/>
          <w:i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CB761B" w:rsidRPr="00737AF2" w:rsidTr="00A4353A">
        <w:tc>
          <w:tcPr>
            <w:tcW w:w="10060" w:type="dxa"/>
            <w:gridSpan w:val="2"/>
          </w:tcPr>
          <w:p w:rsidR="00957DD8" w:rsidRPr="00737AF2" w:rsidRDefault="00957DD8" w:rsidP="00FE689F">
            <w:pPr>
              <w:spacing w:line="360" w:lineRule="auto"/>
              <w:ind w:left="32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 xml:space="preserve">Dane ogólne dotyczące jednostki </w:t>
            </w:r>
            <w:r w:rsidR="00A4353A" w:rsidRPr="00737AF2">
              <w:rPr>
                <w:rFonts w:ascii="Times New Roman" w:hAnsi="Times New Roman" w:cs="Times New Roman"/>
                <w:b/>
              </w:rPr>
              <w:t xml:space="preserve">Wydziału </w:t>
            </w:r>
            <w:r w:rsidRPr="00737AF2">
              <w:rPr>
                <w:rFonts w:ascii="Times New Roman" w:hAnsi="Times New Roman" w:cs="Times New Roman"/>
                <w:b/>
              </w:rPr>
              <w:t xml:space="preserve">i realizowanego przedmiotu </w:t>
            </w:r>
            <w:r w:rsidR="00A4353A" w:rsidRPr="00737AF2">
              <w:rPr>
                <w:rFonts w:ascii="Times New Roman" w:hAnsi="Times New Roman" w:cs="Times New Roman"/>
                <w:b/>
              </w:rPr>
              <w:t>lub</w:t>
            </w:r>
            <w:r w:rsidRPr="00737AF2">
              <w:rPr>
                <w:rFonts w:ascii="Times New Roman" w:hAnsi="Times New Roman" w:cs="Times New Roman"/>
                <w:b/>
              </w:rPr>
              <w:t xml:space="preserve"> modułu: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Nazwa jednostki  / jednostek Wydziału</w:t>
            </w:r>
          </w:p>
        </w:tc>
        <w:tc>
          <w:tcPr>
            <w:tcW w:w="5954" w:type="dxa"/>
            <w:vAlign w:val="center"/>
          </w:tcPr>
          <w:p w:rsidR="00D07C3D" w:rsidRPr="00737AF2" w:rsidRDefault="00FF1952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 xml:space="preserve">Katedra Dermatologii i Wenerologii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Kierownik jednostki / jednostek Wydziału</w:t>
            </w:r>
          </w:p>
        </w:tc>
        <w:tc>
          <w:tcPr>
            <w:tcW w:w="5954" w:type="dxa"/>
            <w:vAlign w:val="center"/>
          </w:tcPr>
          <w:p w:rsidR="00957DD8" w:rsidRPr="00737AF2" w:rsidRDefault="00883EFE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>p</w:t>
            </w:r>
            <w:r w:rsidR="00FF1952" w:rsidRPr="00737AF2">
              <w:rPr>
                <w:rFonts w:ascii="Times New Roman" w:hAnsi="Times New Roman" w:cs="Times New Roman"/>
                <w:b/>
              </w:rPr>
              <w:t xml:space="preserve">rof. dr hab. n. med. Rafał Czajkowski </w:t>
            </w:r>
            <w:r w:rsidR="00CB761B" w:rsidRPr="00737AF2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Koordynator dydaktyczny w jednostce/jednostkach Wydziału</w:t>
            </w:r>
          </w:p>
        </w:tc>
        <w:tc>
          <w:tcPr>
            <w:tcW w:w="5954" w:type="dxa"/>
            <w:vAlign w:val="center"/>
          </w:tcPr>
          <w:p w:rsidR="00957DD8" w:rsidRPr="00737AF2" w:rsidRDefault="00FF1952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dr n. med. Luiza Marek-Józefowicz </w:t>
            </w:r>
            <w:r w:rsidRPr="00737AF2">
              <w:rPr>
                <w:rFonts w:ascii="Times New Roman" w:hAnsi="Times New Roman" w:cs="Times New Roman"/>
              </w:rPr>
              <w:br/>
            </w:r>
            <w:r w:rsidR="005961F7" w:rsidRPr="00737AF2">
              <w:rPr>
                <w:rFonts w:ascii="Times New Roman" w:hAnsi="Times New Roman" w:cs="Times New Roman"/>
              </w:rPr>
              <w:t xml:space="preserve">Katedra Dermatologii i Wenerologii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Koordynator ds. zd</w:t>
            </w:r>
            <w:r w:rsidR="00A4353A" w:rsidRPr="00737AF2">
              <w:rPr>
                <w:rFonts w:ascii="Times New Roman" w:hAnsi="Times New Roman" w:cs="Times New Roman"/>
              </w:rPr>
              <w:t>a</w:t>
            </w:r>
            <w:r w:rsidRPr="00737AF2">
              <w:rPr>
                <w:rFonts w:ascii="Times New Roman" w:hAnsi="Times New Roman" w:cs="Times New Roman"/>
              </w:rPr>
              <w:t>lnego kształcenia w jednostce/jednostkach Wydziału</w:t>
            </w:r>
          </w:p>
        </w:tc>
        <w:tc>
          <w:tcPr>
            <w:tcW w:w="5954" w:type="dxa"/>
            <w:vAlign w:val="center"/>
          </w:tcPr>
          <w:p w:rsidR="001606E5" w:rsidRPr="00737AF2" w:rsidRDefault="00B6521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dr n. med. Tadeusz Tadrowski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Osoby odpowiedzialne za dydaktykę w obszarze przedmiotu/modułu:</w:t>
            </w:r>
          </w:p>
        </w:tc>
        <w:tc>
          <w:tcPr>
            <w:tcW w:w="5954" w:type="dxa"/>
            <w:vAlign w:val="center"/>
          </w:tcPr>
          <w:p w:rsidR="00957DD8" w:rsidRPr="00737AF2" w:rsidRDefault="0077582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br/>
              <w:t xml:space="preserve">dr </w:t>
            </w:r>
            <w:r w:rsidR="00B65218" w:rsidRPr="00737AF2">
              <w:rPr>
                <w:rFonts w:ascii="Times New Roman" w:hAnsi="Times New Roman" w:cs="Times New Roman"/>
              </w:rPr>
              <w:t xml:space="preserve">n. med. </w:t>
            </w:r>
            <w:r w:rsidRPr="00737AF2">
              <w:rPr>
                <w:rFonts w:ascii="Times New Roman" w:hAnsi="Times New Roman" w:cs="Times New Roman"/>
              </w:rPr>
              <w:t>Tadeusz Tadrowski</w:t>
            </w:r>
          </w:p>
          <w:p w:rsidR="00FF1952" w:rsidRPr="00737AF2" w:rsidRDefault="00D534EA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8" w:history="1">
              <w:r w:rsidR="00883EFE" w:rsidRPr="00737AF2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mgr Małgorzata Grochocka</w:t>
              </w:r>
            </w:hyperlink>
            <w:r w:rsidR="00883EFE" w:rsidRPr="00737AF2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Nazwa przedmiotu</w:t>
            </w:r>
            <w:r w:rsidRPr="00737AF2">
              <w:rPr>
                <w:rFonts w:ascii="Times New Roman" w:hAnsi="Times New Roman" w:cs="Times New Roman"/>
                <w:strike/>
              </w:rPr>
              <w:t>/modułu</w:t>
            </w:r>
            <w:r w:rsidRPr="00737AF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54" w:type="dxa"/>
            <w:vAlign w:val="center"/>
          </w:tcPr>
          <w:p w:rsidR="00FE689F" w:rsidRPr="00FE689F" w:rsidRDefault="00B65218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E689F">
              <w:rPr>
                <w:rFonts w:ascii="Times New Roman" w:hAnsi="Times New Roman" w:cs="Times New Roman"/>
                <w:b/>
              </w:rPr>
              <w:t>Biotechnologia i biologia molekularna w dermatologii</w:t>
            </w:r>
            <w:r w:rsidR="00FF1952" w:rsidRPr="00FE689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Jednostka odpowiedzialna za realizację modułu </w:t>
            </w:r>
            <w:r w:rsidRPr="00737AF2">
              <w:rPr>
                <w:rFonts w:ascii="Times New Roman" w:hAnsi="Times New Roman" w:cs="Times New Roman"/>
                <w:i/>
              </w:rPr>
              <w:t>(dotyczy tylko modułu)</w:t>
            </w:r>
          </w:p>
        </w:tc>
        <w:tc>
          <w:tcPr>
            <w:tcW w:w="5954" w:type="dxa"/>
            <w:vAlign w:val="center"/>
          </w:tcPr>
          <w:p w:rsidR="00957DD8" w:rsidRPr="00737AF2" w:rsidRDefault="00FF1952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Katedra Dermatologii i Wenerologii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ab/>
              <w:t xml:space="preserve">Kierunek </w:t>
            </w:r>
          </w:p>
        </w:tc>
        <w:tc>
          <w:tcPr>
            <w:tcW w:w="5954" w:type="dxa"/>
            <w:vAlign w:val="center"/>
          </w:tcPr>
          <w:p w:rsidR="00957DD8" w:rsidRPr="00737AF2" w:rsidRDefault="00B6521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Biotechnologia medyczna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Forma studiów</w:t>
            </w:r>
          </w:p>
        </w:tc>
        <w:tc>
          <w:tcPr>
            <w:tcW w:w="5954" w:type="dxa"/>
            <w:vAlign w:val="center"/>
          </w:tcPr>
          <w:p w:rsidR="00957DD8" w:rsidRPr="00737AF2" w:rsidRDefault="00B6521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Uzupełniające </w:t>
            </w:r>
            <w:r w:rsidR="00CF0A03" w:rsidRPr="00737AF2">
              <w:rPr>
                <w:rFonts w:ascii="Times New Roman" w:eastAsia="Times New Roman" w:hAnsi="Times New Roman" w:cs="Times New Roman"/>
                <w:iCs/>
              </w:rPr>
              <w:t>studia magisterskie stacjonarne</w:t>
            </w:r>
            <w:r w:rsidR="00CF0A03" w:rsidRPr="00737A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Rok studiów</w:t>
            </w:r>
          </w:p>
        </w:tc>
        <w:tc>
          <w:tcPr>
            <w:tcW w:w="5954" w:type="dxa"/>
            <w:vAlign w:val="center"/>
          </w:tcPr>
          <w:p w:rsidR="00957DD8" w:rsidRPr="00737AF2" w:rsidRDefault="006B4F11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II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957DD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Dyżury nauczycieli akademickich</w:t>
            </w:r>
          </w:p>
          <w:p w:rsidR="00A4353A" w:rsidRPr="00737AF2" w:rsidRDefault="00A4353A" w:rsidP="00FE689F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37AF2">
              <w:rPr>
                <w:rFonts w:ascii="Times New Roman" w:hAnsi="Times New Roman" w:cs="Times New Roman"/>
                <w:i/>
              </w:rPr>
              <w:t>(ze wszystkich jednostek modułu)</w:t>
            </w:r>
          </w:p>
        </w:tc>
        <w:tc>
          <w:tcPr>
            <w:tcW w:w="5954" w:type="dxa"/>
            <w:vAlign w:val="center"/>
          </w:tcPr>
          <w:p w:rsidR="00EB3EE1" w:rsidRPr="00737AF2" w:rsidRDefault="00EB3EE1" w:rsidP="00FE689F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83EFE" w:rsidRPr="00737AF2" w:rsidRDefault="00205773" w:rsidP="00FE689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37AF2">
              <w:rPr>
                <w:rFonts w:ascii="Times New Roman" w:hAnsi="Times New Roman" w:cs="Times New Roman"/>
                <w:b/>
                <w:shd w:val="clear" w:color="auto" w:fill="FFFFFF"/>
              </w:rPr>
              <w:t>mgr </w:t>
            </w:r>
            <w:r w:rsidRPr="00737AF2">
              <w:rPr>
                <w:rStyle w:val="Pogrubienie"/>
                <w:rFonts w:ascii="Times New Roman" w:hAnsi="Times New Roman" w:cs="Times New Roman"/>
              </w:rPr>
              <w:t>Małgorzata Grochocka</w:t>
            </w:r>
            <w:r w:rsidR="006B4F11" w:rsidRPr="00737AF2">
              <w:rPr>
                <w:rStyle w:val="Pogrubienie"/>
                <w:rFonts w:ascii="Times New Roman" w:hAnsi="Times New Roman" w:cs="Times New Roman"/>
              </w:rPr>
              <w:t xml:space="preserve"> – </w:t>
            </w:r>
            <w:r w:rsidR="00042811" w:rsidRPr="00737AF2">
              <w:rPr>
                <w:rStyle w:val="Pogrubienie"/>
                <w:rFonts w:ascii="Times New Roman" w:hAnsi="Times New Roman" w:cs="Times New Roman"/>
              </w:rPr>
              <w:t>piątek 12</w:t>
            </w:r>
            <w:r w:rsidR="00042811" w:rsidRPr="00737AF2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="00042811" w:rsidRPr="00737AF2">
              <w:rPr>
                <w:rStyle w:val="Pogrubienie"/>
                <w:rFonts w:ascii="Times New Roman" w:hAnsi="Times New Roman" w:cs="Times New Roman"/>
              </w:rPr>
              <w:t>-13</w:t>
            </w:r>
            <w:r w:rsidR="00042811" w:rsidRPr="00737AF2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Pr="00737AF2">
              <w:rPr>
                <w:rFonts w:ascii="Times New Roman" w:hAnsi="Times New Roman" w:cs="Times New Roman"/>
              </w:rPr>
              <w:br/>
            </w:r>
            <w:r w:rsidRPr="00737AF2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9" w:history="1">
              <w:r w:rsidRPr="00737AF2">
                <w:rPr>
                  <w:rStyle w:val="Hipercze"/>
                  <w:rFonts w:ascii="Times New Roman" w:hAnsi="Times New Roman" w:cs="Times New Roman"/>
                  <w:color w:val="auto"/>
                </w:rPr>
                <w:t>malgorzata.grochocka@cm.umk.pl</w:t>
              </w:r>
            </w:hyperlink>
          </w:p>
          <w:p w:rsidR="00205773" w:rsidRPr="00737AF2" w:rsidRDefault="00205773" w:rsidP="00FE689F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B3EE1" w:rsidRPr="00737AF2" w:rsidRDefault="00EB3EE1" w:rsidP="00FE689F">
            <w:pPr>
              <w:spacing w:line="36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37AF2">
              <w:rPr>
                <w:rFonts w:ascii="Times New Roman" w:hAnsi="Times New Roman" w:cs="Times New Roman"/>
                <w:b/>
                <w:shd w:val="clear" w:color="auto" w:fill="FFFFFF"/>
              </w:rPr>
              <w:t>dr </w:t>
            </w:r>
            <w:r w:rsidRPr="00737AF2">
              <w:rPr>
                <w:rStyle w:val="Pogrubienie"/>
                <w:rFonts w:ascii="Times New Roman" w:hAnsi="Times New Roman" w:cs="Times New Roman"/>
              </w:rPr>
              <w:t>Tadeusz Tadrowski</w:t>
            </w:r>
            <w:r w:rsidRPr="00737AF2">
              <w:rPr>
                <w:rFonts w:ascii="Times New Roman" w:hAnsi="Times New Roman" w:cs="Times New Roman"/>
              </w:rPr>
              <w:br/>
            </w:r>
            <w:r w:rsidRPr="00737AF2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10" w:history="1">
              <w:r w:rsidRPr="00737AF2">
                <w:rPr>
                  <w:rStyle w:val="Hipercze"/>
                  <w:rFonts w:ascii="Times New Roman" w:hAnsi="Times New Roman" w:cs="Times New Roman"/>
                  <w:color w:val="auto"/>
                </w:rPr>
                <w:t>t.tadrowski@cm.umk.pl</w:t>
              </w:r>
            </w:hyperlink>
          </w:p>
          <w:p w:rsidR="00205773" w:rsidRPr="00737AF2" w:rsidRDefault="00205773" w:rsidP="00FE68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761B" w:rsidRPr="00737AF2" w:rsidTr="00272BB8">
        <w:tc>
          <w:tcPr>
            <w:tcW w:w="10060" w:type="dxa"/>
            <w:gridSpan w:val="2"/>
            <w:vAlign w:val="center"/>
          </w:tcPr>
          <w:p w:rsidR="00314294" w:rsidRPr="00737AF2" w:rsidRDefault="00314294" w:rsidP="00FE689F">
            <w:pPr>
              <w:spacing w:line="360" w:lineRule="auto"/>
              <w:ind w:left="32"/>
              <w:rPr>
                <w:rFonts w:ascii="Times New Roman" w:hAnsi="Times New Roman" w:cs="Times New Roman"/>
                <w:b/>
              </w:rPr>
            </w:pPr>
            <w:bookmarkStart w:id="0" w:name="_Hlk52450756"/>
            <w:r w:rsidRPr="00737AF2">
              <w:rPr>
                <w:rFonts w:ascii="Times New Roman" w:hAnsi="Times New Roman" w:cs="Times New Roman"/>
                <w:b/>
              </w:rPr>
              <w:t>Forma(y) i liczba godzin zajęć realizowanych w obszarze przedmiotu lub modułu</w:t>
            </w:r>
            <w:bookmarkEnd w:id="0"/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957DD8" w:rsidRPr="00737AF2" w:rsidRDefault="00314294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Wykłady </w:t>
            </w:r>
          </w:p>
        </w:tc>
        <w:tc>
          <w:tcPr>
            <w:tcW w:w="5954" w:type="dxa"/>
            <w:vAlign w:val="center"/>
          </w:tcPr>
          <w:p w:rsidR="00957DD8" w:rsidRPr="00737AF2" w:rsidRDefault="0071097C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1</w:t>
            </w:r>
            <w:r w:rsidR="00B65218" w:rsidRPr="00737AF2">
              <w:rPr>
                <w:rFonts w:ascii="Times New Roman" w:hAnsi="Times New Roman" w:cs="Times New Roman"/>
              </w:rPr>
              <w:t>0</w:t>
            </w:r>
            <w:r w:rsidRPr="00737AF2">
              <w:rPr>
                <w:rFonts w:ascii="Times New Roman" w:hAnsi="Times New Roman" w:cs="Times New Roman"/>
              </w:rPr>
              <w:t xml:space="preserve"> godzin dydaktycznych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314294" w:rsidRPr="00737AF2" w:rsidRDefault="00314294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Seminaria</w:t>
            </w:r>
          </w:p>
        </w:tc>
        <w:tc>
          <w:tcPr>
            <w:tcW w:w="5954" w:type="dxa"/>
            <w:vAlign w:val="center"/>
          </w:tcPr>
          <w:p w:rsidR="00314294" w:rsidRPr="00737AF2" w:rsidRDefault="00E76BB9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-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A4353A" w:rsidRPr="00737AF2" w:rsidRDefault="00314294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5954" w:type="dxa"/>
            <w:vAlign w:val="center"/>
          </w:tcPr>
          <w:p w:rsidR="00A4353A" w:rsidRPr="00737AF2" w:rsidRDefault="00B65218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20</w:t>
            </w:r>
            <w:r w:rsidR="0071097C" w:rsidRPr="00737AF2">
              <w:rPr>
                <w:rFonts w:ascii="Times New Roman" w:hAnsi="Times New Roman" w:cs="Times New Roman"/>
              </w:rPr>
              <w:t xml:space="preserve"> godzin dydaktycznych</w:t>
            </w:r>
          </w:p>
        </w:tc>
      </w:tr>
      <w:tr w:rsidR="00CB761B" w:rsidRPr="00737AF2" w:rsidTr="008821E7">
        <w:tc>
          <w:tcPr>
            <w:tcW w:w="4106" w:type="dxa"/>
            <w:vAlign w:val="center"/>
          </w:tcPr>
          <w:p w:rsidR="00314294" w:rsidRPr="00737AF2" w:rsidRDefault="00E76BB9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Lab.</w:t>
            </w:r>
          </w:p>
        </w:tc>
        <w:tc>
          <w:tcPr>
            <w:tcW w:w="5954" w:type="dxa"/>
            <w:vAlign w:val="center"/>
          </w:tcPr>
          <w:p w:rsidR="00314294" w:rsidRPr="00737AF2" w:rsidRDefault="00C24420" w:rsidP="00FE689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-</w:t>
            </w:r>
          </w:p>
        </w:tc>
      </w:tr>
      <w:tr w:rsidR="00CB761B" w:rsidRPr="00737AF2" w:rsidTr="00406307">
        <w:tc>
          <w:tcPr>
            <w:tcW w:w="10060" w:type="dxa"/>
            <w:gridSpan w:val="2"/>
            <w:vAlign w:val="center"/>
          </w:tcPr>
          <w:p w:rsidR="00250984" w:rsidRPr="00737AF2" w:rsidRDefault="006971E8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>Zasady egzaminu lub zaliczenia końcowego</w:t>
            </w:r>
          </w:p>
        </w:tc>
      </w:tr>
      <w:tr w:rsidR="00CB761B" w:rsidRPr="00737AF2" w:rsidTr="005577C8">
        <w:tc>
          <w:tcPr>
            <w:tcW w:w="10060" w:type="dxa"/>
            <w:gridSpan w:val="2"/>
            <w:vAlign w:val="center"/>
          </w:tcPr>
          <w:p w:rsidR="00042811" w:rsidRPr="00737AF2" w:rsidRDefault="00E3099F" w:rsidP="00FE689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Warunkiem zaliczenia przedmiotu jest uzyskanie pozytywnych ocen z </w:t>
            </w:r>
            <w:r w:rsidR="00737AF2">
              <w:rPr>
                <w:rFonts w:ascii="Times New Roman" w:eastAsia="Times New Roman" w:hAnsi="Times New Roman" w:cs="Times New Roman"/>
                <w:iCs/>
              </w:rPr>
              <w:t>wejściówek</w:t>
            </w: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, których treści są zgodne z efektami kształcenia zawartymi w sylabusie oraz kontroli obecności. Znajomość materiału </w:t>
            </w:r>
            <w:r w:rsidRPr="00737AF2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omawianego na wykładach obowiązuje podczas </w:t>
            </w:r>
            <w:r w:rsidR="00737AF2">
              <w:rPr>
                <w:rFonts w:ascii="Times New Roman" w:eastAsia="Times New Roman" w:hAnsi="Times New Roman" w:cs="Times New Roman"/>
                <w:iCs/>
              </w:rPr>
              <w:t>wejściówek</w:t>
            </w: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 oraz na zaliczeniu końcowym. </w:t>
            </w:r>
            <w:r w:rsidR="00042811" w:rsidRPr="00737AF2">
              <w:rPr>
                <w:rFonts w:ascii="Times New Roman" w:eastAsia="Times New Roman" w:hAnsi="Times New Roman" w:cs="Times New Roman"/>
                <w:iCs/>
              </w:rPr>
              <w:t>Warunkiem dopuszczenia do zaliczenia końcowego jest uzyskanie zaliczenia z ćwiczeń</w:t>
            </w:r>
            <w:r w:rsidR="006B1186" w:rsidRPr="00737AF2">
              <w:rPr>
                <w:rFonts w:ascii="Times New Roman" w:eastAsia="Times New Roman" w:hAnsi="Times New Roman" w:cs="Times New Roman"/>
                <w:iCs/>
              </w:rPr>
              <w:t xml:space="preserve"> laboratoryjnych</w:t>
            </w:r>
            <w:r w:rsidR="00042811" w:rsidRPr="00737AF2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</w:p>
          <w:p w:rsidR="00E3099F" w:rsidRPr="00737AF2" w:rsidRDefault="00E3099F" w:rsidP="00FE689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>Na ćwiczenia student zobowiązany jest być przygotowanym merytorycznie z zakresu bieżących zagadnień przewidzianych w planie zajęć: weryfikacja wiedzy studentów odbywa się systematycznie. Formę weryfikacji tej wiedzy prowadzący omawia na pierwszych zajęciach podając szczegółowo treści, terminy i sposób oceniania.</w:t>
            </w:r>
          </w:p>
          <w:p w:rsidR="00737AF2" w:rsidRPr="00737AF2" w:rsidRDefault="00737AF2" w:rsidP="00FE689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>Nie ma możliwości poprawiania wejściówek. Brak przygotowania do ćwiczeń może skutkować koniecznością ich zaliczenia u Koordynatora przedmiotu lub wyznaczonego nauczyciela akademickiego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5961F7" w:rsidRPr="00737AF2" w:rsidRDefault="00737AF2" w:rsidP="00FE689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hAnsi="Times New Roman" w:cs="Times New Roman"/>
              </w:rPr>
              <w:t>Warunkiem przystąpienia do kolokwium jest zaliczenie ćwiczeń na ocenę pozytywn</w:t>
            </w:r>
            <w:r>
              <w:rPr>
                <w:rFonts w:ascii="Times New Roman" w:hAnsi="Times New Roman" w:cs="Times New Roman"/>
              </w:rPr>
              <w:t xml:space="preserve">ą. </w:t>
            </w:r>
            <w:r w:rsidR="00042811" w:rsidRPr="00737AF2">
              <w:rPr>
                <w:rFonts w:ascii="Times New Roman" w:hAnsi="Times New Roman" w:cs="Times New Roman"/>
              </w:rPr>
              <w:t>Zaliczenie końcowe na ocenę obejmuje 3</w:t>
            </w:r>
            <w:r w:rsidR="00250984" w:rsidRPr="00737AF2">
              <w:rPr>
                <w:rFonts w:ascii="Times New Roman" w:hAnsi="Times New Roman" w:cs="Times New Roman"/>
              </w:rPr>
              <w:t>0 pytań z 5 odpowiedziami, z których tylko 1 jest popr</w:t>
            </w:r>
            <w:r w:rsidR="00042811" w:rsidRPr="00737AF2">
              <w:rPr>
                <w:rFonts w:ascii="Times New Roman" w:hAnsi="Times New Roman" w:cs="Times New Roman"/>
              </w:rPr>
              <w:t>awna, a 4 są niepoprawne (0 – 3</w:t>
            </w:r>
            <w:r w:rsidR="00250984" w:rsidRPr="00737AF2">
              <w:rPr>
                <w:rFonts w:ascii="Times New Roman" w:hAnsi="Times New Roman" w:cs="Times New Roman"/>
              </w:rPr>
              <w:t>0 punktów; ≥ 60%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AF2">
              <w:rPr>
                <w:rFonts w:ascii="Times New Roman" w:hAnsi="Times New Roman" w:cs="Times New Roman"/>
              </w:rPr>
              <w:t>tj. 18 pkt.</w:t>
            </w:r>
            <w:r w:rsidR="00250984" w:rsidRPr="00737AF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  <w:p w:rsidR="00737AF2" w:rsidRPr="00737AF2" w:rsidRDefault="00250984" w:rsidP="00FE689F">
            <w:pPr>
              <w:pStyle w:val="Domylnie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>Minimalny próg procentowy dla uzyskani</w:t>
            </w:r>
            <w:r w:rsidR="005961F7" w:rsidRPr="00737AF2">
              <w:rPr>
                <w:rFonts w:ascii="Times New Roman" w:hAnsi="Times New Roman" w:cs="Times New Roman"/>
              </w:rPr>
              <w:t>a oceny dostatecznej wynosi 60%  na podstawie Zarządzenia nr 7 Dziekana WL CM UMK z dnia 30.09.2020 ws Regulaminu dydaktycznego na Wydziale Lekarskim</w:t>
            </w:r>
            <w:r w:rsidR="006B1186" w:rsidRPr="00737AF2">
              <w:rPr>
                <w:rFonts w:ascii="Times New Roman" w:hAnsi="Times New Roman" w:cs="Times New Roman"/>
              </w:rPr>
              <w:t>.</w:t>
            </w:r>
          </w:p>
          <w:p w:rsidR="00737AF2" w:rsidRDefault="00737AF2" w:rsidP="00FE689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>Podczas wejściówek i zaliczenia końćowego zabrania się korzystania z jakichkolwiek pomocy naukowych oraz urządzeń umożliwiających wizualną rejestrację tekstów lub porozumiewanie się z innymi osobami na odległość (np. telefon komórkowy). Zachowanie Studenta wskazujące na posiadanie pomocy lub urządzeń o których mowa powyżej, albo stwierdzenie takich urządzeń będzie skutkowało automatycznym uzyskaniem oceny niedostatecznej</w:t>
            </w:r>
            <w:r>
              <w:rPr>
                <w:rFonts w:ascii="Times New Roman" w:eastAsia="Times New Roman" w:hAnsi="Times New Roman" w:cs="Times New Roman"/>
                <w:iCs/>
              </w:rPr>
              <w:t>.</w:t>
            </w: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5961F7" w:rsidRPr="00737AF2" w:rsidRDefault="00250984" w:rsidP="00FE689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hAnsi="Times New Roman" w:cs="Times New Roman"/>
              </w:rPr>
              <w:t xml:space="preserve">Wyniki są ogłaszane najpóźniej do pięciu </w:t>
            </w:r>
            <w:r w:rsidR="00042811" w:rsidRPr="00737AF2">
              <w:rPr>
                <w:rFonts w:ascii="Times New Roman" w:hAnsi="Times New Roman" w:cs="Times New Roman"/>
              </w:rPr>
              <w:t>dni od przeprowadzonego zaliczenia końcowego</w:t>
            </w:r>
            <w:r w:rsidRPr="00737AF2">
              <w:rPr>
                <w:rFonts w:ascii="Times New Roman" w:hAnsi="Times New Roman" w:cs="Times New Roman"/>
              </w:rPr>
              <w:t>.</w:t>
            </w:r>
          </w:p>
          <w:p w:rsidR="00250984" w:rsidRPr="00737AF2" w:rsidRDefault="00042811" w:rsidP="00FE689F">
            <w:pPr>
              <w:pStyle w:val="Domylnie"/>
              <w:numPr>
                <w:ilvl w:val="0"/>
                <w:numId w:val="36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hAnsi="Times New Roman" w:cs="Times New Roman"/>
              </w:rPr>
              <w:t xml:space="preserve">W przypadku nie uzyskania wymaganej minimalnej ilości punktów z zaliczenia końcowego poprawa zaliczenia końcowego odbywa się </w:t>
            </w:r>
            <w:r w:rsidR="00250984" w:rsidRPr="00737AF2">
              <w:rPr>
                <w:rFonts w:ascii="Times New Roman" w:hAnsi="Times New Roman" w:cs="Times New Roman"/>
              </w:rPr>
              <w:t xml:space="preserve">najpóźniej w czasie trwania </w:t>
            </w:r>
            <w:r w:rsidRPr="00737AF2">
              <w:rPr>
                <w:rFonts w:ascii="Times New Roman" w:hAnsi="Times New Roman" w:cs="Times New Roman"/>
              </w:rPr>
              <w:t>poprawkowej sesji egzaminacyjnej.</w:t>
            </w:r>
            <w:r w:rsidR="00BA1105" w:rsidRPr="00737AF2">
              <w:rPr>
                <w:rFonts w:ascii="Times New Roman" w:hAnsi="Times New Roman" w:cs="Times New Roman"/>
              </w:rPr>
              <w:br/>
            </w:r>
          </w:p>
        </w:tc>
      </w:tr>
      <w:tr w:rsidR="00CB761B" w:rsidRPr="00737AF2" w:rsidTr="00600215">
        <w:tc>
          <w:tcPr>
            <w:tcW w:w="10060" w:type="dxa"/>
            <w:gridSpan w:val="2"/>
            <w:vAlign w:val="center"/>
          </w:tcPr>
          <w:p w:rsidR="00981F37" w:rsidRPr="00737AF2" w:rsidRDefault="00981F37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lastRenderedPageBreak/>
              <w:t>Kryteria egzaminu lub zaliczenia końcowego praktycznego</w:t>
            </w:r>
          </w:p>
        </w:tc>
      </w:tr>
      <w:tr w:rsidR="00CB761B" w:rsidRPr="00737AF2" w:rsidTr="00ED23CF">
        <w:tc>
          <w:tcPr>
            <w:tcW w:w="10060" w:type="dxa"/>
            <w:gridSpan w:val="2"/>
            <w:vAlign w:val="center"/>
          </w:tcPr>
          <w:p w:rsidR="00501BE7" w:rsidRPr="00737AF2" w:rsidRDefault="006B1186" w:rsidP="00FE689F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>Nie dotyczy</w:t>
            </w:r>
          </w:p>
        </w:tc>
      </w:tr>
      <w:tr w:rsidR="00CB761B" w:rsidRPr="00737AF2" w:rsidTr="009E6216">
        <w:tc>
          <w:tcPr>
            <w:tcW w:w="10060" w:type="dxa"/>
            <w:gridSpan w:val="2"/>
            <w:vAlign w:val="center"/>
          </w:tcPr>
          <w:p w:rsidR="00AE43F0" w:rsidRPr="00737AF2" w:rsidRDefault="00AE43F0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 xml:space="preserve">Kryteria uzyskania oceny pozytywnej z egzaminu lub zaliczenia końcowego w obszarze przedmiotu </w:t>
            </w:r>
          </w:p>
        </w:tc>
      </w:tr>
      <w:tr w:rsidR="00CB761B" w:rsidRPr="00737AF2" w:rsidTr="00AA5847">
        <w:tc>
          <w:tcPr>
            <w:tcW w:w="10060" w:type="dxa"/>
            <w:gridSpan w:val="2"/>
            <w:vAlign w:val="center"/>
          </w:tcPr>
          <w:p w:rsidR="006B1186" w:rsidRPr="00737AF2" w:rsidRDefault="001606E5" w:rsidP="00FE689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hAnsi="Times New Roman" w:cs="Times New Roman"/>
              </w:rPr>
              <w:br/>
            </w:r>
            <w:r w:rsidRPr="00737AF2">
              <w:rPr>
                <w:rFonts w:ascii="Times New Roman" w:eastAsia="Times New Roman" w:hAnsi="Times New Roman" w:cs="Times New Roman"/>
                <w:iCs/>
              </w:rPr>
              <w:t>Warunkiem dopuszczenia studenta</w:t>
            </w:r>
            <w:r w:rsidR="006B1186" w:rsidRPr="00737AF2">
              <w:rPr>
                <w:rFonts w:ascii="Times New Roman" w:eastAsia="Times New Roman" w:hAnsi="Times New Roman" w:cs="Times New Roman"/>
                <w:iCs/>
              </w:rPr>
              <w:t xml:space="preserve"> do zaliczenia końcowego jest uzyskanie zaliczenia z ćwiczeń</w:t>
            </w:r>
            <w:r w:rsidR="00B8658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6B1186" w:rsidRPr="00737AF2" w:rsidRDefault="006B1186" w:rsidP="00FE689F">
            <w:pPr>
              <w:pStyle w:val="Domylnie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 xml:space="preserve">Warunkiem zaliczenia ćwiczeń jest obecność na zajęciach oraz zaliczenie kolokwium wejściowego </w:t>
            </w:r>
            <w:r w:rsidRPr="00737AF2">
              <w:rPr>
                <w:rFonts w:ascii="Times New Roman" w:eastAsia="Times New Roman" w:hAnsi="Times New Roman" w:cs="Times New Roman"/>
                <w:iCs/>
              </w:rPr>
              <w:br/>
              <w:t>(0-5 punktów; ≥ 60%).</w:t>
            </w:r>
          </w:p>
          <w:p w:rsidR="001606E5" w:rsidRPr="00737AF2" w:rsidRDefault="006B1186" w:rsidP="00FE689F">
            <w:pPr>
              <w:pStyle w:val="Domylnie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37AF2">
              <w:rPr>
                <w:rFonts w:ascii="Times New Roman" w:hAnsi="Times New Roman" w:cs="Times New Roman"/>
              </w:rPr>
              <w:t>Zaliczenie końcowe na ocenę obejmuje 30 pytań z 5 odpowiedziami, z których tylko 1 jest poprawna, a 4 są</w:t>
            </w:r>
            <w:r w:rsidR="000C43C4">
              <w:rPr>
                <w:rFonts w:ascii="Times New Roman" w:hAnsi="Times New Roman" w:cs="Times New Roman"/>
              </w:rPr>
              <w:t xml:space="preserve"> </w:t>
            </w:r>
            <w:r w:rsidRPr="00737AF2">
              <w:rPr>
                <w:rFonts w:ascii="Times New Roman" w:hAnsi="Times New Roman" w:cs="Times New Roman"/>
              </w:rPr>
              <w:t>niepoprawne (0 – 30 punktów; ≥ 60%).</w:t>
            </w:r>
          </w:p>
          <w:p w:rsidR="001877D3" w:rsidRPr="00737AF2" w:rsidRDefault="001877D3" w:rsidP="00FE689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37AF2">
              <w:rPr>
                <w:rFonts w:ascii="Times New Roman" w:hAnsi="Times New Roman" w:cs="Times New Roman"/>
              </w:rPr>
              <w:t xml:space="preserve">Kryteria oceniania na podstawie Zarządzenia nr 7 Dziekana WL CM UMK z dnia 30.09.2020 </w:t>
            </w:r>
            <w:r w:rsidR="006B1186" w:rsidRPr="00737AF2">
              <w:rPr>
                <w:rFonts w:ascii="Times New Roman" w:hAnsi="Times New Roman" w:cs="Times New Roman"/>
              </w:rPr>
              <w:br/>
            </w:r>
            <w:r w:rsidRPr="00737AF2">
              <w:rPr>
                <w:rFonts w:ascii="Times New Roman" w:hAnsi="Times New Roman" w:cs="Times New Roman"/>
              </w:rPr>
              <w:t>ws Regulaminu dydaktycznego na Wydziale Lekarskim.</w:t>
            </w:r>
          </w:p>
          <w:p w:rsidR="00501BE7" w:rsidRDefault="00501BE7" w:rsidP="00FE689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FE689F" w:rsidRPr="00737AF2" w:rsidRDefault="00FE689F" w:rsidP="00FE689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761B" w:rsidRPr="00737AF2" w:rsidTr="00383700">
        <w:tc>
          <w:tcPr>
            <w:tcW w:w="10060" w:type="dxa"/>
            <w:gridSpan w:val="2"/>
            <w:vAlign w:val="center"/>
          </w:tcPr>
          <w:p w:rsidR="00C4358C" w:rsidRPr="00737AF2" w:rsidRDefault="00C4358C" w:rsidP="00FE68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37AF2">
              <w:rPr>
                <w:rFonts w:ascii="Times New Roman" w:hAnsi="Times New Roman" w:cs="Times New Roman"/>
                <w:b/>
              </w:rPr>
              <w:t>Szczegółowe zasady BHP wymagane podczas realizacji procesu dydaktycznego w jednostce Wydziału</w:t>
            </w:r>
          </w:p>
        </w:tc>
      </w:tr>
      <w:tr w:rsidR="00CB761B" w:rsidRPr="00737AF2" w:rsidTr="00A87A05">
        <w:tc>
          <w:tcPr>
            <w:tcW w:w="10060" w:type="dxa"/>
            <w:gridSpan w:val="2"/>
            <w:vAlign w:val="center"/>
          </w:tcPr>
          <w:p w:rsidR="00756972" w:rsidRPr="00737AF2" w:rsidRDefault="00C24420" w:rsidP="00FE689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Zgodnie z zaleceniami zapobiegania rozprzestrzeniania się wirusa SARS-CoV-2 wśród członków społeczności Uniwersytetu Mikołaja Kopernika, studenci zobowiązani są </w:t>
            </w:r>
            <w:r w:rsidR="008F2C68" w:rsidRPr="00737AF2">
              <w:rPr>
                <w:rFonts w:ascii="Times New Roman" w:hAnsi="Times New Roman" w:cs="Times New Roman"/>
              </w:rPr>
              <w:t xml:space="preserve">do posiadania i zakładania </w:t>
            </w:r>
            <w:r w:rsidR="008F2C68" w:rsidRPr="00737AF2">
              <w:rPr>
                <w:rFonts w:ascii="Times New Roman" w:hAnsi="Times New Roman" w:cs="Times New Roman"/>
              </w:rPr>
              <w:lastRenderedPageBreak/>
              <w:t>stroju ochronnego</w:t>
            </w:r>
            <w:r w:rsidR="006B1186" w:rsidRPr="00737AF2">
              <w:rPr>
                <w:rFonts w:ascii="Times New Roman" w:hAnsi="Times New Roman" w:cs="Times New Roman"/>
              </w:rPr>
              <w:t xml:space="preserve">, </w:t>
            </w:r>
            <w:r w:rsidR="0014310B" w:rsidRPr="00737AF2">
              <w:rPr>
                <w:rFonts w:ascii="Times New Roman" w:hAnsi="Times New Roman" w:cs="Times New Roman"/>
              </w:rPr>
              <w:t>obuwia zmiennego oraz</w:t>
            </w:r>
            <w:r w:rsidR="006B1186" w:rsidRPr="00737AF2">
              <w:rPr>
                <w:rFonts w:ascii="Times New Roman" w:hAnsi="Times New Roman" w:cs="Times New Roman"/>
              </w:rPr>
              <w:t xml:space="preserve"> środków ochrony osobistej, w szczególności maseczki </w:t>
            </w:r>
            <w:r w:rsidR="008F2C68" w:rsidRPr="00737AF2">
              <w:rPr>
                <w:rFonts w:ascii="Times New Roman" w:hAnsi="Times New Roman" w:cs="Times New Roman"/>
              </w:rPr>
              <w:t xml:space="preserve"> </w:t>
            </w:r>
            <w:r w:rsidR="006B1186" w:rsidRPr="00737AF2">
              <w:rPr>
                <w:rFonts w:ascii="Times New Roman" w:hAnsi="Times New Roman" w:cs="Times New Roman"/>
              </w:rPr>
              <w:t>(</w:t>
            </w:r>
            <w:r w:rsidR="008F2C68" w:rsidRPr="00737AF2">
              <w:rPr>
                <w:rFonts w:ascii="Times New Roman" w:hAnsi="Times New Roman" w:cs="Times New Roman"/>
              </w:rPr>
              <w:t>rękawiczki jednorazowe</w:t>
            </w:r>
            <w:r w:rsidR="006B1186" w:rsidRPr="00737AF2">
              <w:rPr>
                <w:rFonts w:ascii="Times New Roman" w:hAnsi="Times New Roman" w:cs="Times New Roman"/>
              </w:rPr>
              <w:t xml:space="preserve"> zapewnia Katedra dermatologii i Wenerologii</w:t>
            </w:r>
            <w:r w:rsidR="008F2C68" w:rsidRPr="00737AF2">
              <w:rPr>
                <w:rFonts w:ascii="Times New Roman" w:hAnsi="Times New Roman" w:cs="Times New Roman"/>
              </w:rPr>
              <w:t>).</w:t>
            </w:r>
          </w:p>
          <w:p w:rsidR="00756972" w:rsidRPr="00737AF2" w:rsidRDefault="006B1186" w:rsidP="00FE689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737AF2">
              <w:rPr>
                <w:rFonts w:ascii="Times New Roman" w:hAnsi="Times New Roman" w:cs="Times New Roman"/>
              </w:rPr>
              <w:t xml:space="preserve">W </w:t>
            </w:r>
            <w:r w:rsidR="00756972" w:rsidRPr="00737AF2">
              <w:rPr>
                <w:rFonts w:ascii="Times New Roman" w:hAnsi="Times New Roman" w:cs="Times New Roman"/>
              </w:rPr>
              <w:t>pierwszym dniu zajęć dydaktycznych studenci zostają zaznajomieni z zasadami i przepisami bezpieczeń</w:t>
            </w:r>
            <w:r w:rsidR="0014310B" w:rsidRPr="00737AF2">
              <w:rPr>
                <w:rFonts w:ascii="Times New Roman" w:hAnsi="Times New Roman" w:cs="Times New Roman"/>
              </w:rPr>
              <w:t>stwa i higieny pracy.</w:t>
            </w:r>
          </w:p>
          <w:p w:rsidR="000C43C4" w:rsidRPr="000C43C4" w:rsidRDefault="00A827DD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37AF2">
              <w:rPr>
                <w:rFonts w:ascii="Times New Roman" w:hAnsi="Times New Roman" w:cs="Times New Roman"/>
                <w:color w:val="000000"/>
              </w:rPr>
              <w:br/>
            </w:r>
            <w:r w:rsidR="000C43C4" w:rsidRPr="000C43C4">
              <w:rPr>
                <w:rFonts w:ascii="Times New Roman" w:hAnsi="Times New Roman" w:cs="Times New Roman"/>
                <w:b/>
                <w:color w:val="000000"/>
              </w:rPr>
              <w:t>W przypadku możliwości realizacji zajęć w sposób stacjonarny studentów zobowiązują niżej podane zasady:</w:t>
            </w:r>
          </w:p>
          <w:p w:rsid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  W  Pracowni Biologii Molekularnej Skóry, Immunodermatologii i Dermatopatologii Katedry Dermatologii</w:t>
            </w:r>
            <w:r>
              <w:rPr>
                <w:rFonts w:ascii="Times New Roman" w:hAnsi="Times New Roman" w:cs="Times New Roman"/>
                <w:color w:val="000000"/>
              </w:rPr>
              <w:t xml:space="preserve"> i Wenerologii 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CM UMK nauczyciel akademicki, przed dopuszczeniem studentów do ćwiczeń laboratoryjnych, przeprowadza szkolenie w zakresie bhp, co jest potwierdzane podpisami studentów w karcie ewidencji zajęć dydaktycznych. 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Studenci przed przystąpieniem do zajęć mają obowiązek przy Rejestracji (na parterze, segment A) zbadać temperaturę ciała oraz pozostawiać odzież wierzchnią w szatni oraz </w:t>
            </w:r>
            <w:r>
              <w:rPr>
                <w:rFonts w:ascii="Times New Roman" w:hAnsi="Times New Roman" w:cs="Times New Roman"/>
                <w:color w:val="000000"/>
              </w:rPr>
              <w:t xml:space="preserve">zaopatrzyć się </w:t>
            </w:r>
            <w:r>
              <w:rPr>
                <w:rFonts w:ascii="Times New Roman" w:hAnsi="Times New Roman" w:cs="Times New Roman"/>
                <w:color w:val="000000"/>
              </w:rPr>
              <w:br/>
              <w:t>w kalkulator.</w:t>
            </w:r>
          </w:p>
          <w:p w:rsidR="000C43C4" w:rsidRP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Student na zajęcia dydaktyczne przychodzi w fartuchu i obuwiu zmiennym.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W piwnicy budynku UCK znajdują się: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P.028  Przebieralnia studentów damska,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P.043  Przebieralnia studentów męska.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Na podstawie legitymacji studenckiej w INFORMACJI (na parterze, segment A, przy Bistro)</w:t>
            </w:r>
          </w:p>
          <w:p w:rsid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student uzyskuje kluczyk do szafki w przebieralni. </w:t>
            </w:r>
          </w:p>
          <w:p w:rsid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Podczas zajęć </w:t>
            </w:r>
            <w:r>
              <w:rPr>
                <w:rFonts w:ascii="Times New Roman" w:hAnsi="Times New Roman" w:cs="Times New Roman"/>
                <w:color w:val="000000"/>
              </w:rPr>
              <w:t>laboratoryjnych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 obowiązuje bezwzględne przestrzeganie czystości, zakaz spożywania pokarmów, palenia tytoniu, pozostawania pod wpływem alkoholu lub substancji odurzających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0C43C4">
              <w:rPr>
                <w:rFonts w:ascii="Times New Roman" w:hAnsi="Times New Roman" w:cs="Times New Roman"/>
                <w:color w:val="000000"/>
              </w:rPr>
              <w:t>i używania ognia. Student nie stosujący się do tych zaleceń zostanie relegowany z zajęć.</w:t>
            </w:r>
          </w:p>
          <w:p w:rsid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ab/>
              <w:t>Na zajęciach dydaktycznych zabrania się 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:rsidR="000C43C4" w:rsidRPr="000C43C4" w:rsidRDefault="000C43C4" w:rsidP="00FE689F">
            <w:pPr>
              <w:pStyle w:val="Akapitzlist"/>
              <w:numPr>
                <w:ilvl w:val="0"/>
                <w:numId w:val="4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>Odpowiedzialność finansową za szkody materialne spowodowane postępowaniem niezgodnym z przepisami BHP i P/POŻ ponosi student.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W pracowni uczelnianej znajdują się różnego rodzaju odczynniki, urządzenia, aparatura i sprzęt </w:t>
            </w:r>
            <w:r w:rsidR="00FE689F">
              <w:rPr>
                <w:rFonts w:ascii="Times New Roman" w:hAnsi="Times New Roman" w:cs="Times New Roman"/>
                <w:color w:val="000000"/>
              </w:rPr>
              <w:t>laboratoryjny</w:t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. Bezpieczne posługiwanie się nimi wymaga uwagi, dokładności oraz zachowania czystości </w:t>
            </w:r>
            <w:r w:rsidR="00FE689F">
              <w:rPr>
                <w:rFonts w:ascii="Times New Roman" w:hAnsi="Times New Roman" w:cs="Times New Roman"/>
                <w:color w:val="000000"/>
              </w:rPr>
              <w:br/>
            </w:r>
            <w:r w:rsidRPr="000C43C4">
              <w:rPr>
                <w:rFonts w:ascii="Times New Roman" w:hAnsi="Times New Roman" w:cs="Times New Roman"/>
                <w:color w:val="000000"/>
              </w:rPr>
              <w:t xml:space="preserve">i porządku. </w:t>
            </w:r>
          </w:p>
          <w:p w:rsidR="000C43C4" w:rsidRPr="000C43C4" w:rsidRDefault="000C43C4" w:rsidP="00FE689F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C43C4" w:rsidRPr="000C43C4" w:rsidRDefault="000C43C4" w:rsidP="00FE689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43C4">
              <w:rPr>
                <w:rFonts w:ascii="Times New Roman" w:hAnsi="Times New Roman" w:cs="Times New Roman"/>
                <w:color w:val="000000"/>
              </w:rPr>
              <w:t xml:space="preserve">Podczas przebywania w pracowni należy przestrzegać niżej podanych </w:t>
            </w:r>
            <w:r w:rsidR="00FE689F">
              <w:rPr>
                <w:rFonts w:ascii="Times New Roman" w:hAnsi="Times New Roman" w:cs="Times New Roman"/>
                <w:color w:val="000000"/>
              </w:rPr>
              <w:t>zasad</w:t>
            </w:r>
            <w:r w:rsidRPr="000C43C4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 xml:space="preserve">Przed przystąpieniem do ćwiczeń należy zapoznać się z instrukcją BHP. 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Bezwzględnie należy znać instrukcję przeciwpożarową i sposób obsługi podręcznego sprzętu gaśniczego, oraz znać sposoby udzielania pierwszej pomocy (pracownia zaopatrzona jest w apteczkę pierwszej pomocy zawierającą niezbędne wyposażenie).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Znajomość urządzeń, aparatury, sprzętu laboratoryjnego, odczynników, technik wykonania podstawowych czynności, a także sposobu wykonania każdego ćwiczenia jest warunkiem bezpiecznej pracy i otrzymania prawidłowych wyników.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 razie wątpliwości, co do bezpiecznego wykonania ćwiczeń należy przerwać pracę i zwrócić się do prowadzącego zajęcia o wyjaśnienie sytuacji.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Należy zapoznać się z treścią Kart Charakterystyki Substancji Niebezpiecznych.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Wszystkie substancje i preparaty w pracowni laboratoryjnej traktować jako mniej lub bardziej szkodliwe dla zdrowia.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Należy pracować uważnie, nie rozsypując odczynników i nie rozlewając roztworów. W przypadku ich rozsypania lub rozlania należy je usunąć ze stanowiska pracy do pojemników przeznaczonych na odpady, a stół wytrzeć do sucha. Nie wolno rozsypanych lub rozlanych chemikaliów wprowadzać z powrotem do naczyń, z których zostały pobrane.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Wszystkie naczynia należy zamykać zawsze tymi samymi korkami lub pipetkami. Przekładanie korków lub pipet powoduje zanieczyszczenie odczynników i otrzymanie błędnych wyników ćwiczeń.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Nie należy przestawiać naczyń z odczynnikami laboratoryjnymi w inne miejsca.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Uszkodzenie aparatury, sprzętu laboratoryjnego i naczyń należy zgłaszać prowadzącemu ćwiczenia.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Stłuczone szkło i papiery wrzucać do odpowiednich pojemników na odpady, a nie do zlewów.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W pracowni należy przemieszczać się ostrożnie uważając aby nie potrącić pracujących kolegów.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ab/>
              <w:t>Każdy wypadek przy pracy należy bezzwłocznie zgłosić prowadzącemu zajęcia dydaktyczne, a stanowisko pracy pozostawić w takim stanie, w jakim wydarzył się wypadek, chyba, że zagraża to zdrowiu i życiu pozostałym osobom, (prowadzący zajęcia dydaktyczne zgłasza wypadek do Jednostki BHP CM UMK i odnotowuje wypełniając stosowne wnioski – dostępne na stronie internetowej uczelni).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 xml:space="preserve">Podczas pracy należy dbać o czystość i porządek na wyznaczonym miejscu oraz w pomieszczeniu pracowni. </w:t>
            </w:r>
          </w:p>
          <w:p w:rsid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Za czystość i porządek na miejscu przeznaczonym dla danego ćwiczenia odpowiadają studenci, którzy je wykonują oraz prowadzący ćwiczenia.</w:t>
            </w:r>
          </w:p>
          <w:p w:rsidR="00C4358C" w:rsidRPr="00FE689F" w:rsidRDefault="000C43C4" w:rsidP="00FE689F">
            <w:pPr>
              <w:pStyle w:val="Akapitzlist"/>
              <w:numPr>
                <w:ilvl w:val="0"/>
                <w:numId w:val="4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89F">
              <w:rPr>
                <w:rFonts w:ascii="Times New Roman" w:hAnsi="Times New Roman" w:cs="Times New Roman"/>
                <w:color w:val="000000"/>
              </w:rPr>
              <w:t>W pracowni uczelnianej obowiązuje bezwzględny zakaz przebywania osobom nieupoważnionym.</w:t>
            </w:r>
            <w:r w:rsidR="00756972" w:rsidRPr="00FE689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E689F" w:rsidRDefault="00FE689F" w:rsidP="001018ED">
      <w:pPr>
        <w:spacing w:after="0" w:line="360" w:lineRule="auto"/>
        <w:rPr>
          <w:rFonts w:ascii="Times New Roman" w:hAnsi="Times New Roman" w:cs="Times New Roman"/>
        </w:rPr>
      </w:pPr>
      <w:bookmarkStart w:id="1" w:name="_GoBack"/>
      <w:bookmarkEnd w:id="1"/>
    </w:p>
    <w:p w:rsidR="00234900" w:rsidRPr="00737AF2" w:rsidRDefault="00A21F44" w:rsidP="00FE689F">
      <w:pPr>
        <w:spacing w:after="0" w:line="360" w:lineRule="auto"/>
        <w:ind w:left="5103"/>
        <w:rPr>
          <w:rFonts w:ascii="Times New Roman" w:hAnsi="Times New Roman" w:cs="Times New Roman"/>
        </w:rPr>
      </w:pPr>
      <w:r w:rsidRPr="00737AF2">
        <w:rPr>
          <w:rFonts w:ascii="Times New Roman" w:hAnsi="Times New Roman" w:cs="Times New Roman"/>
        </w:rPr>
        <w:t>Podpis Kierownika j</w:t>
      </w:r>
      <w:r w:rsidR="00D643CC" w:rsidRPr="00737AF2">
        <w:rPr>
          <w:rFonts w:ascii="Times New Roman" w:hAnsi="Times New Roman" w:cs="Times New Roman"/>
        </w:rPr>
        <w:t>ednostki</w:t>
      </w:r>
      <w:r w:rsidRPr="00737AF2">
        <w:rPr>
          <w:rFonts w:ascii="Times New Roman" w:hAnsi="Times New Roman" w:cs="Times New Roman"/>
        </w:rPr>
        <w:t xml:space="preserve"> </w:t>
      </w:r>
      <w:r w:rsidRPr="00737AF2">
        <w:rPr>
          <w:rFonts w:ascii="Times New Roman" w:hAnsi="Times New Roman" w:cs="Times New Roman"/>
          <w:i/>
        </w:rPr>
        <w:t>(dla przedmiotu)</w:t>
      </w:r>
    </w:p>
    <w:p w:rsidR="00393360" w:rsidRPr="00737AF2" w:rsidRDefault="00A21F44" w:rsidP="00FE689F">
      <w:pPr>
        <w:spacing w:after="0" w:line="360" w:lineRule="auto"/>
        <w:ind w:left="5103"/>
        <w:rPr>
          <w:rFonts w:ascii="Times New Roman" w:hAnsi="Times New Roman" w:cs="Times New Roman"/>
        </w:rPr>
      </w:pPr>
      <w:r w:rsidRPr="00737AF2">
        <w:rPr>
          <w:rFonts w:ascii="Times New Roman" w:hAnsi="Times New Roman" w:cs="Times New Roman"/>
        </w:rPr>
        <w:t>lub Koordynatora modułu</w:t>
      </w:r>
      <w:r w:rsidR="00501BE7" w:rsidRPr="00737AF2">
        <w:rPr>
          <w:rFonts w:ascii="Times New Roman" w:hAnsi="Times New Roman" w:cs="Times New Roman"/>
        </w:rPr>
        <w:t xml:space="preserve"> </w:t>
      </w:r>
      <w:r w:rsidR="00501BE7" w:rsidRPr="00737AF2">
        <w:rPr>
          <w:rFonts w:ascii="Times New Roman" w:hAnsi="Times New Roman" w:cs="Times New Roman"/>
          <w:i/>
        </w:rPr>
        <w:t>(dla modułu)</w:t>
      </w:r>
    </w:p>
    <w:sectPr w:rsidR="00393360" w:rsidRPr="00737AF2" w:rsidSect="00A4353A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EA" w:rsidRDefault="00D534EA" w:rsidP="006E329C">
      <w:pPr>
        <w:spacing w:after="0" w:line="240" w:lineRule="auto"/>
      </w:pPr>
      <w:r>
        <w:separator/>
      </w:r>
    </w:p>
  </w:endnote>
  <w:endnote w:type="continuationSeparator" w:id="0">
    <w:p w:rsidR="00D534EA" w:rsidRDefault="00D534EA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965557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1018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EA" w:rsidRDefault="00D534EA" w:rsidP="006E329C">
      <w:pPr>
        <w:spacing w:after="0" w:line="240" w:lineRule="auto"/>
      </w:pPr>
      <w:r>
        <w:separator/>
      </w:r>
    </w:p>
  </w:footnote>
  <w:footnote w:type="continuationSeparator" w:id="0">
    <w:p w:rsidR="00D534EA" w:rsidRDefault="00D534EA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5CA"/>
    <w:multiLevelType w:val="hybridMultilevel"/>
    <w:tmpl w:val="C12E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F32BE"/>
    <w:multiLevelType w:val="multilevel"/>
    <w:tmpl w:val="D90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F80AD8"/>
    <w:multiLevelType w:val="hybridMultilevel"/>
    <w:tmpl w:val="9C48EF7E"/>
    <w:lvl w:ilvl="0" w:tplc="ECC6F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05F75"/>
    <w:multiLevelType w:val="hybridMultilevel"/>
    <w:tmpl w:val="D7C6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DB11032"/>
    <w:multiLevelType w:val="hybridMultilevel"/>
    <w:tmpl w:val="2E50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384CC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B0605DA"/>
    <w:multiLevelType w:val="hybridMultilevel"/>
    <w:tmpl w:val="641CE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F222B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8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EE13C7"/>
    <w:multiLevelType w:val="hybridMultilevel"/>
    <w:tmpl w:val="FBA48DDC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110676E"/>
    <w:multiLevelType w:val="hybridMultilevel"/>
    <w:tmpl w:val="1EC60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ED3089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2431FD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31"/>
  </w:num>
  <w:num w:numId="2">
    <w:abstractNumId w:val="40"/>
  </w:num>
  <w:num w:numId="3">
    <w:abstractNumId w:val="10"/>
  </w:num>
  <w:num w:numId="4">
    <w:abstractNumId w:val="6"/>
  </w:num>
  <w:num w:numId="5">
    <w:abstractNumId w:val="44"/>
  </w:num>
  <w:num w:numId="6">
    <w:abstractNumId w:val="25"/>
  </w:num>
  <w:num w:numId="7">
    <w:abstractNumId w:val="1"/>
  </w:num>
  <w:num w:numId="8">
    <w:abstractNumId w:val="30"/>
  </w:num>
  <w:num w:numId="9">
    <w:abstractNumId w:val="12"/>
  </w:num>
  <w:num w:numId="10">
    <w:abstractNumId w:val="29"/>
  </w:num>
  <w:num w:numId="11">
    <w:abstractNumId w:val="24"/>
  </w:num>
  <w:num w:numId="12">
    <w:abstractNumId w:val="4"/>
  </w:num>
  <w:num w:numId="13">
    <w:abstractNumId w:val="20"/>
  </w:num>
  <w:num w:numId="14">
    <w:abstractNumId w:val="19"/>
  </w:num>
  <w:num w:numId="15">
    <w:abstractNumId w:val="39"/>
  </w:num>
  <w:num w:numId="16">
    <w:abstractNumId w:val="32"/>
  </w:num>
  <w:num w:numId="17">
    <w:abstractNumId w:val="21"/>
  </w:num>
  <w:num w:numId="18">
    <w:abstractNumId w:val="41"/>
  </w:num>
  <w:num w:numId="19">
    <w:abstractNumId w:val="33"/>
  </w:num>
  <w:num w:numId="20">
    <w:abstractNumId w:val="23"/>
  </w:num>
  <w:num w:numId="21">
    <w:abstractNumId w:val="36"/>
  </w:num>
  <w:num w:numId="22">
    <w:abstractNumId w:val="43"/>
  </w:num>
  <w:num w:numId="23">
    <w:abstractNumId w:val="28"/>
  </w:num>
  <w:num w:numId="24">
    <w:abstractNumId w:val="13"/>
  </w:num>
  <w:num w:numId="25">
    <w:abstractNumId w:val="14"/>
  </w:num>
  <w:num w:numId="26">
    <w:abstractNumId w:val="0"/>
  </w:num>
  <w:num w:numId="27">
    <w:abstractNumId w:val="27"/>
  </w:num>
  <w:num w:numId="28">
    <w:abstractNumId w:val="8"/>
  </w:num>
  <w:num w:numId="29">
    <w:abstractNumId w:val="2"/>
  </w:num>
  <w:num w:numId="30">
    <w:abstractNumId w:val="15"/>
  </w:num>
  <w:num w:numId="31">
    <w:abstractNumId w:val="9"/>
  </w:num>
  <w:num w:numId="32">
    <w:abstractNumId w:val="7"/>
  </w:num>
  <w:num w:numId="33">
    <w:abstractNumId w:val="37"/>
  </w:num>
  <w:num w:numId="34">
    <w:abstractNumId w:val="17"/>
  </w:num>
  <w:num w:numId="35">
    <w:abstractNumId w:val="35"/>
  </w:num>
  <w:num w:numId="36">
    <w:abstractNumId w:val="26"/>
  </w:num>
  <w:num w:numId="37">
    <w:abstractNumId w:val="3"/>
  </w:num>
  <w:num w:numId="38">
    <w:abstractNumId w:val="5"/>
  </w:num>
  <w:num w:numId="39">
    <w:abstractNumId w:val="42"/>
  </w:num>
  <w:num w:numId="40">
    <w:abstractNumId w:val="38"/>
  </w:num>
  <w:num w:numId="41">
    <w:abstractNumId w:val="16"/>
  </w:num>
  <w:num w:numId="42">
    <w:abstractNumId w:val="22"/>
  </w:num>
  <w:num w:numId="43">
    <w:abstractNumId w:val="11"/>
  </w:num>
  <w:num w:numId="44">
    <w:abstractNumId w:val="3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42811"/>
    <w:rsid w:val="00045FD0"/>
    <w:rsid w:val="000561FB"/>
    <w:rsid w:val="00056B02"/>
    <w:rsid w:val="000602EC"/>
    <w:rsid w:val="0007679E"/>
    <w:rsid w:val="000B1E52"/>
    <w:rsid w:val="000B2308"/>
    <w:rsid w:val="000B578F"/>
    <w:rsid w:val="000C35A3"/>
    <w:rsid w:val="000C43C4"/>
    <w:rsid w:val="000E14E0"/>
    <w:rsid w:val="000E56EB"/>
    <w:rsid w:val="000E7188"/>
    <w:rsid w:val="000F1CE0"/>
    <w:rsid w:val="001018ED"/>
    <w:rsid w:val="00102AB1"/>
    <w:rsid w:val="00124092"/>
    <w:rsid w:val="00127355"/>
    <w:rsid w:val="00131901"/>
    <w:rsid w:val="0014310B"/>
    <w:rsid w:val="00145A55"/>
    <w:rsid w:val="00146261"/>
    <w:rsid w:val="00151B0E"/>
    <w:rsid w:val="0015549B"/>
    <w:rsid w:val="001606E5"/>
    <w:rsid w:val="001706F5"/>
    <w:rsid w:val="00180F2C"/>
    <w:rsid w:val="001818CE"/>
    <w:rsid w:val="0018574B"/>
    <w:rsid w:val="001877D3"/>
    <w:rsid w:val="001A0185"/>
    <w:rsid w:val="001A2105"/>
    <w:rsid w:val="001A4C2E"/>
    <w:rsid w:val="001A6A01"/>
    <w:rsid w:val="001B401A"/>
    <w:rsid w:val="001C6480"/>
    <w:rsid w:val="001D3298"/>
    <w:rsid w:val="001E151E"/>
    <w:rsid w:val="00205773"/>
    <w:rsid w:val="002059A6"/>
    <w:rsid w:val="00206E68"/>
    <w:rsid w:val="00234900"/>
    <w:rsid w:val="00235FE3"/>
    <w:rsid w:val="00250984"/>
    <w:rsid w:val="00252D1C"/>
    <w:rsid w:val="00263489"/>
    <w:rsid w:val="0028504A"/>
    <w:rsid w:val="00294111"/>
    <w:rsid w:val="002A0139"/>
    <w:rsid w:val="002A1338"/>
    <w:rsid w:val="002A72D4"/>
    <w:rsid w:val="002B45A2"/>
    <w:rsid w:val="002C075C"/>
    <w:rsid w:val="002C5D7D"/>
    <w:rsid w:val="002C7D1E"/>
    <w:rsid w:val="002E2F2E"/>
    <w:rsid w:val="002F247A"/>
    <w:rsid w:val="00300929"/>
    <w:rsid w:val="00302530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C3ED5"/>
    <w:rsid w:val="003E56B0"/>
    <w:rsid w:val="003F56CE"/>
    <w:rsid w:val="003F6037"/>
    <w:rsid w:val="00402F0D"/>
    <w:rsid w:val="00404148"/>
    <w:rsid w:val="00415B72"/>
    <w:rsid w:val="00422225"/>
    <w:rsid w:val="00422A53"/>
    <w:rsid w:val="0044224F"/>
    <w:rsid w:val="00444740"/>
    <w:rsid w:val="00446616"/>
    <w:rsid w:val="004536EF"/>
    <w:rsid w:val="00454FD0"/>
    <w:rsid w:val="004572EE"/>
    <w:rsid w:val="004624C5"/>
    <w:rsid w:val="00464FE9"/>
    <w:rsid w:val="00473C99"/>
    <w:rsid w:val="00475410"/>
    <w:rsid w:val="00476684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961F7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74CDD"/>
    <w:rsid w:val="00695D02"/>
    <w:rsid w:val="006971E8"/>
    <w:rsid w:val="006A4870"/>
    <w:rsid w:val="006B009F"/>
    <w:rsid w:val="006B1186"/>
    <w:rsid w:val="006B1E3E"/>
    <w:rsid w:val="006B4F11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097C"/>
    <w:rsid w:val="0071524E"/>
    <w:rsid w:val="007168D0"/>
    <w:rsid w:val="00734F48"/>
    <w:rsid w:val="00737AF2"/>
    <w:rsid w:val="007527A1"/>
    <w:rsid w:val="00756972"/>
    <w:rsid w:val="00761AAE"/>
    <w:rsid w:val="00774B5D"/>
    <w:rsid w:val="00775828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72774"/>
    <w:rsid w:val="00875568"/>
    <w:rsid w:val="0088166E"/>
    <w:rsid w:val="008821E7"/>
    <w:rsid w:val="00883EFE"/>
    <w:rsid w:val="00885F11"/>
    <w:rsid w:val="00886979"/>
    <w:rsid w:val="00894893"/>
    <w:rsid w:val="0089517D"/>
    <w:rsid w:val="008A0BC4"/>
    <w:rsid w:val="008A216D"/>
    <w:rsid w:val="008A64B4"/>
    <w:rsid w:val="008B1F05"/>
    <w:rsid w:val="008C3783"/>
    <w:rsid w:val="008D4731"/>
    <w:rsid w:val="008F2C68"/>
    <w:rsid w:val="00922089"/>
    <w:rsid w:val="00923344"/>
    <w:rsid w:val="00926428"/>
    <w:rsid w:val="009269A2"/>
    <w:rsid w:val="00957DD8"/>
    <w:rsid w:val="00963713"/>
    <w:rsid w:val="009649FD"/>
    <w:rsid w:val="00965557"/>
    <w:rsid w:val="00970520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6AF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22053"/>
    <w:rsid w:val="00A4353A"/>
    <w:rsid w:val="00A502C0"/>
    <w:rsid w:val="00A51522"/>
    <w:rsid w:val="00A662D9"/>
    <w:rsid w:val="00A753E9"/>
    <w:rsid w:val="00A827DD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5218"/>
    <w:rsid w:val="00B80A61"/>
    <w:rsid w:val="00B81DC4"/>
    <w:rsid w:val="00B85741"/>
    <w:rsid w:val="00B8658D"/>
    <w:rsid w:val="00B9047F"/>
    <w:rsid w:val="00BA1105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4420"/>
    <w:rsid w:val="00C4358C"/>
    <w:rsid w:val="00C45CC4"/>
    <w:rsid w:val="00C47284"/>
    <w:rsid w:val="00C5273D"/>
    <w:rsid w:val="00C61589"/>
    <w:rsid w:val="00C624BC"/>
    <w:rsid w:val="00C66A62"/>
    <w:rsid w:val="00C67E73"/>
    <w:rsid w:val="00C739F8"/>
    <w:rsid w:val="00C7542C"/>
    <w:rsid w:val="00C754A0"/>
    <w:rsid w:val="00C77D35"/>
    <w:rsid w:val="00C838FE"/>
    <w:rsid w:val="00C9100E"/>
    <w:rsid w:val="00CA2311"/>
    <w:rsid w:val="00CA5C77"/>
    <w:rsid w:val="00CB00D6"/>
    <w:rsid w:val="00CB761B"/>
    <w:rsid w:val="00CB7970"/>
    <w:rsid w:val="00CD1F82"/>
    <w:rsid w:val="00CD24EF"/>
    <w:rsid w:val="00CD60AE"/>
    <w:rsid w:val="00CE03F0"/>
    <w:rsid w:val="00CE35E5"/>
    <w:rsid w:val="00CF0A03"/>
    <w:rsid w:val="00CF5AA8"/>
    <w:rsid w:val="00D00890"/>
    <w:rsid w:val="00D033FD"/>
    <w:rsid w:val="00D06661"/>
    <w:rsid w:val="00D07C3D"/>
    <w:rsid w:val="00D125E0"/>
    <w:rsid w:val="00D12AA2"/>
    <w:rsid w:val="00D402ED"/>
    <w:rsid w:val="00D50666"/>
    <w:rsid w:val="00D52118"/>
    <w:rsid w:val="00D534EA"/>
    <w:rsid w:val="00D643CC"/>
    <w:rsid w:val="00D965DA"/>
    <w:rsid w:val="00DA3559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3099F"/>
    <w:rsid w:val="00E30DDC"/>
    <w:rsid w:val="00E52595"/>
    <w:rsid w:val="00E63375"/>
    <w:rsid w:val="00E76BB9"/>
    <w:rsid w:val="00E8028A"/>
    <w:rsid w:val="00E811E6"/>
    <w:rsid w:val="00E87750"/>
    <w:rsid w:val="00EA1F09"/>
    <w:rsid w:val="00EB01BD"/>
    <w:rsid w:val="00EB2514"/>
    <w:rsid w:val="00EB3EE1"/>
    <w:rsid w:val="00EB5891"/>
    <w:rsid w:val="00EB7B64"/>
    <w:rsid w:val="00EC607C"/>
    <w:rsid w:val="00ED0B0B"/>
    <w:rsid w:val="00ED3D67"/>
    <w:rsid w:val="00EE4EDB"/>
    <w:rsid w:val="00EE7700"/>
    <w:rsid w:val="00F122EE"/>
    <w:rsid w:val="00F16850"/>
    <w:rsid w:val="00F16940"/>
    <w:rsid w:val="00F1759D"/>
    <w:rsid w:val="00F22EC4"/>
    <w:rsid w:val="00F62BE3"/>
    <w:rsid w:val="00F631DA"/>
    <w:rsid w:val="00F7203B"/>
    <w:rsid w:val="00FA295A"/>
    <w:rsid w:val="00FB4D26"/>
    <w:rsid w:val="00FC2D98"/>
    <w:rsid w:val="00FE689F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B135"/>
  <w15:docId w15:val="{A5713DE1-E9B3-40BA-AB4E-EDD54DA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952"/>
    <w:rPr>
      <w:color w:val="0000FF"/>
      <w:u w:val="single"/>
    </w:rPr>
  </w:style>
  <w:style w:type="paragraph" w:customStyle="1" w:styleId="Domylnie">
    <w:name w:val="Domyślnie"/>
    <w:uiPriority w:val="99"/>
    <w:rsid w:val="00476684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.cm.umk.pl/katedra-dermatologii-chorob-przenoszonych-droga-plciowa-i-immunodermatologii/pracownicy/?id=48569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.tadrowski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grochocka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DCC8-F1CC-452C-92D1-6DD9C98C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CM UMK</cp:lastModifiedBy>
  <cp:revision>3</cp:revision>
  <cp:lastPrinted>2021-01-15T12:49:00Z</cp:lastPrinted>
  <dcterms:created xsi:type="dcterms:W3CDTF">2021-02-12T17:12:00Z</dcterms:created>
  <dcterms:modified xsi:type="dcterms:W3CDTF">2021-02-15T10:37:00Z</dcterms:modified>
</cp:coreProperties>
</file>