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346DF" w:rsidRPr="00E346DF" w:rsidRDefault="00E346DF" w:rsidP="00E346DF">
      <w:pPr>
        <w:spacing w:line="240" w:lineRule="auto"/>
        <w:jc w:val="center"/>
        <w:rPr>
          <w:rFonts w:ascii="Times New Roman" w:hAnsi="Times New Roman" w:cs="Times New Roman"/>
        </w:rPr>
      </w:pPr>
      <w:r w:rsidRPr="00E346DF">
        <w:rPr>
          <w:rFonts w:ascii="Times New Roman" w:hAnsi="Times New Roman" w:cs="Times New Roman"/>
          <w:b/>
          <w:sz w:val="36"/>
          <w:szCs w:val="36"/>
        </w:rPr>
        <w:t>Wewnętrzny regulamin dydaktyczny</w:t>
      </w:r>
    </w:p>
    <w:p w:rsidR="00B60653" w:rsidRDefault="00B60653" w:rsidP="00B60653">
      <w:pPr>
        <w:spacing w:line="240" w:lineRule="auto"/>
        <w:jc w:val="center"/>
        <w:rPr>
          <w:rFonts w:ascii="Times New Roman" w:hAnsi="Times New Roman" w:cs="Times New Roman"/>
          <w:sz w:val="24"/>
          <w:szCs w:val="24"/>
        </w:rPr>
      </w:pPr>
      <w:r w:rsidRPr="00A14057">
        <w:rPr>
          <w:rFonts w:ascii="Times New Roman" w:hAnsi="Times New Roman" w:cs="Times New Roman"/>
          <w:sz w:val="24"/>
          <w:szCs w:val="24"/>
        </w:rPr>
        <w:t xml:space="preserve">dot. </w:t>
      </w:r>
      <w:r>
        <w:rPr>
          <w:rFonts w:ascii="Times New Roman" w:hAnsi="Times New Roman" w:cs="Times New Roman"/>
          <w:sz w:val="24"/>
          <w:szCs w:val="24"/>
        </w:rPr>
        <w:t>kierunku analityka medyczna jednolitych magisterskich</w:t>
      </w:r>
      <w:r w:rsidRPr="00A14057">
        <w:rPr>
          <w:rFonts w:ascii="Times New Roman" w:hAnsi="Times New Roman" w:cs="Times New Roman"/>
          <w:sz w:val="24"/>
          <w:szCs w:val="24"/>
        </w:rPr>
        <w:t xml:space="preserve"> </w:t>
      </w:r>
      <w:r>
        <w:rPr>
          <w:rFonts w:ascii="Times New Roman" w:hAnsi="Times New Roman" w:cs="Times New Roman"/>
          <w:sz w:val="24"/>
          <w:szCs w:val="24"/>
        </w:rPr>
        <w:br/>
      </w:r>
      <w:r w:rsidRPr="00A14057">
        <w:rPr>
          <w:rFonts w:ascii="Times New Roman" w:hAnsi="Times New Roman" w:cs="Times New Roman"/>
          <w:sz w:val="24"/>
          <w:szCs w:val="24"/>
        </w:rPr>
        <w:t xml:space="preserve">na Wydziale </w:t>
      </w:r>
      <w:r>
        <w:rPr>
          <w:rFonts w:ascii="Times New Roman" w:hAnsi="Times New Roman" w:cs="Times New Roman"/>
          <w:sz w:val="24"/>
          <w:szCs w:val="24"/>
        </w:rPr>
        <w:t>Farmaceutycznym</w:t>
      </w:r>
      <w:r w:rsidRPr="00A14057">
        <w:rPr>
          <w:rFonts w:ascii="Times New Roman" w:hAnsi="Times New Roman" w:cs="Times New Roman"/>
          <w:sz w:val="24"/>
          <w:szCs w:val="24"/>
        </w:rPr>
        <w:t xml:space="preserve"> CM UMK</w:t>
      </w:r>
    </w:p>
    <w:p w:rsidR="00E346DF" w:rsidRPr="00A14057" w:rsidRDefault="00E346DF" w:rsidP="00E346DF">
      <w:pPr>
        <w:spacing w:line="240" w:lineRule="auto"/>
        <w:jc w:val="center"/>
        <w:rPr>
          <w:rFonts w:ascii="Times New Roman" w:hAnsi="Times New Roman" w:cs="Times New Roman"/>
          <w:sz w:val="24"/>
          <w:szCs w:val="24"/>
        </w:rPr>
      </w:pPr>
      <w:r w:rsidRPr="00A14057">
        <w:rPr>
          <w:rFonts w:ascii="Times New Roman" w:hAnsi="Times New Roman" w:cs="Times New Roman"/>
          <w:sz w:val="24"/>
          <w:szCs w:val="24"/>
        </w:rPr>
        <w:t xml:space="preserve">obowiązujący </w:t>
      </w:r>
      <w:r w:rsidR="00997E27">
        <w:rPr>
          <w:rFonts w:ascii="Times New Roman" w:hAnsi="Times New Roman" w:cs="Times New Roman"/>
          <w:sz w:val="24"/>
          <w:szCs w:val="24"/>
        </w:rPr>
        <w:t>na rok akademicki</w:t>
      </w:r>
      <w:r w:rsidRPr="00A14057">
        <w:rPr>
          <w:rFonts w:ascii="Times New Roman" w:hAnsi="Times New Roman" w:cs="Times New Roman"/>
          <w:sz w:val="24"/>
          <w:szCs w:val="24"/>
        </w:rPr>
        <w:t xml:space="preserve"> 20</w:t>
      </w:r>
      <w:r w:rsidR="00DD0360">
        <w:rPr>
          <w:rFonts w:ascii="Times New Roman" w:hAnsi="Times New Roman" w:cs="Times New Roman"/>
          <w:sz w:val="24"/>
          <w:szCs w:val="24"/>
        </w:rPr>
        <w:t>2</w:t>
      </w:r>
      <w:r w:rsidR="004447CE">
        <w:rPr>
          <w:rFonts w:ascii="Times New Roman" w:hAnsi="Times New Roman" w:cs="Times New Roman"/>
          <w:sz w:val="24"/>
          <w:szCs w:val="24"/>
        </w:rPr>
        <w:t>5</w:t>
      </w:r>
      <w:r w:rsidRPr="00A14057">
        <w:rPr>
          <w:rFonts w:ascii="Times New Roman" w:hAnsi="Times New Roman" w:cs="Times New Roman"/>
          <w:sz w:val="24"/>
          <w:szCs w:val="24"/>
        </w:rPr>
        <w:t>/20</w:t>
      </w:r>
      <w:r w:rsidR="00DD0360">
        <w:rPr>
          <w:rFonts w:ascii="Times New Roman" w:hAnsi="Times New Roman" w:cs="Times New Roman"/>
          <w:sz w:val="24"/>
          <w:szCs w:val="24"/>
        </w:rPr>
        <w:t>2</w:t>
      </w:r>
      <w:r w:rsidR="004447CE">
        <w:rPr>
          <w:rFonts w:ascii="Times New Roman" w:hAnsi="Times New Roman" w:cs="Times New Roman"/>
          <w:sz w:val="24"/>
          <w:szCs w:val="24"/>
        </w:rPr>
        <w:t>6</w:t>
      </w:r>
    </w:p>
    <w:p w:rsidR="00E346DF" w:rsidRDefault="00E346DF" w:rsidP="00E346DF">
      <w:pPr>
        <w:spacing w:line="240" w:lineRule="auto"/>
        <w:jc w:val="center"/>
        <w:rPr>
          <w:rFonts w:ascii="Times New Roman" w:hAnsi="Times New Roman" w:cs="Times New Roman"/>
          <w:i/>
        </w:rPr>
      </w:pPr>
      <w:r w:rsidRPr="00E346DF">
        <w:rPr>
          <w:rFonts w:ascii="Times New Roman" w:hAnsi="Times New Roman" w:cs="Times New Roman"/>
          <w:i/>
        </w:rPr>
        <w:t xml:space="preserve">(niniejszy regulamin jest stosowany wraz z Regulaminem Studiów  </w:t>
      </w:r>
    </w:p>
    <w:p w:rsidR="00E346DF" w:rsidRDefault="00E346DF" w:rsidP="00E346DF">
      <w:pPr>
        <w:spacing w:line="240" w:lineRule="auto"/>
        <w:jc w:val="center"/>
        <w:rPr>
          <w:rFonts w:ascii="Times New Roman" w:hAnsi="Times New Roman" w:cs="Times New Roman"/>
          <w:i/>
        </w:rPr>
      </w:pPr>
      <w:r w:rsidRPr="00E346DF">
        <w:rPr>
          <w:rFonts w:ascii="Times New Roman" w:hAnsi="Times New Roman" w:cs="Times New Roman"/>
          <w:i/>
        </w:rPr>
        <w:t>UMK w Toruniu z dnia 28 kwietnia 2015 r.)</w:t>
      </w:r>
    </w:p>
    <w:p w:rsidR="00B075BC" w:rsidRPr="00E346DF" w:rsidRDefault="00B075BC" w:rsidP="00E346DF">
      <w:pPr>
        <w:spacing w:line="240" w:lineRule="auto"/>
        <w:jc w:val="center"/>
        <w:rPr>
          <w:rFonts w:ascii="Times New Roman" w:hAnsi="Times New Roman" w:cs="Times New Roman"/>
          <w:i/>
        </w:rPr>
      </w:pPr>
    </w:p>
    <w:p w:rsidR="004D349E" w:rsidRPr="00753F69" w:rsidRDefault="00753F69" w:rsidP="00753F69">
      <w:pPr>
        <w:rPr>
          <w:rFonts w:ascii="Times New Roman" w:hAnsi="Times New Roman" w:cs="Times New Roman"/>
          <w:b/>
        </w:rPr>
      </w:pPr>
      <w:r>
        <w:rPr>
          <w:rFonts w:ascii="Times New Roman" w:hAnsi="Times New Roman" w:cs="Times New Roman"/>
          <w:b/>
        </w:rPr>
        <w:t xml:space="preserve">A. </w:t>
      </w:r>
      <w:r w:rsidR="00E346DF" w:rsidRPr="00753F69">
        <w:rPr>
          <w:rFonts w:ascii="Times New Roman" w:hAnsi="Times New Roman" w:cs="Times New Roman"/>
          <w:b/>
        </w:rPr>
        <w:t>Dane ogólne jednostki dydaktycznej i realizowanego przedmiotu:</w:t>
      </w:r>
    </w:p>
    <w:p w:rsidR="003A23B5" w:rsidRPr="00E346DF" w:rsidRDefault="00E346DF">
      <w:pPr>
        <w:rPr>
          <w:rFonts w:ascii="Times New Roman" w:hAnsi="Times New Roman" w:cs="Times New Roman"/>
          <w:b/>
        </w:rPr>
      </w:pPr>
      <w:r w:rsidRPr="00E346DF">
        <w:rPr>
          <w:rFonts w:ascii="Times New Roman" w:hAnsi="Times New Roman" w:cs="Times New Roman"/>
        </w:rPr>
        <w:t>1)</w:t>
      </w:r>
      <w:r>
        <w:rPr>
          <w:rFonts w:ascii="Times New Roman" w:hAnsi="Times New Roman" w:cs="Times New Roman"/>
        </w:rPr>
        <w:t xml:space="preserve"> </w:t>
      </w:r>
      <w:r w:rsidR="003A23B5" w:rsidRPr="00E346DF">
        <w:rPr>
          <w:rFonts w:ascii="Times New Roman" w:hAnsi="Times New Roman" w:cs="Times New Roman"/>
        </w:rPr>
        <w:t>Nazwa jednos</w:t>
      </w:r>
      <w:r>
        <w:rPr>
          <w:rFonts w:ascii="Times New Roman" w:hAnsi="Times New Roman" w:cs="Times New Roman"/>
        </w:rPr>
        <w:t xml:space="preserve">tki dydaktycznej: </w:t>
      </w:r>
      <w:r w:rsidR="003A23B5" w:rsidRPr="00CC2055">
        <w:rPr>
          <w:rFonts w:ascii="Times New Roman" w:hAnsi="Times New Roman" w:cs="Times New Roman"/>
          <w:b/>
        </w:rPr>
        <w:t>Ka</w:t>
      </w:r>
      <w:r w:rsidR="003A23B5" w:rsidRPr="00E346DF">
        <w:rPr>
          <w:rFonts w:ascii="Times New Roman" w:hAnsi="Times New Roman" w:cs="Times New Roman"/>
          <w:b/>
        </w:rPr>
        <w:t>tedra Patomorfol</w:t>
      </w:r>
      <w:bookmarkStart w:id="0" w:name="_GoBack"/>
      <w:bookmarkEnd w:id="0"/>
      <w:r w:rsidR="003A23B5" w:rsidRPr="00E346DF">
        <w:rPr>
          <w:rFonts w:ascii="Times New Roman" w:hAnsi="Times New Roman" w:cs="Times New Roman"/>
          <w:b/>
        </w:rPr>
        <w:t>ogii Klinicznej</w:t>
      </w:r>
    </w:p>
    <w:p w:rsidR="003A23B5" w:rsidRDefault="00CC2055">
      <w:pPr>
        <w:rPr>
          <w:rFonts w:ascii="Times New Roman" w:hAnsi="Times New Roman" w:cs="Times New Roman"/>
          <w:u w:val="single"/>
        </w:rPr>
      </w:pPr>
      <w:r>
        <w:rPr>
          <w:rFonts w:ascii="Times New Roman" w:hAnsi="Times New Roman" w:cs="Times New Roman"/>
        </w:rPr>
        <w:t xml:space="preserve">2) </w:t>
      </w:r>
      <w:r w:rsidR="00E346DF">
        <w:rPr>
          <w:rFonts w:ascii="Times New Roman" w:hAnsi="Times New Roman" w:cs="Times New Roman"/>
        </w:rPr>
        <w:t xml:space="preserve">Kierownik </w:t>
      </w:r>
      <w:r>
        <w:rPr>
          <w:rFonts w:ascii="Times New Roman" w:hAnsi="Times New Roman" w:cs="Times New Roman"/>
        </w:rPr>
        <w:t>zespołu</w:t>
      </w:r>
      <w:r w:rsidR="00E346DF">
        <w:rPr>
          <w:rFonts w:ascii="Times New Roman" w:hAnsi="Times New Roman" w:cs="Times New Roman"/>
        </w:rPr>
        <w:t xml:space="preserve"> dydaktycznego: </w:t>
      </w:r>
      <w:r w:rsidR="00B63D49" w:rsidRPr="00B63D49">
        <w:rPr>
          <w:rFonts w:ascii="Times New Roman" w:hAnsi="Times New Roman" w:cs="Times New Roman"/>
          <w:b/>
        </w:rPr>
        <w:t>prof.</w:t>
      </w:r>
      <w:r w:rsidR="00B63D49">
        <w:rPr>
          <w:rFonts w:ascii="Times New Roman" w:hAnsi="Times New Roman" w:cs="Times New Roman"/>
        </w:rPr>
        <w:t xml:space="preserve"> </w:t>
      </w:r>
      <w:r w:rsidR="00E346DF" w:rsidRPr="00A0697D">
        <w:rPr>
          <w:rFonts w:ascii="Times New Roman" w:hAnsi="Times New Roman" w:cs="Times New Roman"/>
          <w:b/>
        </w:rPr>
        <w:t>dr hab. n</w:t>
      </w:r>
      <w:r w:rsidR="003A23B5" w:rsidRPr="00A0697D">
        <w:rPr>
          <w:rFonts w:ascii="Times New Roman" w:hAnsi="Times New Roman" w:cs="Times New Roman"/>
          <w:b/>
        </w:rPr>
        <w:t>. med. Dariusz Grzanka</w:t>
      </w:r>
    </w:p>
    <w:p w:rsidR="00CC2055" w:rsidRDefault="00CC2055">
      <w:pPr>
        <w:rPr>
          <w:rFonts w:ascii="Times New Roman" w:hAnsi="Times New Roman" w:cs="Times New Roman"/>
        </w:rPr>
      </w:pPr>
      <w:r>
        <w:rPr>
          <w:rFonts w:ascii="Times New Roman" w:hAnsi="Times New Roman" w:cs="Times New Roman"/>
        </w:rPr>
        <w:t xml:space="preserve">3) </w:t>
      </w:r>
      <w:r w:rsidRPr="00CC2055">
        <w:rPr>
          <w:rFonts w:ascii="Times New Roman" w:hAnsi="Times New Roman" w:cs="Times New Roman"/>
        </w:rPr>
        <w:t>Osoba odpowiedzialna za dydaktykę</w:t>
      </w:r>
      <w:r w:rsidR="00A14057">
        <w:rPr>
          <w:rFonts w:ascii="Times New Roman" w:hAnsi="Times New Roman" w:cs="Times New Roman"/>
        </w:rPr>
        <w:t xml:space="preserve"> na kierunku </w:t>
      </w:r>
      <w:r w:rsidR="00B60653">
        <w:rPr>
          <w:rFonts w:ascii="Times New Roman" w:hAnsi="Times New Roman" w:cs="Times New Roman"/>
        </w:rPr>
        <w:t>analityka medyczna</w:t>
      </w:r>
      <w:r w:rsidRPr="00CC2055">
        <w:rPr>
          <w:rFonts w:ascii="Times New Roman" w:hAnsi="Times New Roman" w:cs="Times New Roman"/>
        </w:rPr>
        <w:t xml:space="preserve">: </w:t>
      </w:r>
      <w:r w:rsidR="00B60653" w:rsidRPr="00B63D49">
        <w:rPr>
          <w:rFonts w:ascii="Times New Roman" w:hAnsi="Times New Roman" w:cs="Times New Roman"/>
          <w:b/>
        </w:rPr>
        <w:t>prof.</w:t>
      </w:r>
      <w:r w:rsidR="00B60653">
        <w:rPr>
          <w:rFonts w:ascii="Times New Roman" w:hAnsi="Times New Roman" w:cs="Times New Roman"/>
        </w:rPr>
        <w:t xml:space="preserve"> </w:t>
      </w:r>
      <w:r w:rsidR="00B60653" w:rsidRPr="00A0697D">
        <w:rPr>
          <w:rFonts w:ascii="Times New Roman" w:hAnsi="Times New Roman" w:cs="Times New Roman"/>
          <w:b/>
        </w:rPr>
        <w:t>dr hab. n. med. Dariusz Grzanka</w:t>
      </w:r>
      <w:r w:rsidR="00436DE4">
        <w:rPr>
          <w:rFonts w:ascii="Times New Roman" w:hAnsi="Times New Roman" w:cs="Times New Roman"/>
          <w:b/>
        </w:rPr>
        <w:t xml:space="preserve"> </w:t>
      </w:r>
      <w:r w:rsidR="00436DE4" w:rsidRPr="00436DE4">
        <w:rPr>
          <w:rFonts w:ascii="Times New Roman" w:hAnsi="Times New Roman" w:cs="Times New Roman"/>
        </w:rPr>
        <w:t>(koordynator przedmiotu)</w:t>
      </w:r>
    </w:p>
    <w:p w:rsidR="00CC2055" w:rsidRDefault="00CC2055" w:rsidP="00CC2055">
      <w:pPr>
        <w:rPr>
          <w:rFonts w:ascii="Times New Roman" w:hAnsi="Times New Roman" w:cs="Times New Roman"/>
        </w:rPr>
      </w:pPr>
      <w:r>
        <w:rPr>
          <w:rFonts w:ascii="Times New Roman" w:hAnsi="Times New Roman" w:cs="Times New Roman"/>
        </w:rPr>
        <w:t>4) Skład zespołu dydaktycznego:</w:t>
      </w:r>
    </w:p>
    <w:p w:rsidR="00B63D49" w:rsidRDefault="00B63D49" w:rsidP="00B63D49">
      <w:pPr>
        <w:spacing w:after="0" w:line="240" w:lineRule="auto"/>
        <w:rPr>
          <w:rFonts w:ascii="Times New Roman" w:hAnsi="Times New Roman" w:cs="Times New Roman"/>
          <w:u w:val="single"/>
        </w:rPr>
      </w:pPr>
      <w:r w:rsidRPr="005273A1">
        <w:rPr>
          <w:rFonts w:ascii="Times New Roman" w:hAnsi="Times New Roman" w:cs="Times New Roman"/>
        </w:rPr>
        <w:t xml:space="preserve">prof. dr hab. n. med. </w:t>
      </w:r>
      <w:r w:rsidRPr="00B63D49">
        <w:rPr>
          <w:rFonts w:ascii="Times New Roman" w:hAnsi="Times New Roman" w:cs="Times New Roman"/>
        </w:rPr>
        <w:t>Dariusz Grzanka</w:t>
      </w:r>
    </w:p>
    <w:p w:rsidR="00B63D49" w:rsidRDefault="00B63D49" w:rsidP="006A7F59">
      <w:pPr>
        <w:spacing w:after="0" w:line="240" w:lineRule="auto"/>
        <w:rPr>
          <w:rFonts w:ascii="Times New Roman" w:hAnsi="Times New Roman" w:cs="Times New Roman"/>
        </w:rPr>
      </w:pPr>
      <w:r w:rsidRPr="00CC2055">
        <w:rPr>
          <w:rFonts w:ascii="Times New Roman" w:hAnsi="Times New Roman" w:cs="Times New Roman"/>
        </w:rPr>
        <w:t>dr n. med.</w:t>
      </w:r>
      <w:r>
        <w:rPr>
          <w:rFonts w:ascii="Times New Roman" w:hAnsi="Times New Roman" w:cs="Times New Roman"/>
        </w:rPr>
        <w:t xml:space="preserve"> Paulina Antosik</w:t>
      </w:r>
    </w:p>
    <w:p w:rsidR="00C67E08" w:rsidRDefault="00C67E08" w:rsidP="006A7F59">
      <w:pPr>
        <w:spacing w:after="0" w:line="240" w:lineRule="auto"/>
        <w:rPr>
          <w:rFonts w:ascii="Times New Roman" w:hAnsi="Times New Roman" w:cs="Times New Roman"/>
        </w:rPr>
      </w:pPr>
      <w:r w:rsidRPr="00CC2055">
        <w:rPr>
          <w:rFonts w:ascii="Times New Roman" w:hAnsi="Times New Roman" w:cs="Times New Roman"/>
        </w:rPr>
        <w:t>dr n. med. Anna Klimaszewska-Wiśniewska</w:t>
      </w:r>
    </w:p>
    <w:p w:rsidR="00A00E0C" w:rsidRPr="007E3082" w:rsidRDefault="00C32148" w:rsidP="006A7F59">
      <w:pPr>
        <w:spacing w:after="0" w:line="240" w:lineRule="auto"/>
        <w:rPr>
          <w:rFonts w:ascii="Times New Roman" w:hAnsi="Times New Roman" w:cs="Times New Roman"/>
        </w:rPr>
      </w:pPr>
      <w:r w:rsidRPr="007E3082">
        <w:rPr>
          <w:rFonts w:ascii="Times New Roman" w:hAnsi="Times New Roman" w:cs="Times New Roman"/>
        </w:rPr>
        <w:t>dr n. med.</w:t>
      </w:r>
      <w:r w:rsidR="00A00E0C" w:rsidRPr="007E3082">
        <w:rPr>
          <w:rFonts w:ascii="Times New Roman" w:hAnsi="Times New Roman" w:cs="Times New Roman"/>
        </w:rPr>
        <w:t xml:space="preserve"> Martyna Parol-Kulczyk</w:t>
      </w:r>
    </w:p>
    <w:p w:rsidR="00A0697D" w:rsidRDefault="00A0697D" w:rsidP="00A0697D">
      <w:pPr>
        <w:spacing w:after="0"/>
        <w:rPr>
          <w:rFonts w:ascii="Times New Roman" w:hAnsi="Times New Roman" w:cs="Times New Roman"/>
        </w:rPr>
      </w:pPr>
    </w:p>
    <w:p w:rsidR="003A23B5" w:rsidRPr="006A7F59" w:rsidRDefault="002063E3">
      <w:pPr>
        <w:rPr>
          <w:rFonts w:ascii="Times New Roman" w:hAnsi="Times New Roman" w:cs="Times New Roman"/>
        </w:rPr>
      </w:pPr>
      <w:r>
        <w:rPr>
          <w:rFonts w:ascii="Times New Roman" w:hAnsi="Times New Roman" w:cs="Times New Roman"/>
        </w:rPr>
        <w:t xml:space="preserve">5) </w:t>
      </w:r>
      <w:r w:rsidR="003A23B5" w:rsidRPr="006A7F59">
        <w:rPr>
          <w:rFonts w:ascii="Times New Roman" w:hAnsi="Times New Roman" w:cs="Times New Roman"/>
        </w:rPr>
        <w:t xml:space="preserve">Nazwa przedmiotu: </w:t>
      </w:r>
      <w:r w:rsidR="00CC2055" w:rsidRPr="006A7F59">
        <w:rPr>
          <w:rFonts w:ascii="Times New Roman" w:hAnsi="Times New Roman" w:cs="Times New Roman"/>
        </w:rPr>
        <w:t>Patomorfologia</w:t>
      </w:r>
    </w:p>
    <w:p w:rsidR="003A23B5" w:rsidRPr="006A7F59" w:rsidRDefault="002063E3">
      <w:pPr>
        <w:rPr>
          <w:rFonts w:ascii="Times New Roman" w:hAnsi="Times New Roman" w:cs="Times New Roman"/>
        </w:rPr>
      </w:pPr>
      <w:r w:rsidRPr="006A7F59">
        <w:rPr>
          <w:rFonts w:ascii="Times New Roman" w:hAnsi="Times New Roman" w:cs="Times New Roman"/>
        </w:rPr>
        <w:t xml:space="preserve">6) </w:t>
      </w:r>
      <w:r w:rsidR="003A23B5" w:rsidRPr="006A7F59">
        <w:rPr>
          <w:rFonts w:ascii="Times New Roman" w:hAnsi="Times New Roman" w:cs="Times New Roman"/>
        </w:rPr>
        <w:t>Kieru</w:t>
      </w:r>
      <w:r w:rsidRPr="006A7F59">
        <w:rPr>
          <w:rFonts w:ascii="Times New Roman" w:hAnsi="Times New Roman" w:cs="Times New Roman"/>
        </w:rPr>
        <w:t xml:space="preserve">nek: </w:t>
      </w:r>
      <w:r w:rsidR="00B60653">
        <w:rPr>
          <w:rFonts w:ascii="Times New Roman" w:hAnsi="Times New Roman" w:cs="Times New Roman"/>
        </w:rPr>
        <w:t>analityka</w:t>
      </w:r>
      <w:r w:rsidR="000421EC" w:rsidRPr="006A7F59">
        <w:rPr>
          <w:rFonts w:ascii="Times New Roman" w:hAnsi="Times New Roman" w:cs="Times New Roman"/>
        </w:rPr>
        <w:t xml:space="preserve"> medyczna</w:t>
      </w:r>
    </w:p>
    <w:p w:rsidR="00BF0FE1" w:rsidRPr="00BF0FE1" w:rsidRDefault="002063E3" w:rsidP="00BF0FE1">
      <w:r w:rsidRPr="006A7F59">
        <w:rPr>
          <w:rFonts w:ascii="Times New Roman" w:hAnsi="Times New Roman" w:cs="Times New Roman"/>
        </w:rPr>
        <w:t xml:space="preserve">7) Rok studiów: </w:t>
      </w:r>
      <w:r w:rsidR="00B60653">
        <w:rPr>
          <w:rStyle w:val="wrtext"/>
          <w:rFonts w:ascii="Times New Roman" w:hAnsi="Times New Roman" w:cs="Times New Roman"/>
        </w:rPr>
        <w:t xml:space="preserve">5 semestr 3 roku </w:t>
      </w:r>
      <w:r w:rsidR="00A14057" w:rsidRPr="006A7F59">
        <w:rPr>
          <w:rStyle w:val="wrtext"/>
        </w:rPr>
        <w:t xml:space="preserve"> </w:t>
      </w:r>
    </w:p>
    <w:p w:rsidR="002063E3" w:rsidRPr="00753F69" w:rsidRDefault="00753F69" w:rsidP="00A0697D">
      <w:pPr>
        <w:jc w:val="both"/>
        <w:rPr>
          <w:rFonts w:ascii="Times New Roman" w:hAnsi="Times New Roman" w:cs="Times New Roman"/>
          <w:b/>
        </w:rPr>
      </w:pPr>
      <w:r>
        <w:rPr>
          <w:rFonts w:ascii="Times New Roman" w:hAnsi="Times New Roman" w:cs="Times New Roman"/>
          <w:b/>
        </w:rPr>
        <w:t xml:space="preserve">B. </w:t>
      </w:r>
      <w:r w:rsidR="002063E3" w:rsidRPr="00753F69">
        <w:rPr>
          <w:rFonts w:ascii="Times New Roman" w:hAnsi="Times New Roman" w:cs="Times New Roman"/>
          <w:b/>
        </w:rPr>
        <w:t xml:space="preserve">Forma realizowania przedmiotu: </w:t>
      </w:r>
    </w:p>
    <w:p w:rsidR="002063E3" w:rsidRDefault="009666FF" w:rsidP="00DE1B6C">
      <w:pPr>
        <w:spacing w:after="0"/>
        <w:jc w:val="both"/>
        <w:rPr>
          <w:rFonts w:ascii="Times New Roman" w:hAnsi="Times New Roman" w:cs="Times New Roman"/>
        </w:rPr>
      </w:pPr>
      <w:r>
        <w:rPr>
          <w:rFonts w:ascii="Times New Roman" w:hAnsi="Times New Roman" w:cs="Times New Roman"/>
        </w:rPr>
        <w:t xml:space="preserve">1) </w:t>
      </w:r>
      <w:r w:rsidR="002063E3" w:rsidRPr="002063E3">
        <w:rPr>
          <w:rFonts w:ascii="Times New Roman" w:hAnsi="Times New Roman" w:cs="Times New Roman"/>
        </w:rPr>
        <w:t xml:space="preserve">Rodzaj zajęć dydaktycznych: </w:t>
      </w:r>
    </w:p>
    <w:p w:rsidR="009666FF" w:rsidRPr="009666FF" w:rsidRDefault="009666FF" w:rsidP="00DE1B6C">
      <w:pPr>
        <w:pStyle w:val="Akapitzlist"/>
        <w:numPr>
          <w:ilvl w:val="0"/>
          <w:numId w:val="18"/>
        </w:numPr>
        <w:spacing w:after="0"/>
        <w:jc w:val="both"/>
        <w:rPr>
          <w:rFonts w:ascii="Times New Roman" w:hAnsi="Times New Roman" w:cs="Times New Roman"/>
        </w:rPr>
      </w:pPr>
      <w:r>
        <w:rPr>
          <w:rFonts w:ascii="Times New Roman" w:hAnsi="Times New Roman" w:cs="Times New Roman"/>
        </w:rPr>
        <w:t>wykłady</w:t>
      </w:r>
      <w:r w:rsidR="002063E3" w:rsidRPr="009666FF">
        <w:rPr>
          <w:rFonts w:ascii="Times New Roman" w:hAnsi="Times New Roman" w:cs="Times New Roman"/>
        </w:rPr>
        <w:t xml:space="preserve"> </w:t>
      </w:r>
      <w:r w:rsidR="00B60653">
        <w:rPr>
          <w:rFonts w:ascii="Times New Roman" w:hAnsi="Times New Roman" w:cs="Times New Roman"/>
          <w:b/>
        </w:rPr>
        <w:t>3</w:t>
      </w:r>
      <w:r w:rsidR="00C67E08" w:rsidRPr="00A0697D">
        <w:rPr>
          <w:rFonts w:ascii="Times New Roman" w:hAnsi="Times New Roman" w:cs="Times New Roman"/>
          <w:b/>
        </w:rPr>
        <w:t xml:space="preserve">0 </w:t>
      </w:r>
      <w:r w:rsidR="00007157" w:rsidRPr="00A0697D">
        <w:rPr>
          <w:rFonts w:ascii="Times New Roman" w:hAnsi="Times New Roman" w:cs="Times New Roman"/>
          <w:b/>
        </w:rPr>
        <w:t>h</w:t>
      </w:r>
      <w:r w:rsidR="00007157">
        <w:rPr>
          <w:rFonts w:ascii="Times New Roman" w:hAnsi="Times New Roman" w:cs="Times New Roman"/>
        </w:rPr>
        <w:t xml:space="preserve"> </w:t>
      </w:r>
    </w:p>
    <w:p w:rsidR="00DE1B6C" w:rsidRPr="00DE1B6C" w:rsidRDefault="00DE1B6C" w:rsidP="00DE1B6C">
      <w:pPr>
        <w:pStyle w:val="Akapitzlist"/>
        <w:numPr>
          <w:ilvl w:val="0"/>
          <w:numId w:val="18"/>
        </w:numPr>
        <w:jc w:val="both"/>
        <w:rPr>
          <w:rFonts w:ascii="Times New Roman" w:hAnsi="Times New Roman" w:cs="Times New Roman"/>
        </w:rPr>
      </w:pPr>
      <w:r>
        <w:rPr>
          <w:rFonts w:ascii="Times New Roman" w:hAnsi="Times New Roman" w:cs="Times New Roman"/>
        </w:rPr>
        <w:t>laboratoria</w:t>
      </w:r>
      <w:r w:rsidR="00007157">
        <w:rPr>
          <w:rFonts w:ascii="Times New Roman" w:hAnsi="Times New Roman" w:cs="Times New Roman"/>
        </w:rPr>
        <w:t>:</w:t>
      </w:r>
      <w:r w:rsidR="00C67E08">
        <w:rPr>
          <w:rFonts w:ascii="Times New Roman" w:hAnsi="Times New Roman" w:cs="Times New Roman"/>
        </w:rPr>
        <w:t xml:space="preserve"> </w:t>
      </w:r>
      <w:r w:rsidR="00C67E08" w:rsidRPr="00A0697D">
        <w:rPr>
          <w:rFonts w:ascii="Times New Roman" w:hAnsi="Times New Roman" w:cs="Times New Roman"/>
          <w:b/>
        </w:rPr>
        <w:t xml:space="preserve">30 </w:t>
      </w:r>
      <w:r w:rsidR="003F12A4" w:rsidRPr="00A0697D">
        <w:rPr>
          <w:rFonts w:ascii="Times New Roman" w:hAnsi="Times New Roman" w:cs="Times New Roman"/>
          <w:b/>
        </w:rPr>
        <w:t>h</w:t>
      </w:r>
    </w:p>
    <w:p w:rsidR="00693D63" w:rsidRPr="00502F0B" w:rsidRDefault="00753F69" w:rsidP="00502F0B">
      <w:pPr>
        <w:pStyle w:val="Akapitzlist"/>
        <w:numPr>
          <w:ilvl w:val="0"/>
          <w:numId w:val="29"/>
        </w:numPr>
        <w:jc w:val="both"/>
        <w:rPr>
          <w:rFonts w:ascii="Times New Roman" w:hAnsi="Times New Roman" w:cs="Times New Roman"/>
        </w:rPr>
      </w:pPr>
      <w:r w:rsidRPr="00502F0B">
        <w:rPr>
          <w:rFonts w:ascii="Times New Roman" w:hAnsi="Times New Roman" w:cs="Times New Roman"/>
        </w:rPr>
        <w:t>Zajęcia o</w:t>
      </w:r>
      <w:r w:rsidR="005848BF" w:rsidRPr="00502F0B">
        <w:rPr>
          <w:rFonts w:ascii="Times New Roman" w:hAnsi="Times New Roman" w:cs="Times New Roman"/>
        </w:rPr>
        <w:t>dbywają się o określonych</w:t>
      </w:r>
      <w:r w:rsidR="00A0697D" w:rsidRPr="00502F0B">
        <w:rPr>
          <w:rFonts w:ascii="Times New Roman" w:hAnsi="Times New Roman" w:cs="Times New Roman"/>
        </w:rPr>
        <w:t xml:space="preserve"> </w:t>
      </w:r>
      <w:r w:rsidR="009569E2" w:rsidRPr="00502F0B">
        <w:rPr>
          <w:rFonts w:ascii="Times New Roman" w:hAnsi="Times New Roman" w:cs="Times New Roman"/>
        </w:rPr>
        <w:t xml:space="preserve">godzinach </w:t>
      </w:r>
      <w:r w:rsidR="00502F0B" w:rsidRPr="00502F0B">
        <w:rPr>
          <w:rFonts w:ascii="Times New Roman" w:hAnsi="Times New Roman" w:cs="Times New Roman"/>
        </w:rPr>
        <w:t xml:space="preserve">w </w:t>
      </w:r>
      <w:r w:rsidR="009569E2" w:rsidRPr="00502F0B">
        <w:rPr>
          <w:rFonts w:ascii="Times New Roman" w:hAnsi="Times New Roman" w:cs="Times New Roman"/>
        </w:rPr>
        <w:t xml:space="preserve">salach </w:t>
      </w:r>
      <w:r w:rsidRPr="00502F0B">
        <w:rPr>
          <w:rFonts w:ascii="Times New Roman" w:hAnsi="Times New Roman" w:cs="Times New Roman"/>
        </w:rPr>
        <w:t xml:space="preserve">wyznaczonych </w:t>
      </w:r>
      <w:r w:rsidR="009569E2" w:rsidRPr="00502F0B">
        <w:rPr>
          <w:rFonts w:ascii="Times New Roman" w:hAnsi="Times New Roman" w:cs="Times New Roman"/>
        </w:rPr>
        <w:t>przez Sekretariat</w:t>
      </w:r>
      <w:r w:rsidRPr="00502F0B">
        <w:rPr>
          <w:rFonts w:ascii="Times New Roman" w:hAnsi="Times New Roman" w:cs="Times New Roman"/>
        </w:rPr>
        <w:t xml:space="preserve"> Katedry </w:t>
      </w:r>
      <w:r w:rsidR="006A7F59" w:rsidRPr="00502F0B">
        <w:rPr>
          <w:rFonts w:ascii="Times New Roman" w:hAnsi="Times New Roman" w:cs="Times New Roman"/>
        </w:rPr>
        <w:t xml:space="preserve"> </w:t>
      </w:r>
      <w:r w:rsidRPr="00502F0B">
        <w:rPr>
          <w:rFonts w:ascii="Times New Roman" w:hAnsi="Times New Roman" w:cs="Times New Roman"/>
        </w:rPr>
        <w:t>Patomorfologii Klinicznej</w:t>
      </w:r>
      <w:r w:rsidR="00DD0360" w:rsidRPr="00502F0B">
        <w:rPr>
          <w:rFonts w:ascii="Times New Roman" w:hAnsi="Times New Roman" w:cs="Times New Roman"/>
        </w:rPr>
        <w:t xml:space="preserve">. </w:t>
      </w:r>
    </w:p>
    <w:p w:rsidR="000D7D90" w:rsidRDefault="00693D63" w:rsidP="00693D63">
      <w:pPr>
        <w:pStyle w:val="Akapitzlist"/>
        <w:ind w:left="0"/>
        <w:jc w:val="both"/>
        <w:rPr>
          <w:rFonts w:ascii="Times New Roman" w:hAnsi="Times New Roman" w:cs="Times New Roman"/>
        </w:rPr>
      </w:pPr>
      <w:r>
        <w:rPr>
          <w:rFonts w:ascii="Times New Roman" w:hAnsi="Times New Roman" w:cs="Times New Roman"/>
        </w:rPr>
        <w:t>Z</w:t>
      </w:r>
      <w:r w:rsidR="005848BF">
        <w:rPr>
          <w:rFonts w:ascii="Times New Roman" w:hAnsi="Times New Roman" w:cs="Times New Roman"/>
        </w:rPr>
        <w:t>ajęcia laboratoryjne:</w:t>
      </w:r>
      <w:r w:rsidR="00753F69" w:rsidRPr="00E346DF">
        <w:rPr>
          <w:rFonts w:ascii="Times New Roman" w:hAnsi="Times New Roman" w:cs="Times New Roman"/>
        </w:rPr>
        <w:t xml:space="preserve"> sala nr </w:t>
      </w:r>
      <w:r>
        <w:rPr>
          <w:rFonts w:ascii="Times New Roman" w:hAnsi="Times New Roman" w:cs="Times New Roman"/>
          <w:b/>
        </w:rPr>
        <w:t>17</w:t>
      </w:r>
      <w:r>
        <w:rPr>
          <w:rFonts w:ascii="Times New Roman" w:hAnsi="Times New Roman" w:cs="Times New Roman"/>
        </w:rPr>
        <w:t xml:space="preserve"> w Budynku P</w:t>
      </w:r>
      <w:r w:rsidR="00753F69" w:rsidRPr="00E346DF">
        <w:rPr>
          <w:rFonts w:ascii="Times New Roman" w:hAnsi="Times New Roman" w:cs="Times New Roman"/>
        </w:rPr>
        <w:t xml:space="preserve">atomorfologii oraz </w:t>
      </w:r>
      <w:r w:rsidR="00753F69" w:rsidRPr="0054032D">
        <w:rPr>
          <w:rFonts w:ascii="Times New Roman" w:hAnsi="Times New Roman" w:cs="Times New Roman"/>
          <w:b/>
        </w:rPr>
        <w:t>laboratorium</w:t>
      </w:r>
      <w:r w:rsidR="00753F69" w:rsidRPr="00E346DF">
        <w:rPr>
          <w:rFonts w:ascii="Times New Roman" w:hAnsi="Times New Roman" w:cs="Times New Roman"/>
        </w:rPr>
        <w:t xml:space="preserve"> </w:t>
      </w:r>
      <w:r w:rsidR="00B60653">
        <w:rPr>
          <w:rFonts w:ascii="Times New Roman" w:hAnsi="Times New Roman" w:cs="Times New Roman"/>
        </w:rPr>
        <w:t>diagnostyczne Katedry</w:t>
      </w:r>
      <w:r w:rsidR="00753F69" w:rsidRPr="00E346DF">
        <w:rPr>
          <w:rFonts w:ascii="Times New Roman" w:hAnsi="Times New Roman" w:cs="Times New Roman"/>
        </w:rPr>
        <w:t xml:space="preserve"> Patomorfologii</w:t>
      </w:r>
      <w:r w:rsidR="0096034C">
        <w:rPr>
          <w:rFonts w:ascii="Times New Roman" w:hAnsi="Times New Roman" w:cs="Times New Roman"/>
        </w:rPr>
        <w:t xml:space="preserve"> Klinicznej</w:t>
      </w:r>
      <w:r>
        <w:rPr>
          <w:rFonts w:ascii="Times New Roman" w:hAnsi="Times New Roman" w:cs="Times New Roman"/>
        </w:rPr>
        <w:t>.</w:t>
      </w:r>
      <w:r w:rsidR="0096034C">
        <w:rPr>
          <w:rFonts w:ascii="Times New Roman" w:hAnsi="Times New Roman" w:cs="Times New Roman"/>
        </w:rPr>
        <w:t xml:space="preserve"> </w:t>
      </w:r>
    </w:p>
    <w:p w:rsidR="00B60653" w:rsidRDefault="00502F0B" w:rsidP="00AB7AEC">
      <w:pPr>
        <w:pStyle w:val="Akapitzlist"/>
        <w:numPr>
          <w:ilvl w:val="0"/>
          <w:numId w:val="20"/>
        </w:numPr>
        <w:jc w:val="both"/>
        <w:rPr>
          <w:rFonts w:ascii="Times New Roman" w:hAnsi="Times New Roman" w:cs="Times New Roman"/>
        </w:rPr>
      </w:pPr>
      <w:r w:rsidRPr="00502F0B">
        <w:rPr>
          <w:rFonts w:ascii="Times New Roman" w:hAnsi="Times New Roman" w:cs="Times New Roman"/>
        </w:rPr>
        <w:t xml:space="preserve">Zajęcia </w:t>
      </w:r>
      <w:r w:rsidR="00693D63" w:rsidRPr="00502F0B">
        <w:rPr>
          <w:rFonts w:ascii="Times New Roman" w:hAnsi="Times New Roman" w:cs="Times New Roman"/>
        </w:rPr>
        <w:t>mikroskopowe</w:t>
      </w:r>
      <w:r w:rsidR="006A7F59" w:rsidRPr="00502F0B">
        <w:rPr>
          <w:rFonts w:ascii="Times New Roman" w:hAnsi="Times New Roman" w:cs="Times New Roman"/>
        </w:rPr>
        <w:t>:</w:t>
      </w:r>
      <w:r w:rsidR="005848BF" w:rsidRPr="00502F0B">
        <w:rPr>
          <w:rFonts w:ascii="Times New Roman" w:hAnsi="Times New Roman" w:cs="Times New Roman"/>
        </w:rPr>
        <w:t xml:space="preserve"> </w:t>
      </w:r>
      <w:r w:rsidR="00753F69" w:rsidRPr="00502F0B">
        <w:rPr>
          <w:rFonts w:ascii="Times New Roman" w:hAnsi="Times New Roman" w:cs="Times New Roman"/>
        </w:rPr>
        <w:t xml:space="preserve">sale nr </w:t>
      </w:r>
      <w:r w:rsidR="00753F69" w:rsidRPr="00502F0B">
        <w:rPr>
          <w:rFonts w:ascii="Times New Roman" w:hAnsi="Times New Roman" w:cs="Times New Roman"/>
          <w:b/>
        </w:rPr>
        <w:t>231</w:t>
      </w:r>
      <w:r w:rsidR="00753F69" w:rsidRPr="00502F0B">
        <w:rPr>
          <w:rFonts w:ascii="Times New Roman" w:hAnsi="Times New Roman" w:cs="Times New Roman"/>
        </w:rPr>
        <w:t xml:space="preserve"> lub </w:t>
      </w:r>
      <w:r w:rsidR="00753F69" w:rsidRPr="00502F0B">
        <w:rPr>
          <w:rFonts w:ascii="Times New Roman" w:hAnsi="Times New Roman" w:cs="Times New Roman"/>
          <w:b/>
        </w:rPr>
        <w:t>233</w:t>
      </w:r>
      <w:r w:rsidR="00753F69" w:rsidRPr="00502F0B">
        <w:rPr>
          <w:rFonts w:ascii="Times New Roman" w:hAnsi="Times New Roman" w:cs="Times New Roman"/>
        </w:rPr>
        <w:t xml:space="preserve"> Budynku Dydaktycznego Patomorfologii </w:t>
      </w:r>
    </w:p>
    <w:p w:rsidR="002063E3" w:rsidRPr="00B60653" w:rsidRDefault="00326632" w:rsidP="00B60653">
      <w:pPr>
        <w:jc w:val="both"/>
        <w:rPr>
          <w:rFonts w:ascii="Times New Roman" w:hAnsi="Times New Roman" w:cs="Times New Roman"/>
        </w:rPr>
      </w:pPr>
      <w:r w:rsidRPr="00B60653">
        <w:rPr>
          <w:rFonts w:ascii="Times New Roman" w:hAnsi="Times New Roman" w:cs="Times New Roman"/>
        </w:rPr>
        <w:t xml:space="preserve">Zajęcia dydaktyczne </w:t>
      </w:r>
      <w:r w:rsidR="002063E3" w:rsidRPr="00B60653">
        <w:rPr>
          <w:rFonts w:ascii="Times New Roman" w:hAnsi="Times New Roman" w:cs="Times New Roman"/>
        </w:rPr>
        <w:t xml:space="preserve">realizowane </w:t>
      </w:r>
      <w:r w:rsidRPr="00B60653">
        <w:rPr>
          <w:rFonts w:ascii="Times New Roman" w:hAnsi="Times New Roman" w:cs="Times New Roman"/>
        </w:rPr>
        <w:t xml:space="preserve">są </w:t>
      </w:r>
      <w:r w:rsidR="002063E3" w:rsidRPr="00B60653">
        <w:rPr>
          <w:rFonts w:ascii="Times New Roman" w:hAnsi="Times New Roman" w:cs="Times New Roman"/>
        </w:rPr>
        <w:t>zgodnie z tematyką zawartą w</w:t>
      </w:r>
      <w:r w:rsidR="0054032D" w:rsidRPr="00B60653">
        <w:rPr>
          <w:rFonts w:ascii="Times New Roman" w:hAnsi="Times New Roman" w:cs="Times New Roman"/>
        </w:rPr>
        <w:t xml:space="preserve"> </w:t>
      </w:r>
      <w:r w:rsidR="00B60653">
        <w:rPr>
          <w:rFonts w:ascii="Times New Roman" w:hAnsi="Times New Roman" w:cs="Times New Roman"/>
        </w:rPr>
        <w:t xml:space="preserve">poszczególnych cyklach dla przedmiotu ujętych w </w:t>
      </w:r>
      <w:r w:rsidR="0054032D" w:rsidRPr="00B60653">
        <w:rPr>
          <w:rFonts w:ascii="Times New Roman" w:hAnsi="Times New Roman" w:cs="Times New Roman"/>
        </w:rPr>
        <w:t>sylabusie i rozkładzie zajęć</w:t>
      </w:r>
      <w:r w:rsidR="002063E3" w:rsidRPr="00B60653">
        <w:rPr>
          <w:rFonts w:ascii="Times New Roman" w:hAnsi="Times New Roman" w:cs="Times New Roman"/>
        </w:rPr>
        <w:t xml:space="preserve">. </w:t>
      </w:r>
    </w:p>
    <w:p w:rsidR="002063E3" w:rsidRDefault="002063E3" w:rsidP="00326632">
      <w:pPr>
        <w:spacing w:after="0"/>
        <w:ind w:left="227" w:hanging="227"/>
        <w:jc w:val="both"/>
        <w:rPr>
          <w:rFonts w:ascii="Times New Roman" w:hAnsi="Times New Roman" w:cs="Times New Roman"/>
        </w:rPr>
      </w:pPr>
      <w:r w:rsidRPr="002063E3">
        <w:rPr>
          <w:rFonts w:ascii="Times New Roman" w:hAnsi="Times New Roman" w:cs="Times New Roman"/>
        </w:rPr>
        <w:t xml:space="preserve">3) Zajęcia dydaktyczne w formie wykładu prowadzi nauczyciel </w:t>
      </w:r>
      <w:r w:rsidR="006A7F59">
        <w:rPr>
          <w:rFonts w:ascii="Times New Roman" w:hAnsi="Times New Roman" w:cs="Times New Roman"/>
        </w:rPr>
        <w:t xml:space="preserve">akademicki </w:t>
      </w:r>
      <w:r w:rsidRPr="002063E3">
        <w:rPr>
          <w:rFonts w:ascii="Times New Roman" w:hAnsi="Times New Roman" w:cs="Times New Roman"/>
        </w:rPr>
        <w:t>z ty</w:t>
      </w:r>
      <w:r w:rsidR="00326632">
        <w:rPr>
          <w:rFonts w:ascii="Times New Roman" w:hAnsi="Times New Roman" w:cs="Times New Roman"/>
        </w:rPr>
        <w:t xml:space="preserve">tułem naukowym profesora lub ze </w:t>
      </w:r>
      <w:r w:rsidRPr="002063E3">
        <w:rPr>
          <w:rFonts w:ascii="Times New Roman" w:hAnsi="Times New Roman" w:cs="Times New Roman"/>
        </w:rPr>
        <w:t xml:space="preserve">stopniem naukowym doktora habilitowanego </w:t>
      </w:r>
      <w:r w:rsidR="006A7F59">
        <w:rPr>
          <w:rFonts w:ascii="Times New Roman" w:hAnsi="Times New Roman" w:cs="Times New Roman"/>
        </w:rPr>
        <w:t xml:space="preserve">lub doktora </w:t>
      </w:r>
      <w:r w:rsidRPr="002063E3">
        <w:rPr>
          <w:rFonts w:ascii="Times New Roman" w:hAnsi="Times New Roman" w:cs="Times New Roman"/>
        </w:rPr>
        <w:t>posiada</w:t>
      </w:r>
      <w:r w:rsidR="005848BF">
        <w:rPr>
          <w:rFonts w:ascii="Times New Roman" w:hAnsi="Times New Roman" w:cs="Times New Roman"/>
        </w:rPr>
        <w:t xml:space="preserve">jący dorobek naukowy związany </w:t>
      </w:r>
      <w:r w:rsidR="00A0697D">
        <w:rPr>
          <w:rFonts w:ascii="Times New Roman" w:hAnsi="Times New Roman" w:cs="Times New Roman"/>
        </w:rPr>
        <w:t xml:space="preserve">z </w:t>
      </w:r>
      <w:r w:rsidR="006A7F59">
        <w:rPr>
          <w:rFonts w:ascii="Times New Roman" w:hAnsi="Times New Roman" w:cs="Times New Roman"/>
        </w:rPr>
        <w:t>wykładanym przedmiotem</w:t>
      </w:r>
      <w:r w:rsidR="000D7D90">
        <w:rPr>
          <w:rFonts w:ascii="Times New Roman" w:hAnsi="Times New Roman" w:cs="Times New Roman"/>
        </w:rPr>
        <w:t>.</w:t>
      </w:r>
    </w:p>
    <w:p w:rsidR="00A0697D" w:rsidRDefault="00A0697D" w:rsidP="00A0697D">
      <w:pPr>
        <w:spacing w:after="0"/>
        <w:jc w:val="both"/>
        <w:rPr>
          <w:rFonts w:ascii="Times New Roman" w:hAnsi="Times New Roman" w:cs="Times New Roman"/>
        </w:rPr>
      </w:pPr>
    </w:p>
    <w:p w:rsidR="002063E3" w:rsidRDefault="002063E3" w:rsidP="0035735D">
      <w:pPr>
        <w:jc w:val="both"/>
        <w:rPr>
          <w:rFonts w:ascii="Times New Roman" w:hAnsi="Times New Roman" w:cs="Times New Roman"/>
        </w:rPr>
      </w:pPr>
      <w:r w:rsidRPr="002063E3">
        <w:rPr>
          <w:rFonts w:ascii="Times New Roman" w:hAnsi="Times New Roman" w:cs="Times New Roman"/>
        </w:rPr>
        <w:lastRenderedPageBreak/>
        <w:t xml:space="preserve">4) Uczestnictwo w zajęciach dydaktycznych jest obowiązkowe: obecność studenta </w:t>
      </w:r>
      <w:r w:rsidR="00A00E0C">
        <w:rPr>
          <w:rFonts w:ascii="Times New Roman" w:hAnsi="Times New Roman" w:cs="Times New Roman"/>
        </w:rPr>
        <w:t>w trakcie laboratoriów</w:t>
      </w:r>
      <w:r w:rsidRPr="002063E3">
        <w:rPr>
          <w:rFonts w:ascii="Times New Roman" w:hAnsi="Times New Roman" w:cs="Times New Roman"/>
        </w:rPr>
        <w:t xml:space="preserve"> jest kontrolowa</w:t>
      </w:r>
      <w:r w:rsidR="002F48A6">
        <w:rPr>
          <w:rFonts w:ascii="Times New Roman" w:hAnsi="Times New Roman" w:cs="Times New Roman"/>
        </w:rPr>
        <w:t>n</w:t>
      </w:r>
      <w:r w:rsidR="000E6F48">
        <w:rPr>
          <w:rFonts w:ascii="Times New Roman" w:hAnsi="Times New Roman" w:cs="Times New Roman"/>
        </w:rPr>
        <w:t>a</w:t>
      </w:r>
      <w:r w:rsidRPr="002063E3">
        <w:rPr>
          <w:rFonts w:ascii="Times New Roman" w:hAnsi="Times New Roman" w:cs="Times New Roman"/>
        </w:rPr>
        <w:t xml:space="preserve">. </w:t>
      </w:r>
      <w:r w:rsidR="00C706B8" w:rsidRPr="00C706B8">
        <w:rPr>
          <w:rStyle w:val="markedcontent"/>
          <w:rFonts w:ascii="Times New Roman" w:hAnsi="Times New Roman" w:cs="Times New Roman"/>
        </w:rPr>
        <w:t xml:space="preserve">Nieobecność na zajęciach </w:t>
      </w:r>
      <w:r w:rsidR="00A00E0C">
        <w:rPr>
          <w:rStyle w:val="markedcontent"/>
          <w:rFonts w:ascii="Times New Roman" w:hAnsi="Times New Roman" w:cs="Times New Roman"/>
        </w:rPr>
        <w:t>laboratoryjnych</w:t>
      </w:r>
      <w:r w:rsidR="00C706B8" w:rsidRPr="00C706B8">
        <w:rPr>
          <w:rStyle w:val="markedcontent"/>
          <w:rFonts w:ascii="Times New Roman" w:hAnsi="Times New Roman" w:cs="Times New Roman"/>
        </w:rPr>
        <w:t xml:space="preserve"> musi być usprawiedliwiona.</w:t>
      </w:r>
      <w:r w:rsidR="00C706B8" w:rsidRPr="00C706B8">
        <w:rPr>
          <w:rFonts w:ascii="Times New Roman" w:hAnsi="Times New Roman" w:cs="Times New Roman"/>
        </w:rPr>
        <w:t xml:space="preserve"> U</w:t>
      </w:r>
      <w:r w:rsidR="00C706B8">
        <w:rPr>
          <w:rFonts w:ascii="Times New Roman" w:hAnsi="Times New Roman"/>
        </w:rPr>
        <w:t>sprawiedliwienie</w:t>
      </w:r>
      <w:r w:rsidR="00C706B8" w:rsidRPr="00C706B8">
        <w:rPr>
          <w:rFonts w:ascii="Times New Roman" w:hAnsi="Times New Roman" w:cs="Times New Roman"/>
        </w:rPr>
        <w:t xml:space="preserve"> </w:t>
      </w:r>
      <w:r w:rsidR="0035735D" w:rsidRPr="00A072E9">
        <w:rPr>
          <w:rStyle w:val="markedcontent"/>
          <w:rFonts w:ascii="Times New Roman" w:hAnsi="Times New Roman" w:cs="Times New Roman"/>
        </w:rPr>
        <w:t>w formie</w:t>
      </w:r>
      <w:r w:rsidR="0035735D" w:rsidRPr="00A072E9">
        <w:rPr>
          <w:rFonts w:ascii="Times New Roman" w:hAnsi="Times New Roman" w:cs="Times New Roman"/>
        </w:rPr>
        <w:t xml:space="preserve"> </w:t>
      </w:r>
      <w:r w:rsidR="0035735D" w:rsidRPr="00A072E9">
        <w:rPr>
          <w:rStyle w:val="markedcontent"/>
          <w:rFonts w:ascii="Times New Roman" w:hAnsi="Times New Roman" w:cs="Times New Roman"/>
        </w:rPr>
        <w:t>pisemnej (np. przedstawiając kserokopię zaświadczenia lekarskiego lub wiarygodny dokument</w:t>
      </w:r>
      <w:r w:rsidR="0035735D" w:rsidRPr="00A072E9">
        <w:rPr>
          <w:rFonts w:ascii="Times New Roman" w:hAnsi="Times New Roman" w:cs="Times New Roman"/>
        </w:rPr>
        <w:t xml:space="preserve"> </w:t>
      </w:r>
      <w:r w:rsidR="0035735D" w:rsidRPr="00A072E9">
        <w:rPr>
          <w:rStyle w:val="markedcontent"/>
          <w:rFonts w:ascii="Times New Roman" w:hAnsi="Times New Roman" w:cs="Times New Roman"/>
        </w:rPr>
        <w:t>potwierdzający wypadek losowy)</w:t>
      </w:r>
      <w:r w:rsidR="0035735D">
        <w:rPr>
          <w:rStyle w:val="markedcontent"/>
          <w:rFonts w:ascii="Times New Roman" w:hAnsi="Times New Roman" w:cs="Times New Roman"/>
        </w:rPr>
        <w:t xml:space="preserve"> </w:t>
      </w:r>
      <w:r w:rsidR="00C706B8" w:rsidRPr="00C706B8">
        <w:rPr>
          <w:rFonts w:ascii="Times New Roman" w:hAnsi="Times New Roman" w:cs="Times New Roman"/>
        </w:rPr>
        <w:t>należy przedłożyć w Sekretariacie Katedry</w:t>
      </w:r>
      <w:r w:rsidR="00A00E0C">
        <w:rPr>
          <w:rFonts w:ascii="Times New Roman" w:hAnsi="Times New Roman" w:cs="Times New Roman"/>
        </w:rPr>
        <w:t xml:space="preserve"> najpóźniej w ciągu tygodnia od ustania przyczyny nieobecności</w:t>
      </w:r>
      <w:r w:rsidR="00C706B8" w:rsidRPr="00C706B8">
        <w:rPr>
          <w:rFonts w:ascii="Times New Roman" w:hAnsi="Times New Roman" w:cs="Times New Roman"/>
        </w:rPr>
        <w:t>.</w:t>
      </w:r>
    </w:p>
    <w:p w:rsidR="002063E3" w:rsidRDefault="002063E3" w:rsidP="00326632">
      <w:pPr>
        <w:ind w:left="227" w:hanging="227"/>
        <w:jc w:val="both"/>
        <w:rPr>
          <w:rFonts w:ascii="Times New Roman" w:hAnsi="Times New Roman" w:cs="Times New Roman"/>
        </w:rPr>
      </w:pPr>
      <w:r w:rsidRPr="002063E3">
        <w:rPr>
          <w:rFonts w:ascii="Times New Roman" w:hAnsi="Times New Roman" w:cs="Times New Roman"/>
        </w:rPr>
        <w:t>5) Studenci są zobowiązani do punktualnego stawiania się na zajęc</w:t>
      </w:r>
      <w:r w:rsidR="00326632">
        <w:rPr>
          <w:rFonts w:ascii="Times New Roman" w:hAnsi="Times New Roman" w:cs="Times New Roman"/>
        </w:rPr>
        <w:t xml:space="preserve">ia z odpowiednim przygotowaniem </w:t>
      </w:r>
      <w:r w:rsidRPr="002063E3">
        <w:rPr>
          <w:rFonts w:ascii="Times New Roman" w:hAnsi="Times New Roman" w:cs="Times New Roman"/>
        </w:rPr>
        <w:t xml:space="preserve">teoretycznym. </w:t>
      </w:r>
    </w:p>
    <w:p w:rsidR="002063E3" w:rsidRDefault="002063E3" w:rsidP="00326632">
      <w:pPr>
        <w:ind w:left="227" w:hanging="227"/>
        <w:jc w:val="both"/>
        <w:rPr>
          <w:rFonts w:ascii="Times New Roman" w:hAnsi="Times New Roman" w:cs="Times New Roman"/>
        </w:rPr>
      </w:pPr>
      <w:r w:rsidRPr="002063E3">
        <w:rPr>
          <w:rFonts w:ascii="Times New Roman" w:hAnsi="Times New Roman" w:cs="Times New Roman"/>
        </w:rPr>
        <w:t>6) Niezrealizowane zajęcia dydaktyczne z powodu godzin rektorskich</w:t>
      </w:r>
      <w:r w:rsidR="00326632">
        <w:rPr>
          <w:rFonts w:ascii="Times New Roman" w:hAnsi="Times New Roman" w:cs="Times New Roman"/>
        </w:rPr>
        <w:t xml:space="preserve"> nie podlegają odrabianiu, ale </w:t>
      </w:r>
      <w:r w:rsidRPr="002063E3">
        <w:rPr>
          <w:rFonts w:ascii="Times New Roman" w:hAnsi="Times New Roman" w:cs="Times New Roman"/>
        </w:rPr>
        <w:t xml:space="preserve">przypisane im treści obowiązują przy weryfikacji wiedzy na kolokwium i egzaminie.  </w:t>
      </w:r>
    </w:p>
    <w:p w:rsidR="00541710" w:rsidRDefault="002063E3" w:rsidP="000D7D90">
      <w:pPr>
        <w:ind w:left="227" w:hanging="227"/>
        <w:jc w:val="both"/>
        <w:rPr>
          <w:rFonts w:ascii="Times New Roman" w:hAnsi="Times New Roman" w:cs="Times New Roman"/>
        </w:rPr>
      </w:pPr>
      <w:r w:rsidRPr="002063E3">
        <w:rPr>
          <w:rFonts w:ascii="Times New Roman" w:hAnsi="Times New Roman" w:cs="Times New Roman"/>
        </w:rPr>
        <w:t>7) Na pierwszych zajęciach Studenci zapoznają się z organizacją za</w:t>
      </w:r>
      <w:r w:rsidR="00502F0B">
        <w:rPr>
          <w:rFonts w:ascii="Times New Roman" w:hAnsi="Times New Roman" w:cs="Times New Roman"/>
        </w:rPr>
        <w:t xml:space="preserve">jęć, w tym również </w:t>
      </w:r>
      <w:r w:rsidR="00326632">
        <w:rPr>
          <w:rFonts w:ascii="Times New Roman" w:hAnsi="Times New Roman" w:cs="Times New Roman"/>
        </w:rPr>
        <w:t xml:space="preserve">z terminami </w:t>
      </w:r>
      <w:r w:rsidRPr="002063E3">
        <w:rPr>
          <w:rFonts w:ascii="Times New Roman" w:hAnsi="Times New Roman" w:cs="Times New Roman"/>
        </w:rPr>
        <w:t>konsultacji z prowadzącym, regulaminem dydaktycznym, zasadami BHP</w:t>
      </w:r>
      <w:r w:rsidR="00502F0B">
        <w:rPr>
          <w:rFonts w:ascii="Times New Roman" w:hAnsi="Times New Roman" w:cs="Times New Roman"/>
        </w:rPr>
        <w:t xml:space="preserve"> </w:t>
      </w:r>
      <w:r w:rsidRPr="002063E3">
        <w:rPr>
          <w:rFonts w:ascii="Times New Roman" w:hAnsi="Times New Roman" w:cs="Times New Roman"/>
        </w:rPr>
        <w:t>oraz warunkami uzyskania zaliczenia przedmiotu. Zaznajomienie się z obowią</w:t>
      </w:r>
      <w:r w:rsidR="00326632">
        <w:rPr>
          <w:rFonts w:ascii="Times New Roman" w:hAnsi="Times New Roman" w:cs="Times New Roman"/>
        </w:rPr>
        <w:t xml:space="preserve">zującymi przepisami BHP Student </w:t>
      </w:r>
      <w:r w:rsidRPr="002063E3">
        <w:rPr>
          <w:rFonts w:ascii="Times New Roman" w:hAnsi="Times New Roman" w:cs="Times New Roman"/>
        </w:rPr>
        <w:t xml:space="preserve">potwierdza własnoręcznym podpisem. </w:t>
      </w:r>
    </w:p>
    <w:p w:rsidR="000D7D90" w:rsidRDefault="000D7D90" w:rsidP="00326632">
      <w:pPr>
        <w:ind w:left="227" w:hanging="227"/>
        <w:jc w:val="both"/>
        <w:rPr>
          <w:rFonts w:ascii="Times New Roman" w:hAnsi="Times New Roman" w:cs="Times New Roman"/>
        </w:rPr>
      </w:pPr>
      <w:r>
        <w:rPr>
          <w:rFonts w:ascii="Times New Roman" w:hAnsi="Times New Roman" w:cs="Times New Roman"/>
        </w:rPr>
        <w:t>8</w:t>
      </w:r>
      <w:r w:rsidR="002063E3" w:rsidRPr="002063E3">
        <w:rPr>
          <w:rFonts w:ascii="Times New Roman" w:hAnsi="Times New Roman" w:cs="Times New Roman"/>
        </w:rPr>
        <w:t xml:space="preserve">) Student ma prawo prowadzenia dyskusji merytorycznej odnośnie poruszanych problemów </w:t>
      </w:r>
      <w:r w:rsidR="00326632">
        <w:rPr>
          <w:rFonts w:ascii="Times New Roman" w:hAnsi="Times New Roman" w:cs="Times New Roman"/>
        </w:rPr>
        <w:br/>
      </w:r>
      <w:r w:rsidR="002063E3" w:rsidRPr="002063E3">
        <w:rPr>
          <w:rFonts w:ascii="Times New Roman" w:hAnsi="Times New Roman" w:cs="Times New Roman"/>
        </w:rPr>
        <w:t xml:space="preserve">w trakcie prowadzonych zajęć dydaktycznych i podczas konsultacji. </w:t>
      </w:r>
    </w:p>
    <w:p w:rsidR="00D446CF" w:rsidRPr="00502F0B" w:rsidRDefault="000D7D90" w:rsidP="000E6F48">
      <w:pPr>
        <w:pStyle w:val="Default"/>
        <w:jc w:val="both"/>
        <w:rPr>
          <w:sz w:val="22"/>
          <w:szCs w:val="22"/>
        </w:rPr>
      </w:pPr>
      <w:r w:rsidRPr="00502F0B">
        <w:rPr>
          <w:sz w:val="22"/>
          <w:szCs w:val="22"/>
        </w:rPr>
        <w:t xml:space="preserve">9) </w:t>
      </w:r>
      <w:r w:rsidR="00D446CF" w:rsidRPr="00502F0B">
        <w:rPr>
          <w:sz w:val="22"/>
          <w:szCs w:val="22"/>
        </w:rPr>
        <w:t>Podczas trwania zajęć niedozwolone jest używanie wszelkich urządzeń</w:t>
      </w:r>
      <w:r w:rsidR="002F48A6" w:rsidRPr="00502F0B">
        <w:rPr>
          <w:sz w:val="22"/>
          <w:szCs w:val="22"/>
        </w:rPr>
        <w:t xml:space="preserve"> elektronicz</w:t>
      </w:r>
      <w:r w:rsidR="00D446CF" w:rsidRPr="00502F0B">
        <w:rPr>
          <w:sz w:val="22"/>
          <w:szCs w:val="22"/>
        </w:rPr>
        <w:t xml:space="preserve">nych (takich jak: telefon komórkowy, tablet, dyktafon itp.) nie będących własnością Katedry, szczególnie podczas wszelkiego rodzaju sprawdzania wiedzy. </w:t>
      </w:r>
    </w:p>
    <w:p w:rsidR="000E6F48" w:rsidRDefault="000E6F48" w:rsidP="000E6F48">
      <w:pPr>
        <w:pStyle w:val="Default"/>
        <w:jc w:val="both"/>
      </w:pPr>
    </w:p>
    <w:p w:rsidR="00541710" w:rsidRDefault="00387E74" w:rsidP="00326632">
      <w:pPr>
        <w:ind w:left="227" w:hanging="227"/>
        <w:jc w:val="both"/>
        <w:rPr>
          <w:rFonts w:ascii="Times New Roman" w:hAnsi="Times New Roman" w:cs="Times New Roman"/>
        </w:rPr>
      </w:pPr>
      <w:r>
        <w:rPr>
          <w:rFonts w:ascii="Times New Roman" w:hAnsi="Times New Roman" w:cs="Times New Roman"/>
        </w:rPr>
        <w:t>10</w:t>
      </w:r>
      <w:r w:rsidR="006E3D65">
        <w:rPr>
          <w:rFonts w:ascii="Times New Roman" w:hAnsi="Times New Roman" w:cs="Times New Roman"/>
        </w:rPr>
        <w:t xml:space="preserve">) </w:t>
      </w:r>
      <w:r w:rsidR="000D7D90" w:rsidRPr="002063E3">
        <w:rPr>
          <w:rFonts w:ascii="Times New Roman" w:hAnsi="Times New Roman" w:cs="Times New Roman"/>
        </w:rPr>
        <w:t>Naruszanie przepisów BHP może spowodować niedopuszczenie lub wykluczeni</w:t>
      </w:r>
      <w:r w:rsidR="006E3D65">
        <w:rPr>
          <w:rFonts w:ascii="Times New Roman" w:hAnsi="Times New Roman" w:cs="Times New Roman"/>
        </w:rPr>
        <w:t>e</w:t>
      </w:r>
      <w:r w:rsidR="000D7D90">
        <w:rPr>
          <w:rFonts w:ascii="Times New Roman" w:hAnsi="Times New Roman" w:cs="Times New Roman"/>
        </w:rPr>
        <w:t xml:space="preserve"> </w:t>
      </w:r>
      <w:r w:rsidR="006E3D65">
        <w:rPr>
          <w:rFonts w:ascii="Times New Roman" w:hAnsi="Times New Roman" w:cs="Times New Roman"/>
        </w:rPr>
        <w:t>Studenta</w:t>
      </w:r>
      <w:r w:rsidR="000D7D90">
        <w:rPr>
          <w:rFonts w:ascii="Times New Roman" w:hAnsi="Times New Roman" w:cs="Times New Roman"/>
        </w:rPr>
        <w:t xml:space="preserve">                           </w:t>
      </w:r>
      <w:r w:rsidR="000D7D90" w:rsidRPr="002063E3">
        <w:rPr>
          <w:rFonts w:ascii="Times New Roman" w:hAnsi="Times New Roman" w:cs="Times New Roman"/>
        </w:rPr>
        <w:t>z zajęć dydaktycznych</w:t>
      </w:r>
      <w:r w:rsidR="006E3D65">
        <w:rPr>
          <w:rFonts w:ascii="Times New Roman" w:hAnsi="Times New Roman" w:cs="Times New Roman"/>
        </w:rPr>
        <w:t>, z konsekw</w:t>
      </w:r>
      <w:r>
        <w:rPr>
          <w:rFonts w:ascii="Times New Roman" w:hAnsi="Times New Roman" w:cs="Times New Roman"/>
        </w:rPr>
        <w:t>encjami określonymi w punkcie 11</w:t>
      </w:r>
      <w:r w:rsidR="006E3D65">
        <w:rPr>
          <w:rFonts w:ascii="Times New Roman" w:hAnsi="Times New Roman" w:cs="Times New Roman"/>
        </w:rPr>
        <w:t xml:space="preserve"> regulaminu</w:t>
      </w:r>
      <w:r w:rsidR="000D7D90" w:rsidRPr="002063E3">
        <w:rPr>
          <w:rFonts w:ascii="Times New Roman" w:hAnsi="Times New Roman" w:cs="Times New Roman"/>
        </w:rPr>
        <w:t xml:space="preserve">. </w:t>
      </w:r>
      <w:r w:rsidR="002063E3" w:rsidRPr="002063E3">
        <w:rPr>
          <w:rFonts w:ascii="Times New Roman" w:hAnsi="Times New Roman" w:cs="Times New Roman"/>
        </w:rPr>
        <w:t xml:space="preserve"> </w:t>
      </w:r>
    </w:p>
    <w:p w:rsidR="00125CAA" w:rsidRPr="00387E74" w:rsidRDefault="002063E3" w:rsidP="006F474F">
      <w:pPr>
        <w:pStyle w:val="Default"/>
        <w:jc w:val="both"/>
        <w:rPr>
          <w:sz w:val="22"/>
          <w:szCs w:val="22"/>
        </w:rPr>
      </w:pPr>
      <w:r w:rsidRPr="00387E74">
        <w:rPr>
          <w:sz w:val="22"/>
          <w:szCs w:val="22"/>
        </w:rPr>
        <w:t>1</w:t>
      </w:r>
      <w:r w:rsidR="00387E74" w:rsidRPr="00387E74">
        <w:rPr>
          <w:sz w:val="22"/>
          <w:szCs w:val="22"/>
        </w:rPr>
        <w:t>1</w:t>
      </w:r>
      <w:r w:rsidRPr="00387E74">
        <w:rPr>
          <w:sz w:val="22"/>
          <w:szCs w:val="22"/>
        </w:rPr>
        <w:t xml:space="preserve">) </w:t>
      </w:r>
      <w:r w:rsidRPr="00C23F3E">
        <w:rPr>
          <w:sz w:val="22"/>
          <w:szCs w:val="22"/>
        </w:rPr>
        <w:t>Student okazuje szacunek wobec nauczycieli i innych pra</w:t>
      </w:r>
      <w:r w:rsidR="00326632" w:rsidRPr="00C23F3E">
        <w:rPr>
          <w:sz w:val="22"/>
          <w:szCs w:val="22"/>
        </w:rPr>
        <w:t xml:space="preserve">cowników Uczelni oraz kolegów </w:t>
      </w:r>
      <w:r w:rsidR="00326632" w:rsidRPr="00C23F3E">
        <w:rPr>
          <w:sz w:val="22"/>
          <w:szCs w:val="22"/>
        </w:rPr>
        <w:br/>
        <w:t xml:space="preserve">i </w:t>
      </w:r>
      <w:r w:rsidRPr="00C23F3E">
        <w:rPr>
          <w:sz w:val="22"/>
          <w:szCs w:val="22"/>
        </w:rPr>
        <w:t xml:space="preserve">pacjentów, w tym również poprzez odpowiedni do okoliczności strój i godne zachowanie. </w:t>
      </w:r>
      <w:r w:rsidR="006F474F" w:rsidRPr="00C23F3E">
        <w:rPr>
          <w:sz w:val="22"/>
          <w:szCs w:val="22"/>
        </w:rPr>
        <w:br/>
      </w:r>
      <w:r w:rsidR="000D7D90" w:rsidRPr="00C23F3E">
        <w:rPr>
          <w:sz w:val="22"/>
          <w:szCs w:val="22"/>
        </w:rPr>
        <w:t>W przypadku naruszenia tych zasad, nauczyciel ma prawo wyprosić St</w:t>
      </w:r>
      <w:r w:rsidR="00125CAA" w:rsidRPr="00C23F3E">
        <w:rPr>
          <w:sz w:val="22"/>
          <w:szCs w:val="22"/>
        </w:rPr>
        <w:t>udenta</w:t>
      </w:r>
      <w:r w:rsidR="006F474F" w:rsidRPr="00C23F3E">
        <w:rPr>
          <w:sz w:val="22"/>
          <w:szCs w:val="22"/>
        </w:rPr>
        <w:t xml:space="preserve"> z zajęć</w:t>
      </w:r>
      <w:r w:rsidR="006E3D65" w:rsidRPr="00C23F3E">
        <w:rPr>
          <w:sz w:val="22"/>
          <w:szCs w:val="22"/>
        </w:rPr>
        <w:t>, czego konsekwencj</w:t>
      </w:r>
      <w:r w:rsidR="00387E74" w:rsidRPr="00C23F3E">
        <w:rPr>
          <w:sz w:val="22"/>
          <w:szCs w:val="22"/>
        </w:rPr>
        <w:t xml:space="preserve">ą </w:t>
      </w:r>
      <w:r w:rsidR="00C23F3E">
        <w:rPr>
          <w:sz w:val="22"/>
          <w:szCs w:val="22"/>
        </w:rPr>
        <w:t>jest przyznanie 1</w:t>
      </w:r>
      <w:r w:rsidR="00387E74" w:rsidRPr="00C23F3E">
        <w:rPr>
          <w:sz w:val="22"/>
          <w:szCs w:val="22"/>
        </w:rPr>
        <w:t xml:space="preserve">0 ujemnych punktów z sumy punktów możliwych do uzyskania w trakcie </w:t>
      </w:r>
      <w:r w:rsidR="00BF0FE1">
        <w:rPr>
          <w:sz w:val="22"/>
          <w:szCs w:val="22"/>
        </w:rPr>
        <w:t>laboratoriów</w:t>
      </w:r>
      <w:r w:rsidR="00C23F3E" w:rsidRPr="00C23F3E">
        <w:rPr>
          <w:sz w:val="22"/>
          <w:szCs w:val="22"/>
        </w:rPr>
        <w:t xml:space="preserve">. </w:t>
      </w:r>
      <w:r w:rsidR="00C23F3E" w:rsidRPr="00C23F3E">
        <w:rPr>
          <w:rStyle w:val="markedcontent"/>
          <w:sz w:val="22"/>
          <w:szCs w:val="22"/>
        </w:rPr>
        <w:t>Podobnie traktowane będą inne zachowania niezgodne z ogólnie przyjętymi</w:t>
      </w:r>
      <w:r w:rsidR="00C23F3E" w:rsidRPr="00C23F3E">
        <w:rPr>
          <w:sz w:val="22"/>
          <w:szCs w:val="22"/>
        </w:rPr>
        <w:br/>
      </w:r>
      <w:r w:rsidR="00C23F3E" w:rsidRPr="00C23F3E">
        <w:rPr>
          <w:rStyle w:val="markedcontent"/>
          <w:sz w:val="22"/>
          <w:szCs w:val="22"/>
        </w:rPr>
        <w:t xml:space="preserve">normami. </w:t>
      </w:r>
      <w:r w:rsidR="006F474F" w:rsidRPr="00C23F3E">
        <w:rPr>
          <w:sz w:val="22"/>
          <w:szCs w:val="22"/>
        </w:rPr>
        <w:t>W sytuacji szczególnie nagannego zachowania zostanie sporządzone pismo do odpowiednich Władz Uczelni o ukaranie Studenta.</w:t>
      </w:r>
      <w:r w:rsidR="006F474F" w:rsidRPr="00387E74">
        <w:rPr>
          <w:sz w:val="22"/>
          <w:szCs w:val="22"/>
        </w:rPr>
        <w:t xml:space="preserve"> </w:t>
      </w:r>
    </w:p>
    <w:p w:rsidR="006F474F" w:rsidRDefault="006F474F" w:rsidP="006F474F">
      <w:pPr>
        <w:pStyle w:val="Default"/>
        <w:jc w:val="both"/>
      </w:pPr>
    </w:p>
    <w:p w:rsidR="002F48A6" w:rsidRDefault="006F474F" w:rsidP="00555B98">
      <w:pPr>
        <w:ind w:left="227" w:hanging="227"/>
        <w:jc w:val="both"/>
        <w:rPr>
          <w:rFonts w:ascii="Times New Roman" w:hAnsi="Times New Roman" w:cs="Times New Roman"/>
        </w:rPr>
      </w:pPr>
      <w:r>
        <w:rPr>
          <w:rFonts w:ascii="Times New Roman" w:hAnsi="Times New Roman" w:cs="Times New Roman"/>
        </w:rPr>
        <w:t>1</w:t>
      </w:r>
      <w:r w:rsidR="000E6F48">
        <w:rPr>
          <w:rFonts w:ascii="Times New Roman" w:hAnsi="Times New Roman" w:cs="Times New Roman"/>
        </w:rPr>
        <w:t>3</w:t>
      </w:r>
      <w:r>
        <w:rPr>
          <w:rFonts w:ascii="Times New Roman" w:hAnsi="Times New Roman" w:cs="Times New Roman"/>
        </w:rPr>
        <w:t xml:space="preserve">) </w:t>
      </w:r>
      <w:r w:rsidR="002F48A6">
        <w:rPr>
          <w:rFonts w:ascii="Times New Roman" w:hAnsi="Times New Roman" w:cs="Times New Roman"/>
        </w:rPr>
        <w:t>W przypadku nie stosowania się do regulaminu Katedry Patomorfologii Student może nie uzyskać zaliczenia z przedmiotu</w:t>
      </w:r>
      <w:r w:rsidR="00C23F3E">
        <w:rPr>
          <w:rFonts w:ascii="Times New Roman" w:hAnsi="Times New Roman" w:cs="Times New Roman"/>
        </w:rPr>
        <w:t xml:space="preserve"> niezależnie od posiadanej wiedzy i umiejętności</w:t>
      </w:r>
      <w:r w:rsidR="002F48A6">
        <w:rPr>
          <w:rFonts w:ascii="Times New Roman" w:hAnsi="Times New Roman" w:cs="Times New Roman"/>
        </w:rPr>
        <w:t xml:space="preserve">. </w:t>
      </w:r>
    </w:p>
    <w:p w:rsidR="00634E18" w:rsidRDefault="002F48A6" w:rsidP="00555B98">
      <w:pPr>
        <w:ind w:left="227" w:hanging="227"/>
        <w:jc w:val="both"/>
        <w:rPr>
          <w:rFonts w:ascii="Times New Roman" w:hAnsi="Times New Roman" w:cs="Times New Roman"/>
        </w:rPr>
      </w:pPr>
      <w:r>
        <w:rPr>
          <w:rFonts w:ascii="Times New Roman" w:hAnsi="Times New Roman" w:cs="Times New Roman"/>
        </w:rPr>
        <w:t>1</w:t>
      </w:r>
      <w:r w:rsidR="000E6F48">
        <w:rPr>
          <w:rFonts w:ascii="Times New Roman" w:hAnsi="Times New Roman" w:cs="Times New Roman"/>
        </w:rPr>
        <w:t>4</w:t>
      </w:r>
      <w:r>
        <w:rPr>
          <w:rFonts w:ascii="Times New Roman" w:hAnsi="Times New Roman" w:cs="Times New Roman"/>
        </w:rPr>
        <w:t xml:space="preserve">) </w:t>
      </w:r>
      <w:r w:rsidR="00634E18" w:rsidRPr="00E346DF">
        <w:rPr>
          <w:rFonts w:ascii="Times New Roman" w:hAnsi="Times New Roman" w:cs="Times New Roman"/>
        </w:rPr>
        <w:t xml:space="preserve">Zajęcia z przedmiotu Patomorfologia obejmują: wykłady i </w:t>
      </w:r>
      <w:r w:rsidR="00BF0FE1">
        <w:rPr>
          <w:rFonts w:ascii="Times New Roman" w:hAnsi="Times New Roman" w:cs="Times New Roman"/>
        </w:rPr>
        <w:t>laboratoria</w:t>
      </w:r>
      <w:r w:rsidR="00634E18" w:rsidRPr="00E346DF">
        <w:rPr>
          <w:rFonts w:ascii="Times New Roman" w:hAnsi="Times New Roman" w:cs="Times New Roman"/>
        </w:rPr>
        <w:t>.</w:t>
      </w:r>
      <w:r w:rsidR="0096034C">
        <w:rPr>
          <w:rFonts w:ascii="Times New Roman" w:hAnsi="Times New Roman" w:cs="Times New Roman"/>
        </w:rPr>
        <w:t xml:space="preserve"> </w:t>
      </w:r>
    </w:p>
    <w:p w:rsidR="00555B98" w:rsidRDefault="00555B98" w:rsidP="002F48A6">
      <w:pPr>
        <w:ind w:left="227" w:hanging="227"/>
        <w:jc w:val="both"/>
        <w:rPr>
          <w:rFonts w:ascii="Times New Roman" w:hAnsi="Times New Roman" w:cs="Times New Roman"/>
        </w:rPr>
      </w:pPr>
      <w:r>
        <w:rPr>
          <w:rFonts w:ascii="Times New Roman" w:hAnsi="Times New Roman" w:cs="Times New Roman"/>
        </w:rPr>
        <w:t>1</w:t>
      </w:r>
      <w:r w:rsidR="000E6F48">
        <w:rPr>
          <w:rFonts w:ascii="Times New Roman" w:hAnsi="Times New Roman" w:cs="Times New Roman"/>
        </w:rPr>
        <w:t>5</w:t>
      </w:r>
      <w:r>
        <w:rPr>
          <w:rFonts w:ascii="Times New Roman" w:hAnsi="Times New Roman" w:cs="Times New Roman"/>
        </w:rPr>
        <w:t xml:space="preserve">) </w:t>
      </w:r>
      <w:r w:rsidRPr="002063E3">
        <w:rPr>
          <w:rFonts w:ascii="Times New Roman" w:hAnsi="Times New Roman" w:cs="Times New Roman"/>
        </w:rPr>
        <w:t xml:space="preserve">W ramach </w:t>
      </w:r>
      <w:r w:rsidR="00BF0FE1">
        <w:rPr>
          <w:rFonts w:ascii="Times New Roman" w:hAnsi="Times New Roman" w:cs="Times New Roman"/>
        </w:rPr>
        <w:t>wybranych laboratoriów</w:t>
      </w:r>
      <w:r w:rsidRPr="002063E3">
        <w:rPr>
          <w:rFonts w:ascii="Times New Roman" w:hAnsi="Times New Roman" w:cs="Times New Roman"/>
        </w:rPr>
        <w:t xml:space="preserve"> </w:t>
      </w:r>
      <w:r w:rsidR="00BF0FE1">
        <w:rPr>
          <w:rFonts w:ascii="Times New Roman" w:hAnsi="Times New Roman" w:cs="Times New Roman"/>
        </w:rPr>
        <w:t xml:space="preserve">(nr </w:t>
      </w:r>
      <w:r w:rsidR="00ED1EE7">
        <w:rPr>
          <w:rFonts w:ascii="Times New Roman" w:hAnsi="Times New Roman" w:cs="Times New Roman"/>
        </w:rPr>
        <w:t xml:space="preserve">2, </w:t>
      </w:r>
      <w:r w:rsidR="00BF0FE1">
        <w:rPr>
          <w:rFonts w:ascii="Times New Roman" w:hAnsi="Times New Roman" w:cs="Times New Roman"/>
        </w:rPr>
        <w:t xml:space="preserve">3, </w:t>
      </w:r>
      <w:r w:rsidR="00ED1EE7">
        <w:rPr>
          <w:rFonts w:ascii="Times New Roman" w:hAnsi="Times New Roman" w:cs="Times New Roman"/>
        </w:rPr>
        <w:t>4, 6, 7</w:t>
      </w:r>
      <w:r w:rsidR="00BF0FE1">
        <w:rPr>
          <w:rFonts w:ascii="Times New Roman" w:hAnsi="Times New Roman" w:cs="Times New Roman"/>
        </w:rPr>
        <w:t xml:space="preserve">) </w:t>
      </w:r>
      <w:r w:rsidRPr="002063E3">
        <w:rPr>
          <w:rFonts w:ascii="Times New Roman" w:hAnsi="Times New Roman" w:cs="Times New Roman"/>
        </w:rPr>
        <w:t>odbywa się sprawdzanie wied</w:t>
      </w:r>
      <w:r>
        <w:rPr>
          <w:rFonts w:ascii="Times New Roman" w:hAnsi="Times New Roman" w:cs="Times New Roman"/>
        </w:rPr>
        <w:t>zy</w:t>
      </w:r>
      <w:r w:rsidR="00BF0FE1">
        <w:rPr>
          <w:rFonts w:ascii="Times New Roman" w:hAnsi="Times New Roman" w:cs="Times New Roman"/>
        </w:rPr>
        <w:t xml:space="preserve"> tzw. </w:t>
      </w:r>
      <w:r w:rsidR="00ED1EE7">
        <w:rPr>
          <w:rFonts w:ascii="Times New Roman" w:hAnsi="Times New Roman" w:cs="Times New Roman"/>
        </w:rPr>
        <w:t xml:space="preserve">„wejściówka”, która </w:t>
      </w:r>
      <w:r w:rsidR="00B147AB">
        <w:rPr>
          <w:rFonts w:ascii="Times New Roman" w:hAnsi="Times New Roman" w:cs="Times New Roman"/>
        </w:rPr>
        <w:t xml:space="preserve">obejmuje materiał </w:t>
      </w:r>
      <w:r w:rsidR="001F7842">
        <w:rPr>
          <w:rFonts w:ascii="Times New Roman" w:hAnsi="Times New Roman" w:cs="Times New Roman"/>
        </w:rPr>
        <w:t>prezentowany na poprzednich zajęciach</w:t>
      </w:r>
      <w:r w:rsidR="00ED1EE7">
        <w:rPr>
          <w:rFonts w:ascii="Times New Roman" w:hAnsi="Times New Roman" w:cs="Times New Roman"/>
        </w:rPr>
        <w:t xml:space="preserve"> (wyjątek stanowią laboratoria nr 6, które będą sprawdzać wiedzę z zajęć nr 4)</w:t>
      </w:r>
      <w:r w:rsidR="00B147AB">
        <w:rPr>
          <w:rFonts w:ascii="Times New Roman" w:hAnsi="Times New Roman" w:cs="Times New Roman"/>
        </w:rPr>
        <w:t>.</w:t>
      </w:r>
      <w:r w:rsidRPr="002063E3">
        <w:rPr>
          <w:rFonts w:ascii="Times New Roman" w:hAnsi="Times New Roman" w:cs="Times New Roman"/>
        </w:rPr>
        <w:t xml:space="preserve"> </w:t>
      </w:r>
      <w:r w:rsidR="0096034C">
        <w:rPr>
          <w:rFonts w:ascii="Times New Roman" w:hAnsi="Times New Roman" w:cs="Times New Roman"/>
        </w:rPr>
        <w:t xml:space="preserve">Na ostatnich </w:t>
      </w:r>
      <w:r w:rsidR="007C0975">
        <w:rPr>
          <w:rFonts w:ascii="Times New Roman" w:hAnsi="Times New Roman" w:cs="Times New Roman"/>
        </w:rPr>
        <w:t>zajęciach</w:t>
      </w:r>
      <w:r w:rsidR="0096034C">
        <w:rPr>
          <w:rFonts w:ascii="Times New Roman" w:hAnsi="Times New Roman" w:cs="Times New Roman"/>
        </w:rPr>
        <w:t xml:space="preserve"> przeprowadzane jest kolokwium z materiału </w:t>
      </w:r>
      <w:r w:rsidR="003D6A7A">
        <w:rPr>
          <w:rFonts w:ascii="Times New Roman" w:hAnsi="Times New Roman" w:cs="Times New Roman"/>
        </w:rPr>
        <w:t xml:space="preserve">obowiązującego </w:t>
      </w:r>
      <w:r w:rsidR="00ED1EE7">
        <w:rPr>
          <w:rFonts w:ascii="Times New Roman" w:hAnsi="Times New Roman" w:cs="Times New Roman"/>
        </w:rPr>
        <w:t>w trakcie laboratoriów</w:t>
      </w:r>
      <w:r w:rsidR="00E14DC5">
        <w:rPr>
          <w:rFonts w:ascii="Times New Roman" w:hAnsi="Times New Roman" w:cs="Times New Roman"/>
        </w:rPr>
        <w:t xml:space="preserve"> oraz </w:t>
      </w:r>
      <w:r w:rsidR="00BD35FB">
        <w:rPr>
          <w:rFonts w:ascii="Times New Roman" w:hAnsi="Times New Roman" w:cs="Times New Roman"/>
        </w:rPr>
        <w:t>wybranych wykładów (</w:t>
      </w:r>
      <w:r w:rsidR="00970063">
        <w:rPr>
          <w:rFonts w:ascii="Times New Roman" w:hAnsi="Times New Roman" w:cs="Times New Roman"/>
        </w:rPr>
        <w:t xml:space="preserve">nr </w:t>
      </w:r>
      <w:r w:rsidR="00ED1EE7">
        <w:rPr>
          <w:rFonts w:ascii="Times New Roman" w:hAnsi="Times New Roman" w:cs="Times New Roman"/>
        </w:rPr>
        <w:t>1, 2, 8, 9, 10</w:t>
      </w:r>
      <w:r w:rsidR="00970063">
        <w:rPr>
          <w:rFonts w:ascii="Times New Roman" w:hAnsi="Times New Roman" w:cs="Times New Roman"/>
        </w:rPr>
        <w:t>)</w:t>
      </w:r>
      <w:r w:rsidR="007C0975">
        <w:rPr>
          <w:rFonts w:ascii="Times New Roman" w:hAnsi="Times New Roman" w:cs="Times New Roman"/>
        </w:rPr>
        <w:t>.</w:t>
      </w:r>
      <w:r w:rsidR="003D6A7A">
        <w:rPr>
          <w:rFonts w:ascii="Times New Roman" w:hAnsi="Times New Roman" w:cs="Times New Roman"/>
        </w:rPr>
        <w:t xml:space="preserve"> </w:t>
      </w:r>
    </w:p>
    <w:p w:rsidR="00E14DC5" w:rsidRDefault="00E14DC5" w:rsidP="002F48A6">
      <w:pPr>
        <w:ind w:left="227" w:hanging="227"/>
        <w:jc w:val="both"/>
        <w:rPr>
          <w:rFonts w:ascii="Times New Roman" w:hAnsi="Times New Roman" w:cs="Times New Roman"/>
        </w:rPr>
      </w:pPr>
    </w:p>
    <w:p w:rsidR="00E14DC5" w:rsidRDefault="00E14DC5" w:rsidP="002F48A6">
      <w:pPr>
        <w:ind w:left="227" w:hanging="227"/>
        <w:jc w:val="both"/>
        <w:rPr>
          <w:rFonts w:ascii="Times New Roman" w:hAnsi="Times New Roman" w:cs="Times New Roman"/>
        </w:rPr>
      </w:pPr>
    </w:p>
    <w:p w:rsidR="00E14DC5" w:rsidRPr="00E346DF" w:rsidRDefault="00E14DC5" w:rsidP="002F48A6">
      <w:pPr>
        <w:ind w:left="227" w:hanging="227"/>
        <w:jc w:val="both"/>
        <w:rPr>
          <w:rFonts w:ascii="Times New Roman" w:hAnsi="Times New Roman" w:cs="Times New Roman"/>
        </w:rPr>
      </w:pPr>
    </w:p>
    <w:p w:rsidR="00E14DC5" w:rsidRDefault="004D7973" w:rsidP="004D7973">
      <w:pPr>
        <w:pStyle w:val="Akapitzlist"/>
        <w:numPr>
          <w:ilvl w:val="0"/>
          <w:numId w:val="33"/>
        </w:numPr>
        <w:jc w:val="both"/>
        <w:rPr>
          <w:rFonts w:ascii="Times New Roman" w:hAnsi="Times New Roman" w:cs="Times New Roman"/>
        </w:rPr>
      </w:pPr>
      <w:r w:rsidRPr="004D7973">
        <w:rPr>
          <w:rFonts w:ascii="Times New Roman" w:hAnsi="Times New Roman" w:cs="Times New Roman"/>
        </w:rPr>
        <w:lastRenderedPageBreak/>
        <w:t>Laboratoria</w:t>
      </w:r>
      <w:r w:rsidR="00E14DC5" w:rsidRPr="004D7973">
        <w:rPr>
          <w:rFonts w:ascii="Times New Roman" w:hAnsi="Times New Roman" w:cs="Times New Roman"/>
        </w:rPr>
        <w:t xml:space="preserve"> przeprowadzane są w formie praktycznej </w:t>
      </w:r>
      <w:r w:rsidR="008A6329" w:rsidRPr="004D7973">
        <w:rPr>
          <w:rFonts w:ascii="Times New Roman" w:hAnsi="Times New Roman" w:cs="Times New Roman"/>
        </w:rPr>
        <w:t>(wykonanie preparatów, krojenie materiału, izolacja kwasów nukleinowych</w:t>
      </w:r>
      <w:r w:rsidR="001C4D13">
        <w:rPr>
          <w:rFonts w:ascii="Times New Roman" w:hAnsi="Times New Roman" w:cs="Times New Roman"/>
        </w:rPr>
        <w:t xml:space="preserve"> itp.</w:t>
      </w:r>
      <w:r w:rsidR="008A6329" w:rsidRPr="004D7973">
        <w:rPr>
          <w:rFonts w:ascii="Times New Roman" w:hAnsi="Times New Roman" w:cs="Times New Roman"/>
        </w:rPr>
        <w:t xml:space="preserve">) </w:t>
      </w:r>
      <w:r w:rsidR="003F0CF2" w:rsidRPr="004D7973">
        <w:rPr>
          <w:rFonts w:ascii="Times New Roman" w:hAnsi="Times New Roman" w:cs="Times New Roman"/>
        </w:rPr>
        <w:t xml:space="preserve">oraz teoretycznej (w formie </w:t>
      </w:r>
      <w:r w:rsidR="006E5BD9">
        <w:rPr>
          <w:rFonts w:ascii="Times New Roman" w:hAnsi="Times New Roman" w:cs="Times New Roman"/>
        </w:rPr>
        <w:t xml:space="preserve">krótkiej </w:t>
      </w:r>
      <w:r w:rsidR="003F0CF2" w:rsidRPr="004D7973">
        <w:rPr>
          <w:rFonts w:ascii="Times New Roman" w:hAnsi="Times New Roman" w:cs="Times New Roman"/>
        </w:rPr>
        <w:t xml:space="preserve">prelekcji </w:t>
      </w:r>
      <w:r w:rsidR="00745B51" w:rsidRPr="004D7973">
        <w:rPr>
          <w:rFonts w:ascii="Times New Roman" w:hAnsi="Times New Roman" w:cs="Times New Roman"/>
        </w:rPr>
        <w:t>i/lub</w:t>
      </w:r>
      <w:r w:rsidR="003F0CF2" w:rsidRPr="004D7973">
        <w:rPr>
          <w:rFonts w:ascii="Times New Roman" w:hAnsi="Times New Roman" w:cs="Times New Roman"/>
        </w:rPr>
        <w:t xml:space="preserve"> dyskusji) </w:t>
      </w:r>
      <w:r w:rsidR="00E14DC5" w:rsidRPr="004D7973">
        <w:rPr>
          <w:rFonts w:ascii="Times New Roman" w:hAnsi="Times New Roman" w:cs="Times New Roman"/>
        </w:rPr>
        <w:t>i obejmują następujące tematy:</w:t>
      </w:r>
    </w:p>
    <w:p w:rsidR="004D7973" w:rsidRPr="004D7973" w:rsidRDefault="004D7973" w:rsidP="004D7973">
      <w:pPr>
        <w:pStyle w:val="Akapitzlist"/>
        <w:jc w:val="both"/>
        <w:rPr>
          <w:rFonts w:ascii="Times New Roman" w:hAnsi="Times New Roman" w:cs="Times New Roman"/>
        </w:rPr>
      </w:pPr>
    </w:p>
    <w:p w:rsidR="004D7973" w:rsidRPr="004D7973" w:rsidRDefault="004D7973" w:rsidP="004D7973">
      <w:pPr>
        <w:pStyle w:val="Akapitzlist"/>
        <w:numPr>
          <w:ilvl w:val="0"/>
          <w:numId w:val="34"/>
        </w:numPr>
        <w:spacing w:after="160" w:line="259" w:lineRule="auto"/>
        <w:rPr>
          <w:rFonts w:ascii="Times New Roman" w:hAnsi="Times New Roman" w:cs="Times New Roman"/>
        </w:rPr>
      </w:pPr>
      <w:r w:rsidRPr="004D7973">
        <w:rPr>
          <w:rFonts w:ascii="Times New Roman" w:hAnsi="Times New Roman" w:cs="Times New Roman"/>
        </w:rPr>
        <w:t>Omówienie programu ćwiczeń laboratoryjnych:</w:t>
      </w:r>
    </w:p>
    <w:p w:rsidR="004D7973" w:rsidRPr="004D7973" w:rsidRDefault="004D7973" w:rsidP="004D7973">
      <w:pPr>
        <w:pStyle w:val="Akapitzlist"/>
        <w:rPr>
          <w:rFonts w:ascii="Times New Roman" w:hAnsi="Times New Roman" w:cs="Times New Roman"/>
        </w:rPr>
      </w:pPr>
      <w:r w:rsidRPr="004D7973">
        <w:rPr>
          <w:rFonts w:ascii="Times New Roman" w:hAnsi="Times New Roman" w:cs="Times New Roman"/>
        </w:rPr>
        <w:t xml:space="preserve">-Instruktaż zasad BHP w pracowni histopatologicznej </w:t>
      </w:r>
    </w:p>
    <w:p w:rsidR="004D7973" w:rsidRPr="004D7973" w:rsidRDefault="004D7973" w:rsidP="004D7973">
      <w:pPr>
        <w:pStyle w:val="Akapitzlist"/>
        <w:rPr>
          <w:rFonts w:ascii="Times New Roman" w:hAnsi="Times New Roman" w:cs="Times New Roman"/>
        </w:rPr>
      </w:pPr>
      <w:r w:rsidRPr="004D7973">
        <w:rPr>
          <w:rFonts w:ascii="Times New Roman" w:hAnsi="Times New Roman" w:cs="Times New Roman"/>
        </w:rPr>
        <w:t xml:space="preserve">- Tematyka poszczególnych ćwiczeń </w:t>
      </w:r>
    </w:p>
    <w:p w:rsidR="004D7973" w:rsidRPr="004D7973" w:rsidRDefault="004D7973" w:rsidP="004D7973">
      <w:pPr>
        <w:pStyle w:val="Akapitzlist"/>
        <w:rPr>
          <w:rFonts w:ascii="Times New Roman" w:hAnsi="Times New Roman" w:cs="Times New Roman"/>
        </w:rPr>
      </w:pPr>
      <w:r w:rsidRPr="004D7973">
        <w:rPr>
          <w:rFonts w:ascii="Times New Roman" w:hAnsi="Times New Roman" w:cs="Times New Roman"/>
        </w:rPr>
        <w:t>- Zasady zaliczenia ćwiczeń</w:t>
      </w:r>
    </w:p>
    <w:p w:rsidR="004D7973" w:rsidRPr="004D7973" w:rsidRDefault="004D7973" w:rsidP="004D7973">
      <w:pPr>
        <w:pStyle w:val="Akapitzlist"/>
        <w:rPr>
          <w:rFonts w:ascii="Times New Roman" w:hAnsi="Times New Roman" w:cs="Times New Roman"/>
        </w:rPr>
      </w:pPr>
      <w:r w:rsidRPr="004D7973">
        <w:rPr>
          <w:rFonts w:ascii="Times New Roman" w:hAnsi="Times New Roman" w:cs="Times New Roman"/>
        </w:rPr>
        <w:t>Oprowadzenie po laboratorium patomorfologicznym.</w:t>
      </w:r>
    </w:p>
    <w:p w:rsidR="004D7973" w:rsidRPr="004D7973" w:rsidRDefault="004D7973" w:rsidP="004D7973">
      <w:pPr>
        <w:pStyle w:val="Akapitzlist"/>
        <w:rPr>
          <w:rFonts w:ascii="Times New Roman" w:hAnsi="Times New Roman" w:cs="Times New Roman"/>
        </w:rPr>
      </w:pPr>
      <w:r w:rsidRPr="004D7973">
        <w:rPr>
          <w:rFonts w:ascii="Times New Roman" w:hAnsi="Times New Roman" w:cs="Times New Roman"/>
        </w:rPr>
        <w:t xml:space="preserve">Etyka, skierowania, terminy podstawowe, przyjęcie materiału. </w:t>
      </w:r>
    </w:p>
    <w:p w:rsidR="004D7973" w:rsidRPr="004D7973" w:rsidRDefault="004D7973" w:rsidP="004D7973">
      <w:pPr>
        <w:pStyle w:val="Akapitzlist"/>
        <w:numPr>
          <w:ilvl w:val="0"/>
          <w:numId w:val="34"/>
        </w:numPr>
        <w:spacing w:after="160" w:line="259" w:lineRule="auto"/>
        <w:rPr>
          <w:rFonts w:ascii="Times New Roman" w:hAnsi="Times New Roman" w:cs="Times New Roman"/>
        </w:rPr>
      </w:pPr>
      <w:r w:rsidRPr="004D7973">
        <w:rPr>
          <w:rFonts w:ascii="Times New Roman" w:hAnsi="Times New Roman" w:cs="Times New Roman"/>
        </w:rPr>
        <w:t xml:space="preserve">Wykrawanie, zatapianie, krojenie materiału </w:t>
      </w:r>
    </w:p>
    <w:p w:rsidR="004D7973" w:rsidRPr="004D7973" w:rsidRDefault="004D7973" w:rsidP="004D7973">
      <w:pPr>
        <w:pStyle w:val="Akapitzlist"/>
        <w:numPr>
          <w:ilvl w:val="0"/>
          <w:numId w:val="34"/>
        </w:numPr>
        <w:spacing w:after="160" w:line="259" w:lineRule="auto"/>
        <w:rPr>
          <w:rFonts w:ascii="Times New Roman" w:hAnsi="Times New Roman" w:cs="Times New Roman"/>
        </w:rPr>
      </w:pPr>
      <w:r w:rsidRPr="004D7973">
        <w:rPr>
          <w:rFonts w:ascii="Times New Roman" w:hAnsi="Times New Roman" w:cs="Times New Roman"/>
        </w:rPr>
        <w:t xml:space="preserve">Barwienie podstawowe i specjalne </w:t>
      </w:r>
    </w:p>
    <w:p w:rsidR="004D7973" w:rsidRPr="004D7973" w:rsidRDefault="004D7973" w:rsidP="004D7973">
      <w:pPr>
        <w:pStyle w:val="Akapitzlist"/>
        <w:numPr>
          <w:ilvl w:val="0"/>
          <w:numId w:val="34"/>
        </w:numPr>
        <w:spacing w:after="160" w:line="259" w:lineRule="auto"/>
        <w:rPr>
          <w:rFonts w:ascii="Times New Roman" w:hAnsi="Times New Roman" w:cs="Times New Roman"/>
        </w:rPr>
      </w:pPr>
      <w:r w:rsidRPr="004D7973">
        <w:rPr>
          <w:rFonts w:ascii="Times New Roman" w:hAnsi="Times New Roman" w:cs="Times New Roman"/>
        </w:rPr>
        <w:t xml:space="preserve">Techniki immunohistochemiczne – zajęcia praktyczne </w:t>
      </w:r>
    </w:p>
    <w:p w:rsidR="004D7973" w:rsidRPr="004D7973" w:rsidRDefault="004D7973" w:rsidP="004D7973">
      <w:pPr>
        <w:pStyle w:val="Akapitzlist"/>
        <w:numPr>
          <w:ilvl w:val="0"/>
          <w:numId w:val="34"/>
        </w:numPr>
        <w:spacing w:after="160" w:line="259" w:lineRule="auto"/>
        <w:rPr>
          <w:rFonts w:ascii="Times New Roman" w:hAnsi="Times New Roman" w:cs="Times New Roman"/>
        </w:rPr>
      </w:pPr>
      <w:r w:rsidRPr="004D7973">
        <w:rPr>
          <w:rFonts w:ascii="Times New Roman" w:hAnsi="Times New Roman" w:cs="Times New Roman"/>
        </w:rPr>
        <w:t xml:space="preserve">Mikroskopowa ocena tkanek </w:t>
      </w:r>
    </w:p>
    <w:p w:rsidR="004D7973" w:rsidRPr="004D7973" w:rsidRDefault="004D7973" w:rsidP="004D7973">
      <w:pPr>
        <w:pStyle w:val="Akapitzlist"/>
        <w:numPr>
          <w:ilvl w:val="0"/>
          <w:numId w:val="34"/>
        </w:numPr>
        <w:spacing w:after="160" w:line="259" w:lineRule="auto"/>
        <w:rPr>
          <w:rFonts w:ascii="Times New Roman" w:hAnsi="Times New Roman" w:cs="Times New Roman"/>
        </w:rPr>
      </w:pPr>
      <w:r w:rsidRPr="004D7973">
        <w:rPr>
          <w:rFonts w:ascii="Times New Roman" w:hAnsi="Times New Roman" w:cs="Times New Roman"/>
        </w:rPr>
        <w:t xml:space="preserve">FISH, CISH, SISH </w:t>
      </w:r>
    </w:p>
    <w:p w:rsidR="004D7973" w:rsidRPr="004D7973" w:rsidRDefault="004D7973" w:rsidP="004D7973">
      <w:pPr>
        <w:pStyle w:val="Akapitzlist"/>
        <w:numPr>
          <w:ilvl w:val="0"/>
          <w:numId w:val="34"/>
        </w:numPr>
        <w:spacing w:after="160" w:line="259" w:lineRule="auto"/>
        <w:rPr>
          <w:rFonts w:ascii="Times New Roman" w:hAnsi="Times New Roman" w:cs="Times New Roman"/>
        </w:rPr>
      </w:pPr>
      <w:r w:rsidRPr="004D7973">
        <w:rPr>
          <w:rFonts w:ascii="Times New Roman" w:hAnsi="Times New Roman" w:cs="Times New Roman"/>
        </w:rPr>
        <w:t xml:space="preserve">Izolacja DNA ze skrawków parafinowych </w:t>
      </w:r>
    </w:p>
    <w:p w:rsidR="004D7973" w:rsidRPr="004D7973" w:rsidRDefault="004D7973" w:rsidP="004D7973">
      <w:pPr>
        <w:pStyle w:val="Akapitzlist"/>
        <w:numPr>
          <w:ilvl w:val="0"/>
          <w:numId w:val="34"/>
        </w:numPr>
        <w:spacing w:after="160" w:line="259" w:lineRule="auto"/>
        <w:rPr>
          <w:rFonts w:ascii="Times New Roman" w:hAnsi="Times New Roman" w:cs="Times New Roman"/>
        </w:rPr>
      </w:pPr>
      <w:r w:rsidRPr="004D7973">
        <w:rPr>
          <w:rFonts w:ascii="Times New Roman" w:hAnsi="Times New Roman" w:cs="Times New Roman"/>
        </w:rPr>
        <w:t xml:space="preserve">Ćwiczenia naukowe i bazy danych </w:t>
      </w:r>
    </w:p>
    <w:p w:rsidR="004D7973" w:rsidRDefault="004D7973" w:rsidP="004D7973">
      <w:pPr>
        <w:pStyle w:val="Akapitzlist"/>
        <w:numPr>
          <w:ilvl w:val="0"/>
          <w:numId w:val="34"/>
        </w:numPr>
        <w:spacing w:after="160" w:line="259" w:lineRule="auto"/>
        <w:rPr>
          <w:rFonts w:ascii="Times New Roman" w:hAnsi="Times New Roman" w:cs="Times New Roman"/>
        </w:rPr>
      </w:pPr>
      <w:r w:rsidRPr="004D7973">
        <w:rPr>
          <w:rFonts w:ascii="Times New Roman" w:hAnsi="Times New Roman" w:cs="Times New Roman"/>
        </w:rPr>
        <w:t xml:space="preserve">Mikroskopia elektronowa – zajęcia praktyczne </w:t>
      </w:r>
    </w:p>
    <w:p w:rsidR="00326632" w:rsidRPr="004D7973" w:rsidRDefault="004D7973" w:rsidP="004D7973">
      <w:pPr>
        <w:pStyle w:val="Akapitzlist"/>
        <w:numPr>
          <w:ilvl w:val="0"/>
          <w:numId w:val="34"/>
        </w:numPr>
        <w:spacing w:after="160" w:line="259" w:lineRule="auto"/>
        <w:rPr>
          <w:rFonts w:ascii="Times New Roman" w:hAnsi="Times New Roman" w:cs="Times New Roman"/>
        </w:rPr>
      </w:pPr>
      <w:r w:rsidRPr="004D7973">
        <w:rPr>
          <w:rFonts w:ascii="Times New Roman" w:hAnsi="Times New Roman" w:cs="Times New Roman"/>
        </w:rPr>
        <w:t>Kolokwium zaliczeniowe</w:t>
      </w:r>
    </w:p>
    <w:p w:rsidR="004D7973" w:rsidRPr="004D7973" w:rsidRDefault="004D7973" w:rsidP="004D7973">
      <w:pPr>
        <w:pStyle w:val="Akapitzlist"/>
        <w:spacing w:after="160" w:line="259" w:lineRule="auto"/>
        <w:rPr>
          <w:rFonts w:ascii="Times New Roman" w:hAnsi="Times New Roman" w:cs="Times New Roman"/>
        </w:rPr>
      </w:pPr>
    </w:p>
    <w:p w:rsidR="00326632" w:rsidRPr="006E5BD9" w:rsidRDefault="00E14DC5" w:rsidP="006E5BD9">
      <w:pPr>
        <w:pStyle w:val="Akapitzlist"/>
        <w:numPr>
          <w:ilvl w:val="0"/>
          <w:numId w:val="33"/>
        </w:numPr>
        <w:spacing w:line="480" w:lineRule="auto"/>
        <w:jc w:val="both"/>
        <w:rPr>
          <w:rFonts w:ascii="Times New Roman" w:hAnsi="Times New Roman" w:cs="Times New Roman"/>
        </w:rPr>
      </w:pPr>
      <w:r w:rsidRPr="00106FC5">
        <w:rPr>
          <w:rFonts w:ascii="Times New Roman" w:hAnsi="Times New Roman" w:cs="Times New Roman"/>
        </w:rPr>
        <w:t>Wykłady</w:t>
      </w:r>
      <w:r w:rsidR="00634E18" w:rsidRPr="00106FC5">
        <w:rPr>
          <w:rFonts w:ascii="Times New Roman" w:hAnsi="Times New Roman" w:cs="Times New Roman"/>
        </w:rPr>
        <w:t xml:space="preserve"> </w:t>
      </w:r>
      <w:r w:rsidR="000D5D2B" w:rsidRPr="00106FC5">
        <w:rPr>
          <w:rFonts w:ascii="Times New Roman" w:hAnsi="Times New Roman" w:cs="Times New Roman"/>
        </w:rPr>
        <w:t>obejmują</w:t>
      </w:r>
      <w:r w:rsidRPr="00106FC5">
        <w:rPr>
          <w:rFonts w:ascii="Times New Roman" w:hAnsi="Times New Roman" w:cs="Times New Roman"/>
        </w:rPr>
        <w:t xml:space="preserve"> następujące tematy</w:t>
      </w:r>
      <w:r w:rsidR="000D5D2B" w:rsidRPr="00106FC5">
        <w:rPr>
          <w:rFonts w:ascii="Times New Roman" w:hAnsi="Times New Roman" w:cs="Times New Roman"/>
        </w:rPr>
        <w:t>:</w:t>
      </w:r>
    </w:p>
    <w:p w:rsidR="006E5BD9" w:rsidRPr="006E5BD9" w:rsidRDefault="006E5BD9" w:rsidP="006E5BD9">
      <w:pPr>
        <w:pStyle w:val="Akapitzlist"/>
        <w:numPr>
          <w:ilvl w:val="0"/>
          <w:numId w:val="35"/>
        </w:numPr>
        <w:spacing w:after="160" w:line="259" w:lineRule="auto"/>
        <w:rPr>
          <w:rFonts w:ascii="Times New Roman" w:hAnsi="Times New Roman" w:cs="Times New Roman"/>
          <w:u w:val="single"/>
        </w:rPr>
      </w:pPr>
      <w:r w:rsidRPr="006E5BD9">
        <w:rPr>
          <w:rFonts w:ascii="Times New Roman" w:hAnsi="Times New Roman" w:cs="Times New Roman"/>
        </w:rPr>
        <w:t>Wprowadzenie do technik i metod w patomorfologii. Aspekty prawne</w:t>
      </w:r>
    </w:p>
    <w:p w:rsidR="006E5BD9" w:rsidRPr="006E5BD9" w:rsidRDefault="006E5BD9" w:rsidP="006E5BD9">
      <w:pPr>
        <w:pStyle w:val="Akapitzlist"/>
        <w:numPr>
          <w:ilvl w:val="0"/>
          <w:numId w:val="35"/>
        </w:numPr>
        <w:spacing w:after="160" w:line="259" w:lineRule="auto"/>
        <w:rPr>
          <w:rFonts w:ascii="Times New Roman" w:hAnsi="Times New Roman" w:cs="Times New Roman"/>
          <w:u w:val="single"/>
        </w:rPr>
      </w:pPr>
      <w:r w:rsidRPr="006E5BD9">
        <w:rPr>
          <w:rFonts w:ascii="Times New Roman" w:hAnsi="Times New Roman" w:cs="Times New Roman"/>
        </w:rPr>
        <w:t xml:space="preserve">Barwienia podstawowe i specjalne, w tym immunohistochemiczne                                    </w:t>
      </w:r>
    </w:p>
    <w:p w:rsidR="006E5BD9" w:rsidRPr="006E5BD9" w:rsidRDefault="006E5BD9" w:rsidP="006E5BD9">
      <w:pPr>
        <w:pStyle w:val="Akapitzlist"/>
        <w:numPr>
          <w:ilvl w:val="0"/>
          <w:numId w:val="35"/>
        </w:numPr>
        <w:spacing w:after="160" w:line="259" w:lineRule="auto"/>
        <w:rPr>
          <w:rFonts w:ascii="Times New Roman" w:hAnsi="Times New Roman" w:cs="Times New Roman"/>
          <w:u w:val="single"/>
        </w:rPr>
      </w:pPr>
      <w:r w:rsidRPr="006E5BD9">
        <w:rPr>
          <w:rFonts w:ascii="Times New Roman" w:hAnsi="Times New Roman" w:cs="Times New Roman"/>
        </w:rPr>
        <w:t xml:space="preserve">Komórka jako podstawowa jednostka w zdrowiu i chorobie                                                  </w:t>
      </w:r>
    </w:p>
    <w:p w:rsidR="006E5BD9" w:rsidRPr="006E5BD9" w:rsidRDefault="006E5BD9" w:rsidP="006E5BD9">
      <w:pPr>
        <w:pStyle w:val="Akapitzlist"/>
        <w:numPr>
          <w:ilvl w:val="0"/>
          <w:numId w:val="35"/>
        </w:numPr>
        <w:spacing w:after="160" w:line="259" w:lineRule="auto"/>
        <w:rPr>
          <w:rFonts w:ascii="Times New Roman" w:hAnsi="Times New Roman" w:cs="Times New Roman"/>
          <w:i/>
          <w:u w:val="single"/>
        </w:rPr>
      </w:pPr>
      <w:r w:rsidRPr="006E5BD9">
        <w:rPr>
          <w:rFonts w:ascii="Times New Roman" w:hAnsi="Times New Roman" w:cs="Times New Roman"/>
        </w:rPr>
        <w:t xml:space="preserve">Wprowadzenie do patomorfologii. Historia. Zmiany adaptacyjne.                                                  </w:t>
      </w:r>
    </w:p>
    <w:p w:rsidR="006E5BD9" w:rsidRPr="006E5BD9" w:rsidRDefault="006E5BD9" w:rsidP="006E5BD9">
      <w:pPr>
        <w:pStyle w:val="Akapitzlist"/>
        <w:numPr>
          <w:ilvl w:val="0"/>
          <w:numId w:val="35"/>
        </w:numPr>
        <w:spacing w:after="160" w:line="259" w:lineRule="auto"/>
        <w:rPr>
          <w:rFonts w:ascii="Times New Roman" w:hAnsi="Times New Roman" w:cs="Times New Roman"/>
          <w:i/>
          <w:u w:val="single"/>
        </w:rPr>
      </w:pPr>
      <w:r w:rsidRPr="006E5BD9">
        <w:rPr>
          <w:rFonts w:ascii="Times New Roman" w:hAnsi="Times New Roman" w:cs="Times New Roman"/>
        </w:rPr>
        <w:t xml:space="preserve">Patologia ogólna, zapalenia, zaburzenia w krążeniu                                                                        </w:t>
      </w:r>
    </w:p>
    <w:p w:rsidR="006E5BD9" w:rsidRPr="006E5BD9" w:rsidRDefault="006E5BD9" w:rsidP="006E5BD9">
      <w:pPr>
        <w:pStyle w:val="Akapitzlist"/>
        <w:numPr>
          <w:ilvl w:val="0"/>
          <w:numId w:val="35"/>
        </w:numPr>
        <w:spacing w:after="160" w:line="259" w:lineRule="auto"/>
        <w:rPr>
          <w:rFonts w:ascii="Times New Roman" w:hAnsi="Times New Roman" w:cs="Times New Roman"/>
          <w:i/>
          <w:u w:val="single"/>
        </w:rPr>
      </w:pPr>
      <w:r w:rsidRPr="006E5BD9">
        <w:rPr>
          <w:rFonts w:ascii="Times New Roman" w:hAnsi="Times New Roman" w:cs="Times New Roman"/>
        </w:rPr>
        <w:t xml:space="preserve">Patologia ogólna nowotworów </w:t>
      </w:r>
    </w:p>
    <w:p w:rsidR="006E5BD9" w:rsidRPr="006E5BD9" w:rsidRDefault="006E5BD9" w:rsidP="006E5BD9">
      <w:pPr>
        <w:pStyle w:val="Akapitzlist"/>
        <w:numPr>
          <w:ilvl w:val="0"/>
          <w:numId w:val="35"/>
        </w:numPr>
        <w:spacing w:after="160" w:line="259" w:lineRule="auto"/>
        <w:rPr>
          <w:rFonts w:ascii="Times New Roman" w:hAnsi="Times New Roman" w:cs="Times New Roman"/>
          <w:i/>
          <w:u w:val="single"/>
        </w:rPr>
      </w:pPr>
      <w:r w:rsidRPr="006E5BD9">
        <w:rPr>
          <w:rFonts w:ascii="Times New Roman" w:hAnsi="Times New Roman" w:cs="Times New Roman"/>
        </w:rPr>
        <w:t xml:space="preserve">Nowotwory złośliwe , podstawy kwalifikacji WHO, TNM, elementy patologii narządowej </w:t>
      </w:r>
    </w:p>
    <w:p w:rsidR="006E5BD9" w:rsidRPr="006E5BD9" w:rsidRDefault="006E5BD9" w:rsidP="006E5BD9">
      <w:pPr>
        <w:pStyle w:val="Akapitzlist"/>
        <w:numPr>
          <w:ilvl w:val="0"/>
          <w:numId w:val="35"/>
        </w:numPr>
        <w:spacing w:after="160" w:line="259" w:lineRule="auto"/>
        <w:rPr>
          <w:rFonts w:ascii="Times New Roman" w:hAnsi="Times New Roman" w:cs="Times New Roman"/>
          <w:i/>
          <w:u w:val="single"/>
        </w:rPr>
      </w:pPr>
      <w:proofErr w:type="spellStart"/>
      <w:r w:rsidRPr="006E5BD9">
        <w:rPr>
          <w:rFonts w:ascii="Times New Roman" w:hAnsi="Times New Roman" w:cs="Times New Roman"/>
        </w:rPr>
        <w:t>Biomarkery</w:t>
      </w:r>
      <w:proofErr w:type="spellEnd"/>
      <w:r w:rsidRPr="006E5BD9">
        <w:rPr>
          <w:rFonts w:ascii="Times New Roman" w:hAnsi="Times New Roman" w:cs="Times New Roman"/>
        </w:rPr>
        <w:t xml:space="preserve"> w diagnostyce patomorfologicznej</w:t>
      </w:r>
    </w:p>
    <w:p w:rsidR="006E5BD9" w:rsidRPr="006E5BD9" w:rsidRDefault="006E5BD9" w:rsidP="006E5BD9">
      <w:pPr>
        <w:pStyle w:val="Akapitzlist"/>
        <w:numPr>
          <w:ilvl w:val="0"/>
          <w:numId w:val="35"/>
        </w:numPr>
        <w:spacing w:after="160" w:line="259" w:lineRule="auto"/>
        <w:rPr>
          <w:rFonts w:ascii="Times New Roman" w:hAnsi="Times New Roman" w:cs="Times New Roman"/>
          <w:i/>
          <w:u w:val="single"/>
        </w:rPr>
      </w:pPr>
      <w:r w:rsidRPr="006E5BD9">
        <w:rPr>
          <w:rFonts w:ascii="Times New Roman" w:hAnsi="Times New Roman" w:cs="Times New Roman"/>
        </w:rPr>
        <w:t xml:space="preserve">Biologia molekularna w patomorfologii </w:t>
      </w:r>
      <w:r w:rsidRPr="006E5BD9">
        <w:rPr>
          <w:rFonts w:ascii="Times New Roman" w:hAnsi="Times New Roman" w:cs="Times New Roman"/>
          <w:i/>
        </w:rPr>
        <w:t xml:space="preserve">- </w:t>
      </w:r>
      <w:r w:rsidRPr="006E5BD9">
        <w:rPr>
          <w:rFonts w:ascii="Times New Roman" w:hAnsi="Times New Roman" w:cs="Times New Roman"/>
        </w:rPr>
        <w:t xml:space="preserve">podstawy genetyczne </w:t>
      </w:r>
      <w:proofErr w:type="spellStart"/>
      <w:r w:rsidRPr="006E5BD9">
        <w:rPr>
          <w:rFonts w:ascii="Times New Roman" w:hAnsi="Times New Roman" w:cs="Times New Roman"/>
        </w:rPr>
        <w:t>nowotworzenia</w:t>
      </w:r>
      <w:proofErr w:type="spellEnd"/>
    </w:p>
    <w:p w:rsidR="006E5BD9" w:rsidRPr="006E5BD9" w:rsidRDefault="006E5BD9" w:rsidP="006E5BD9">
      <w:pPr>
        <w:pStyle w:val="Akapitzlist"/>
        <w:numPr>
          <w:ilvl w:val="0"/>
          <w:numId w:val="35"/>
        </w:numPr>
        <w:spacing w:after="160" w:line="259" w:lineRule="auto"/>
        <w:rPr>
          <w:rFonts w:ascii="Times New Roman" w:hAnsi="Times New Roman" w:cs="Times New Roman"/>
          <w:i/>
          <w:u w:val="single"/>
        </w:rPr>
      </w:pPr>
      <w:r w:rsidRPr="006E5BD9">
        <w:rPr>
          <w:rFonts w:ascii="Times New Roman" w:hAnsi="Times New Roman" w:cs="Times New Roman"/>
        </w:rPr>
        <w:t xml:space="preserve">Certyfikacja, Akredytacja, Procedury w jednostkach diagnostyki patomorfologicznej </w:t>
      </w:r>
    </w:p>
    <w:p w:rsidR="00896548" w:rsidRPr="006E5BD9" w:rsidRDefault="00896548" w:rsidP="00896548">
      <w:pPr>
        <w:pStyle w:val="Akapitzlist"/>
        <w:ind w:left="1434"/>
        <w:jc w:val="both"/>
        <w:rPr>
          <w:rFonts w:ascii="Times New Roman" w:hAnsi="Times New Roman" w:cs="Times New Roman"/>
        </w:rPr>
      </w:pPr>
    </w:p>
    <w:p w:rsidR="000D5D2B" w:rsidRDefault="00896548" w:rsidP="00896548">
      <w:pPr>
        <w:pStyle w:val="Akapitzlist"/>
        <w:numPr>
          <w:ilvl w:val="0"/>
          <w:numId w:val="16"/>
        </w:numPr>
        <w:ind w:left="227" w:hanging="227"/>
        <w:jc w:val="both"/>
        <w:rPr>
          <w:rFonts w:ascii="Times New Roman" w:hAnsi="Times New Roman" w:cs="Times New Roman"/>
          <w:b/>
        </w:rPr>
      </w:pPr>
      <w:r>
        <w:rPr>
          <w:rFonts w:ascii="Times New Roman" w:hAnsi="Times New Roman" w:cs="Times New Roman"/>
          <w:b/>
        </w:rPr>
        <w:t xml:space="preserve"> </w:t>
      </w:r>
      <w:r w:rsidR="009666FF" w:rsidRPr="00753F69">
        <w:rPr>
          <w:rFonts w:ascii="Times New Roman" w:hAnsi="Times New Roman" w:cs="Times New Roman"/>
          <w:b/>
        </w:rPr>
        <w:t>Forma i warunki zaliczenia przedmiotu:</w:t>
      </w:r>
    </w:p>
    <w:p w:rsidR="00B33147" w:rsidRPr="00896548" w:rsidRDefault="00B33147" w:rsidP="00B33147">
      <w:pPr>
        <w:pStyle w:val="Akapitzlist"/>
        <w:ind w:left="227"/>
        <w:jc w:val="both"/>
        <w:rPr>
          <w:rFonts w:ascii="Times New Roman" w:hAnsi="Times New Roman" w:cs="Times New Roman"/>
          <w:b/>
        </w:rPr>
      </w:pPr>
    </w:p>
    <w:p w:rsidR="00896548" w:rsidRPr="00896548" w:rsidRDefault="000D5D2B" w:rsidP="00896548">
      <w:pPr>
        <w:pStyle w:val="Akapitzlist"/>
        <w:numPr>
          <w:ilvl w:val="0"/>
          <w:numId w:val="10"/>
        </w:numPr>
        <w:ind w:left="227" w:hanging="227"/>
        <w:jc w:val="both"/>
        <w:rPr>
          <w:rFonts w:ascii="Times New Roman" w:hAnsi="Times New Roman" w:cs="Times New Roman"/>
        </w:rPr>
      </w:pPr>
      <w:r w:rsidRPr="00541710">
        <w:rPr>
          <w:rFonts w:ascii="Times New Roman" w:hAnsi="Times New Roman" w:cs="Times New Roman"/>
        </w:rPr>
        <w:t>Warunkiem zaliczenia przedmiotu jest uzyskanie całościo</w:t>
      </w:r>
      <w:r w:rsidR="002F48A6">
        <w:rPr>
          <w:rFonts w:ascii="Times New Roman" w:hAnsi="Times New Roman" w:cs="Times New Roman"/>
        </w:rPr>
        <w:t xml:space="preserve">wej pozytywnej oceny z </w:t>
      </w:r>
      <w:r w:rsidR="00375010">
        <w:rPr>
          <w:rFonts w:ascii="Times New Roman" w:hAnsi="Times New Roman" w:cs="Times New Roman"/>
        </w:rPr>
        <w:t>laboratoriów</w:t>
      </w:r>
      <w:r w:rsidR="002F48A6">
        <w:rPr>
          <w:rFonts w:ascii="Times New Roman" w:hAnsi="Times New Roman" w:cs="Times New Roman"/>
        </w:rPr>
        <w:t xml:space="preserve"> i wykładów, </w:t>
      </w:r>
      <w:r w:rsidRPr="00541710">
        <w:rPr>
          <w:rFonts w:ascii="Times New Roman" w:hAnsi="Times New Roman" w:cs="Times New Roman"/>
        </w:rPr>
        <w:t>których treści są zgodne z e</w:t>
      </w:r>
      <w:r w:rsidR="002F48A6">
        <w:rPr>
          <w:rFonts w:ascii="Times New Roman" w:hAnsi="Times New Roman" w:cs="Times New Roman"/>
        </w:rPr>
        <w:t xml:space="preserve">fektami kształcenia zawartymi </w:t>
      </w:r>
      <w:r w:rsidR="00896548">
        <w:rPr>
          <w:rFonts w:ascii="Times New Roman" w:hAnsi="Times New Roman" w:cs="Times New Roman"/>
        </w:rPr>
        <w:t xml:space="preserve">w </w:t>
      </w:r>
      <w:r w:rsidRPr="00541710">
        <w:rPr>
          <w:rFonts w:ascii="Times New Roman" w:hAnsi="Times New Roman" w:cs="Times New Roman"/>
        </w:rPr>
        <w:t>SYLABUSIE. Materiał omawiany na wykładach jes</w:t>
      </w:r>
      <w:r w:rsidR="006A350B" w:rsidRPr="00541710">
        <w:rPr>
          <w:rFonts w:ascii="Times New Roman" w:hAnsi="Times New Roman" w:cs="Times New Roman"/>
        </w:rPr>
        <w:t xml:space="preserve">t egzekwowany podczas </w:t>
      </w:r>
      <w:r w:rsidR="002F48A6">
        <w:rPr>
          <w:rFonts w:ascii="Times New Roman" w:hAnsi="Times New Roman" w:cs="Times New Roman"/>
        </w:rPr>
        <w:t>egzaminu</w:t>
      </w:r>
      <w:r w:rsidRPr="00541710">
        <w:rPr>
          <w:rFonts w:ascii="Times New Roman" w:hAnsi="Times New Roman" w:cs="Times New Roman"/>
        </w:rPr>
        <w:t xml:space="preserve">, stanowiąc jednocześnie dowód obecności studenta na wykładach. </w:t>
      </w:r>
    </w:p>
    <w:p w:rsidR="00995F12" w:rsidRPr="003F12A4" w:rsidRDefault="000D5D2B" w:rsidP="00896548">
      <w:pPr>
        <w:pStyle w:val="Akapitzlist"/>
        <w:numPr>
          <w:ilvl w:val="0"/>
          <w:numId w:val="10"/>
        </w:numPr>
        <w:ind w:left="227" w:hanging="227"/>
        <w:jc w:val="both"/>
        <w:rPr>
          <w:rFonts w:ascii="Times New Roman" w:hAnsi="Times New Roman" w:cs="Times New Roman"/>
        </w:rPr>
      </w:pPr>
      <w:r w:rsidRPr="000D5D2B">
        <w:rPr>
          <w:rFonts w:ascii="Times New Roman" w:hAnsi="Times New Roman" w:cs="Times New Roman"/>
        </w:rPr>
        <w:t xml:space="preserve">Studenci oceniani są </w:t>
      </w:r>
      <w:r w:rsidRPr="00F75C76">
        <w:rPr>
          <w:rFonts w:ascii="Times New Roman" w:hAnsi="Times New Roman" w:cs="Times New Roman"/>
          <w:b/>
        </w:rPr>
        <w:t>w systemie punktowym bez możliwośc</w:t>
      </w:r>
      <w:r w:rsidR="001D1E7F" w:rsidRPr="00F75C76">
        <w:rPr>
          <w:rFonts w:ascii="Times New Roman" w:hAnsi="Times New Roman" w:cs="Times New Roman"/>
          <w:b/>
        </w:rPr>
        <w:t>i poprawy uzyskiwanych wyników</w:t>
      </w:r>
      <w:r w:rsidR="001D1E7F">
        <w:rPr>
          <w:rFonts w:ascii="Times New Roman" w:hAnsi="Times New Roman" w:cs="Times New Roman"/>
        </w:rPr>
        <w:t xml:space="preserve">. </w:t>
      </w:r>
      <w:r w:rsidRPr="000D5D2B">
        <w:rPr>
          <w:rFonts w:ascii="Times New Roman" w:hAnsi="Times New Roman" w:cs="Times New Roman"/>
        </w:rPr>
        <w:t xml:space="preserve">Oceny </w:t>
      </w:r>
      <w:r w:rsidR="00F75C76">
        <w:rPr>
          <w:rFonts w:ascii="Times New Roman" w:hAnsi="Times New Roman" w:cs="Times New Roman"/>
        </w:rPr>
        <w:t>S</w:t>
      </w:r>
      <w:r w:rsidRPr="000D5D2B">
        <w:rPr>
          <w:rFonts w:ascii="Times New Roman" w:hAnsi="Times New Roman" w:cs="Times New Roman"/>
        </w:rPr>
        <w:t>tudentów (w postaci uzyskiwanych punktów) są udostępniane</w:t>
      </w:r>
      <w:r>
        <w:rPr>
          <w:rFonts w:ascii="Times New Roman" w:hAnsi="Times New Roman" w:cs="Times New Roman"/>
        </w:rPr>
        <w:t xml:space="preserve"> przez nauczycieli akademickich </w:t>
      </w:r>
      <w:r w:rsidR="001D1E7F">
        <w:rPr>
          <w:rFonts w:ascii="Times New Roman" w:hAnsi="Times New Roman" w:cs="Times New Roman"/>
        </w:rPr>
        <w:t>podczas zajęć dydaktycznych oraz godzin konsultacyjnych</w:t>
      </w:r>
      <w:r w:rsidR="00896548">
        <w:rPr>
          <w:rFonts w:ascii="Times New Roman" w:hAnsi="Times New Roman" w:cs="Times New Roman"/>
        </w:rPr>
        <w:t>.</w:t>
      </w:r>
    </w:p>
    <w:p w:rsidR="00896548" w:rsidRPr="00530912" w:rsidRDefault="00A46196" w:rsidP="00530912">
      <w:pPr>
        <w:pStyle w:val="Akapitzlist"/>
        <w:numPr>
          <w:ilvl w:val="0"/>
          <w:numId w:val="10"/>
        </w:numPr>
        <w:ind w:left="227" w:hanging="227"/>
        <w:jc w:val="both"/>
        <w:rPr>
          <w:rFonts w:ascii="Times New Roman" w:hAnsi="Times New Roman" w:cs="Times New Roman"/>
        </w:rPr>
      </w:pPr>
      <w:r w:rsidRPr="00152316">
        <w:rPr>
          <w:rFonts w:ascii="Times New Roman" w:hAnsi="Times New Roman" w:cs="Times New Roman"/>
        </w:rPr>
        <w:t xml:space="preserve">W ramach </w:t>
      </w:r>
      <w:r w:rsidR="00176E32">
        <w:rPr>
          <w:rFonts w:ascii="Times New Roman" w:hAnsi="Times New Roman" w:cs="Times New Roman"/>
        </w:rPr>
        <w:t>wybranych ćwiczeń (</w:t>
      </w:r>
      <w:r w:rsidR="00C46D63">
        <w:rPr>
          <w:rFonts w:ascii="Times New Roman" w:hAnsi="Times New Roman" w:cs="Times New Roman"/>
        </w:rPr>
        <w:t>nr 2, 3, 4, 6, 7</w:t>
      </w:r>
      <w:r w:rsidR="00106FC5">
        <w:rPr>
          <w:rFonts w:ascii="Times New Roman" w:hAnsi="Times New Roman" w:cs="Times New Roman"/>
        </w:rPr>
        <w:t>)</w:t>
      </w:r>
      <w:r w:rsidR="001D1E7F">
        <w:rPr>
          <w:rFonts w:ascii="Times New Roman" w:hAnsi="Times New Roman" w:cs="Times New Roman"/>
        </w:rPr>
        <w:t>,</w:t>
      </w:r>
      <w:r w:rsidR="001C0F21">
        <w:rPr>
          <w:rFonts w:ascii="Times New Roman" w:hAnsi="Times New Roman" w:cs="Times New Roman"/>
        </w:rPr>
        <w:t xml:space="preserve"> na ich </w:t>
      </w:r>
      <w:r w:rsidRPr="00152316">
        <w:rPr>
          <w:rFonts w:ascii="Times New Roman" w:hAnsi="Times New Roman" w:cs="Times New Roman"/>
        </w:rPr>
        <w:t>początku</w:t>
      </w:r>
      <w:r w:rsidR="001D1E7F">
        <w:rPr>
          <w:rFonts w:ascii="Times New Roman" w:hAnsi="Times New Roman" w:cs="Times New Roman"/>
        </w:rPr>
        <w:t>,</w:t>
      </w:r>
      <w:r w:rsidRPr="00152316">
        <w:rPr>
          <w:rFonts w:ascii="Times New Roman" w:hAnsi="Times New Roman" w:cs="Times New Roman"/>
        </w:rPr>
        <w:t xml:space="preserve"> przeprowadzany jest </w:t>
      </w:r>
      <w:r w:rsidRPr="00896548">
        <w:rPr>
          <w:rFonts w:ascii="Times New Roman" w:hAnsi="Times New Roman" w:cs="Times New Roman"/>
          <w:b/>
        </w:rPr>
        <w:t>sprawdzian pisemny</w:t>
      </w:r>
      <w:r w:rsidRPr="00152316">
        <w:rPr>
          <w:rFonts w:ascii="Times New Roman" w:hAnsi="Times New Roman" w:cs="Times New Roman"/>
        </w:rPr>
        <w:t xml:space="preserve"> (pytania opisowe</w:t>
      </w:r>
      <w:r w:rsidR="000416E1">
        <w:rPr>
          <w:rFonts w:ascii="Times New Roman" w:hAnsi="Times New Roman" w:cs="Times New Roman"/>
        </w:rPr>
        <w:t xml:space="preserve"> i/lub półotwarte</w:t>
      </w:r>
      <w:r w:rsidRPr="00152316">
        <w:rPr>
          <w:rFonts w:ascii="Times New Roman" w:hAnsi="Times New Roman" w:cs="Times New Roman"/>
        </w:rPr>
        <w:t xml:space="preserve">) z zagadnień </w:t>
      </w:r>
      <w:r w:rsidR="001D1E7F">
        <w:rPr>
          <w:rFonts w:ascii="Times New Roman" w:hAnsi="Times New Roman" w:cs="Times New Roman"/>
        </w:rPr>
        <w:t>obejmujących materiał z poprzednich zajęć.</w:t>
      </w:r>
      <w:r w:rsidRPr="00152316">
        <w:rPr>
          <w:rFonts w:ascii="Times New Roman" w:hAnsi="Times New Roman" w:cs="Times New Roman"/>
        </w:rPr>
        <w:t xml:space="preserve"> Z </w:t>
      </w:r>
      <w:r w:rsidR="001C0F21">
        <w:rPr>
          <w:rFonts w:ascii="Times New Roman" w:hAnsi="Times New Roman" w:cs="Times New Roman"/>
        </w:rPr>
        <w:t xml:space="preserve">każdego </w:t>
      </w:r>
      <w:r w:rsidR="000416E1">
        <w:rPr>
          <w:rFonts w:ascii="Times New Roman" w:hAnsi="Times New Roman" w:cs="Times New Roman"/>
        </w:rPr>
        <w:t xml:space="preserve">pisemnego sprawdzianu </w:t>
      </w:r>
      <w:r w:rsidRPr="00152316">
        <w:rPr>
          <w:rFonts w:ascii="Times New Roman" w:hAnsi="Times New Roman" w:cs="Times New Roman"/>
        </w:rPr>
        <w:t xml:space="preserve">student może uzyskać od </w:t>
      </w:r>
      <w:r w:rsidRPr="00896548">
        <w:rPr>
          <w:rFonts w:ascii="Times New Roman" w:hAnsi="Times New Roman" w:cs="Times New Roman"/>
          <w:b/>
        </w:rPr>
        <w:t xml:space="preserve">0 do </w:t>
      </w:r>
      <w:r w:rsidR="000416E1">
        <w:rPr>
          <w:rFonts w:ascii="Times New Roman" w:hAnsi="Times New Roman" w:cs="Times New Roman"/>
          <w:b/>
        </w:rPr>
        <w:t>5</w:t>
      </w:r>
      <w:r w:rsidRPr="00896548">
        <w:rPr>
          <w:rFonts w:ascii="Times New Roman" w:hAnsi="Times New Roman" w:cs="Times New Roman"/>
          <w:b/>
        </w:rPr>
        <w:t xml:space="preserve"> punktów</w:t>
      </w:r>
      <w:r w:rsidRPr="00152316">
        <w:rPr>
          <w:rFonts w:ascii="Times New Roman" w:hAnsi="Times New Roman" w:cs="Times New Roman"/>
        </w:rPr>
        <w:t xml:space="preserve"> oraz </w:t>
      </w:r>
      <w:r w:rsidR="001C0F21">
        <w:rPr>
          <w:rFonts w:ascii="Times New Roman" w:hAnsi="Times New Roman" w:cs="Times New Roman"/>
        </w:rPr>
        <w:t>p</w:t>
      </w:r>
      <w:r w:rsidRPr="00152316">
        <w:rPr>
          <w:rFonts w:ascii="Times New Roman" w:hAnsi="Times New Roman" w:cs="Times New Roman"/>
        </w:rPr>
        <w:t xml:space="preserve">o </w:t>
      </w:r>
      <w:r w:rsidR="001C0F21">
        <w:rPr>
          <w:rFonts w:ascii="Times New Roman" w:hAnsi="Times New Roman" w:cs="Times New Roman"/>
          <w:b/>
        </w:rPr>
        <w:t xml:space="preserve">1 punkcie </w:t>
      </w:r>
      <w:r w:rsidRPr="00896548">
        <w:rPr>
          <w:rFonts w:ascii="Times New Roman" w:hAnsi="Times New Roman" w:cs="Times New Roman"/>
          <w:b/>
        </w:rPr>
        <w:t xml:space="preserve">za </w:t>
      </w:r>
      <w:r w:rsidR="00C32148">
        <w:rPr>
          <w:rFonts w:ascii="Times New Roman" w:hAnsi="Times New Roman" w:cs="Times New Roman"/>
          <w:b/>
        </w:rPr>
        <w:t>pracę</w:t>
      </w:r>
      <w:r w:rsidRPr="00612381">
        <w:rPr>
          <w:rFonts w:ascii="Times New Roman" w:hAnsi="Times New Roman" w:cs="Times New Roman"/>
          <w:b/>
        </w:rPr>
        <w:t xml:space="preserve"> w trakcie </w:t>
      </w:r>
      <w:r w:rsidR="00C32148">
        <w:rPr>
          <w:rFonts w:ascii="Times New Roman" w:hAnsi="Times New Roman" w:cs="Times New Roman"/>
          <w:b/>
        </w:rPr>
        <w:t xml:space="preserve">wybranych </w:t>
      </w:r>
      <w:r w:rsidR="00C46D63">
        <w:rPr>
          <w:rFonts w:ascii="Times New Roman" w:hAnsi="Times New Roman" w:cs="Times New Roman"/>
          <w:b/>
        </w:rPr>
        <w:t>laboratoriów</w:t>
      </w:r>
      <w:r w:rsidR="00C32148">
        <w:rPr>
          <w:rFonts w:ascii="Times New Roman" w:hAnsi="Times New Roman" w:cs="Times New Roman"/>
          <w:b/>
        </w:rPr>
        <w:t xml:space="preserve"> </w:t>
      </w:r>
      <w:r w:rsidR="00C32148" w:rsidRPr="00C32148">
        <w:rPr>
          <w:rFonts w:ascii="Times New Roman" w:hAnsi="Times New Roman" w:cs="Times New Roman"/>
        </w:rPr>
        <w:t>(nr 2-4, 6-7, 9).</w:t>
      </w:r>
      <w:r w:rsidR="00C32148">
        <w:rPr>
          <w:rFonts w:ascii="Times New Roman" w:hAnsi="Times New Roman" w:cs="Times New Roman"/>
        </w:rPr>
        <w:t xml:space="preserve"> </w:t>
      </w:r>
      <w:r w:rsidR="001D1E7F">
        <w:rPr>
          <w:rFonts w:ascii="Times New Roman" w:hAnsi="Times New Roman" w:cs="Times New Roman"/>
        </w:rPr>
        <w:t xml:space="preserve">Studentowi, który nie posiada wymaganej na zajęciach wiedzy, istnieje możliwość przyznania </w:t>
      </w:r>
      <w:r w:rsidR="001D1E7F" w:rsidRPr="00F75C76">
        <w:rPr>
          <w:rFonts w:ascii="Times New Roman" w:hAnsi="Times New Roman" w:cs="Times New Roman"/>
          <w:b/>
        </w:rPr>
        <w:t>punktów ujemnych</w:t>
      </w:r>
      <w:r w:rsidR="001D1E7F">
        <w:rPr>
          <w:rFonts w:ascii="Times New Roman" w:hAnsi="Times New Roman" w:cs="Times New Roman"/>
        </w:rPr>
        <w:t>.</w:t>
      </w:r>
      <w:r w:rsidRPr="00152316">
        <w:rPr>
          <w:rFonts w:ascii="Times New Roman" w:hAnsi="Times New Roman" w:cs="Times New Roman"/>
        </w:rPr>
        <w:t xml:space="preserve"> </w:t>
      </w:r>
    </w:p>
    <w:p w:rsidR="00995F12" w:rsidRPr="008A252B" w:rsidRDefault="00531AAE" w:rsidP="00896548">
      <w:pPr>
        <w:pStyle w:val="Akapitzlist"/>
        <w:numPr>
          <w:ilvl w:val="0"/>
          <w:numId w:val="10"/>
        </w:numPr>
        <w:ind w:left="227" w:hanging="227"/>
        <w:jc w:val="both"/>
        <w:rPr>
          <w:rFonts w:ascii="Times New Roman" w:hAnsi="Times New Roman" w:cs="Times New Roman"/>
        </w:rPr>
      </w:pPr>
      <w:r>
        <w:rPr>
          <w:rFonts w:ascii="Times New Roman" w:hAnsi="Times New Roman" w:cs="Times New Roman"/>
        </w:rPr>
        <w:t xml:space="preserve">Na ostatnich </w:t>
      </w:r>
      <w:r w:rsidR="00C46D63">
        <w:rPr>
          <w:rFonts w:ascii="Times New Roman" w:hAnsi="Times New Roman" w:cs="Times New Roman"/>
        </w:rPr>
        <w:t>laboratoriach</w:t>
      </w:r>
      <w:r>
        <w:rPr>
          <w:rFonts w:ascii="Times New Roman" w:hAnsi="Times New Roman" w:cs="Times New Roman"/>
        </w:rPr>
        <w:t xml:space="preserve"> przeprowadzane jest</w:t>
      </w:r>
      <w:r w:rsidR="008A252B" w:rsidRPr="008A252B">
        <w:rPr>
          <w:rFonts w:ascii="Times New Roman" w:hAnsi="Times New Roman" w:cs="Times New Roman"/>
        </w:rPr>
        <w:t xml:space="preserve"> </w:t>
      </w:r>
      <w:r w:rsidR="008A252B" w:rsidRPr="008A252B">
        <w:rPr>
          <w:rFonts w:ascii="Times New Roman" w:hAnsi="Times New Roman" w:cs="Times New Roman"/>
          <w:b/>
        </w:rPr>
        <w:t>kolokwium</w:t>
      </w:r>
      <w:r w:rsidR="00D038AC">
        <w:rPr>
          <w:rFonts w:ascii="Times New Roman" w:hAnsi="Times New Roman" w:cs="Times New Roman"/>
        </w:rPr>
        <w:t xml:space="preserve"> </w:t>
      </w:r>
      <w:r w:rsidR="008A252B" w:rsidRPr="008A252B">
        <w:rPr>
          <w:rFonts w:ascii="Times New Roman" w:hAnsi="Times New Roman" w:cs="Times New Roman"/>
        </w:rPr>
        <w:t>składające się z pytań: otwartych oraz półotwartych i testowych</w:t>
      </w:r>
      <w:r w:rsidR="008F2028" w:rsidRPr="008A252B">
        <w:rPr>
          <w:rFonts w:ascii="Times New Roman" w:hAnsi="Times New Roman" w:cs="Times New Roman"/>
        </w:rPr>
        <w:t>. N</w:t>
      </w:r>
      <w:r>
        <w:rPr>
          <w:rFonts w:ascii="Times New Roman" w:hAnsi="Times New Roman" w:cs="Times New Roman"/>
        </w:rPr>
        <w:t xml:space="preserve">a kolokwium obowiązuje materiał z </w:t>
      </w:r>
      <w:r w:rsidR="00C46D63">
        <w:rPr>
          <w:rFonts w:ascii="Times New Roman" w:hAnsi="Times New Roman" w:cs="Times New Roman"/>
        </w:rPr>
        <w:t>laboratoriów</w:t>
      </w:r>
      <w:r w:rsidR="00530912">
        <w:rPr>
          <w:rFonts w:ascii="Times New Roman" w:hAnsi="Times New Roman" w:cs="Times New Roman"/>
        </w:rPr>
        <w:t xml:space="preserve"> oraz wybranych </w:t>
      </w:r>
      <w:r w:rsidR="00530912">
        <w:rPr>
          <w:rFonts w:ascii="Times New Roman" w:hAnsi="Times New Roman" w:cs="Times New Roman"/>
        </w:rPr>
        <w:lastRenderedPageBreak/>
        <w:t>wykładów (</w:t>
      </w:r>
      <w:r w:rsidR="00C46D63">
        <w:rPr>
          <w:rFonts w:ascii="Times New Roman" w:hAnsi="Times New Roman" w:cs="Times New Roman"/>
        </w:rPr>
        <w:t>nr 1, 2, 8, 9, 10</w:t>
      </w:r>
      <w:r w:rsidR="00530912">
        <w:rPr>
          <w:rFonts w:ascii="Times New Roman" w:hAnsi="Times New Roman" w:cs="Times New Roman"/>
        </w:rPr>
        <w:t>)</w:t>
      </w:r>
      <w:r w:rsidR="008F2028" w:rsidRPr="008A252B">
        <w:rPr>
          <w:rFonts w:ascii="Times New Roman" w:hAnsi="Times New Roman" w:cs="Times New Roman"/>
        </w:rPr>
        <w:t>.</w:t>
      </w:r>
      <w:r w:rsidR="00FA2D15">
        <w:rPr>
          <w:rFonts w:ascii="Times New Roman" w:hAnsi="Times New Roman" w:cs="Times New Roman"/>
        </w:rPr>
        <w:t xml:space="preserve"> Nie ma możliwości poprawiania kolokwium. </w:t>
      </w:r>
      <w:r w:rsidR="005B4EE1">
        <w:rPr>
          <w:rFonts w:ascii="Times New Roman" w:hAnsi="Times New Roman" w:cs="Times New Roman"/>
        </w:rPr>
        <w:t>Brak zaliczenia kolokwium skutkuje konsekw</w:t>
      </w:r>
      <w:r w:rsidR="000D69D8">
        <w:rPr>
          <w:rFonts w:ascii="Times New Roman" w:hAnsi="Times New Roman" w:cs="Times New Roman"/>
        </w:rPr>
        <w:t>encjami określonymi w punkcie</w:t>
      </w:r>
      <w:r w:rsidR="00C62097">
        <w:rPr>
          <w:rFonts w:ascii="Times New Roman" w:hAnsi="Times New Roman" w:cs="Times New Roman"/>
        </w:rPr>
        <w:t xml:space="preserve"> 12</w:t>
      </w:r>
      <w:r w:rsidR="005B4EE1">
        <w:rPr>
          <w:rFonts w:ascii="Times New Roman" w:hAnsi="Times New Roman" w:cs="Times New Roman"/>
        </w:rPr>
        <w:t xml:space="preserve"> regulaminu</w:t>
      </w:r>
      <w:r w:rsidR="00C62097">
        <w:rPr>
          <w:rFonts w:ascii="Times New Roman" w:hAnsi="Times New Roman" w:cs="Times New Roman"/>
        </w:rPr>
        <w:t xml:space="preserve">. </w:t>
      </w:r>
    </w:p>
    <w:p w:rsidR="008A252B" w:rsidRDefault="008F2028" w:rsidP="008A252B">
      <w:pPr>
        <w:pStyle w:val="Akapitzlist"/>
        <w:numPr>
          <w:ilvl w:val="0"/>
          <w:numId w:val="10"/>
        </w:numPr>
        <w:ind w:left="227" w:hanging="227"/>
        <w:jc w:val="both"/>
        <w:rPr>
          <w:rFonts w:ascii="Times New Roman" w:hAnsi="Times New Roman" w:cs="Times New Roman"/>
        </w:rPr>
      </w:pPr>
      <w:r>
        <w:rPr>
          <w:rFonts w:ascii="Times New Roman" w:hAnsi="Times New Roman" w:cs="Times New Roman"/>
        </w:rPr>
        <w:t xml:space="preserve">Na sprawdzianach pisemnych, kolokwium i egzaminie obowiązują wiadomości w zakresie określonym </w:t>
      </w:r>
      <w:r w:rsidR="00B075BC">
        <w:rPr>
          <w:rFonts w:ascii="Times New Roman" w:hAnsi="Times New Roman" w:cs="Times New Roman"/>
        </w:rPr>
        <w:t xml:space="preserve">sylabusem, które są zawarte w zalecanych pozycjach literaturowych oraz przekazywane przez </w:t>
      </w:r>
      <w:r w:rsidR="00647FD1">
        <w:rPr>
          <w:rFonts w:ascii="Times New Roman" w:hAnsi="Times New Roman" w:cs="Times New Roman"/>
        </w:rPr>
        <w:t>nauczyciela</w:t>
      </w:r>
      <w:r w:rsidR="00B075BC">
        <w:rPr>
          <w:rFonts w:ascii="Times New Roman" w:hAnsi="Times New Roman" w:cs="Times New Roman"/>
        </w:rPr>
        <w:t xml:space="preserve"> podczas zajęć.</w:t>
      </w:r>
    </w:p>
    <w:p w:rsidR="00963B78" w:rsidRDefault="008A252B" w:rsidP="00963B78">
      <w:pPr>
        <w:pStyle w:val="Akapitzlist"/>
        <w:numPr>
          <w:ilvl w:val="0"/>
          <w:numId w:val="10"/>
        </w:numPr>
        <w:ind w:left="227" w:hanging="227"/>
        <w:jc w:val="both"/>
        <w:rPr>
          <w:rFonts w:ascii="Times New Roman" w:hAnsi="Times New Roman" w:cs="Times New Roman"/>
        </w:rPr>
      </w:pPr>
      <w:r w:rsidRPr="008A252B">
        <w:rPr>
          <w:rFonts w:ascii="Times New Roman" w:hAnsi="Times New Roman" w:cs="Times New Roman"/>
          <w:b/>
        </w:rPr>
        <w:t>Warunkiem zaliczenia ćwiczeń</w:t>
      </w:r>
      <w:r w:rsidRPr="008A252B">
        <w:rPr>
          <w:rFonts w:ascii="Times New Roman" w:hAnsi="Times New Roman" w:cs="Times New Roman"/>
        </w:rPr>
        <w:t xml:space="preserve">, </w:t>
      </w:r>
      <w:r w:rsidRPr="008A252B">
        <w:rPr>
          <w:rFonts w:ascii="Times New Roman" w:hAnsi="Times New Roman" w:cs="Times New Roman"/>
          <w:b/>
        </w:rPr>
        <w:t>a tym samy dopuszczenia do egzaminu końcowego</w:t>
      </w:r>
      <w:r w:rsidRPr="008A252B">
        <w:rPr>
          <w:rFonts w:ascii="Times New Roman" w:hAnsi="Times New Roman" w:cs="Times New Roman"/>
        </w:rPr>
        <w:t xml:space="preserve"> jest uzyskanie </w:t>
      </w:r>
      <w:r w:rsidR="00647FD1">
        <w:rPr>
          <w:rFonts w:ascii="Times New Roman" w:hAnsi="Times New Roman" w:cs="Times New Roman"/>
          <w:b/>
        </w:rPr>
        <w:t>60</w:t>
      </w:r>
      <w:r w:rsidRPr="008A252B">
        <w:rPr>
          <w:rFonts w:ascii="Times New Roman" w:hAnsi="Times New Roman" w:cs="Times New Roman"/>
          <w:b/>
        </w:rPr>
        <w:t>%</w:t>
      </w:r>
      <w:r w:rsidRPr="008A252B">
        <w:rPr>
          <w:rFonts w:ascii="Times New Roman" w:hAnsi="Times New Roman" w:cs="Times New Roman"/>
        </w:rPr>
        <w:t xml:space="preserve"> z łącznej liczby punktów możliwych do uzyskania w czasie </w:t>
      </w:r>
      <w:r w:rsidR="000D69D8">
        <w:rPr>
          <w:rFonts w:ascii="Times New Roman" w:hAnsi="Times New Roman" w:cs="Times New Roman"/>
        </w:rPr>
        <w:t>laboratoriów</w:t>
      </w:r>
      <w:r w:rsidR="00C32148">
        <w:rPr>
          <w:rFonts w:ascii="Times New Roman" w:hAnsi="Times New Roman" w:cs="Times New Roman"/>
        </w:rPr>
        <w:t xml:space="preserve"> (</w:t>
      </w:r>
      <w:r w:rsidR="00444EA1">
        <w:rPr>
          <w:rFonts w:ascii="Times New Roman" w:hAnsi="Times New Roman" w:cs="Times New Roman"/>
        </w:rPr>
        <w:t>25 pkt z wejściówek + 6 za pracę w trakcie laboratoriów + 60 pkt za kolokwium</w:t>
      </w:r>
      <w:r w:rsidR="00800593">
        <w:rPr>
          <w:rFonts w:ascii="Times New Roman" w:hAnsi="Times New Roman" w:cs="Times New Roman"/>
        </w:rPr>
        <w:t xml:space="preserve"> =</w:t>
      </w:r>
      <w:r w:rsidR="00444EA1">
        <w:rPr>
          <w:rFonts w:ascii="Times New Roman" w:hAnsi="Times New Roman" w:cs="Times New Roman"/>
        </w:rPr>
        <w:t xml:space="preserve"> 91 pkt (zaliczenie od: 54,6 pkt))</w:t>
      </w:r>
      <w:r w:rsidR="00C32148">
        <w:rPr>
          <w:rFonts w:ascii="Times New Roman" w:hAnsi="Times New Roman" w:cs="Times New Roman"/>
        </w:rPr>
        <w:t>.</w:t>
      </w:r>
    </w:p>
    <w:p w:rsidR="00963B78" w:rsidRDefault="00B075BC" w:rsidP="00963B78">
      <w:pPr>
        <w:pStyle w:val="Akapitzlist"/>
        <w:numPr>
          <w:ilvl w:val="0"/>
          <w:numId w:val="10"/>
        </w:numPr>
        <w:ind w:left="227" w:hanging="227"/>
        <w:jc w:val="both"/>
        <w:rPr>
          <w:rFonts w:ascii="Times New Roman" w:hAnsi="Times New Roman" w:cs="Times New Roman"/>
        </w:rPr>
      </w:pPr>
      <w:r w:rsidRPr="00963B78">
        <w:rPr>
          <w:rFonts w:ascii="Times New Roman" w:hAnsi="Times New Roman" w:cs="Times New Roman"/>
          <w:b/>
        </w:rPr>
        <w:t>Warunkiem zwolnienia z egzaminu</w:t>
      </w:r>
      <w:r w:rsidRPr="00963B78">
        <w:rPr>
          <w:rFonts w:ascii="Times New Roman" w:hAnsi="Times New Roman" w:cs="Times New Roman"/>
        </w:rPr>
        <w:t xml:space="preserve"> jest</w:t>
      </w:r>
      <w:r w:rsidR="00995F12" w:rsidRPr="00963B78">
        <w:rPr>
          <w:rFonts w:ascii="Times New Roman" w:hAnsi="Times New Roman" w:cs="Times New Roman"/>
        </w:rPr>
        <w:t xml:space="preserve"> uzyskanie </w:t>
      </w:r>
      <w:r w:rsidR="00995F12" w:rsidRPr="00963B78">
        <w:rPr>
          <w:rFonts w:ascii="Times New Roman" w:hAnsi="Times New Roman" w:cs="Times New Roman"/>
          <w:b/>
        </w:rPr>
        <w:t>minimum 96%</w:t>
      </w:r>
      <w:r w:rsidR="00995F12" w:rsidRPr="00963B78">
        <w:rPr>
          <w:rFonts w:ascii="Times New Roman" w:hAnsi="Times New Roman" w:cs="Times New Roman"/>
        </w:rPr>
        <w:t xml:space="preserve"> punktów z ćwiczeń </w:t>
      </w:r>
      <w:r w:rsidR="00531AAE">
        <w:rPr>
          <w:rFonts w:ascii="Times New Roman" w:hAnsi="Times New Roman" w:cs="Times New Roman"/>
        </w:rPr>
        <w:br/>
      </w:r>
      <w:r w:rsidR="00995F12" w:rsidRPr="00963B78">
        <w:rPr>
          <w:rFonts w:ascii="Times New Roman" w:hAnsi="Times New Roman" w:cs="Times New Roman"/>
        </w:rPr>
        <w:t>i kolokwium</w:t>
      </w:r>
      <w:r w:rsidR="00963B78">
        <w:rPr>
          <w:rFonts w:ascii="Times New Roman" w:hAnsi="Times New Roman" w:cs="Times New Roman"/>
        </w:rPr>
        <w:t>.</w:t>
      </w:r>
    </w:p>
    <w:p w:rsidR="00754406" w:rsidRDefault="00754406" w:rsidP="00963B78">
      <w:pPr>
        <w:pStyle w:val="Akapitzlist"/>
        <w:numPr>
          <w:ilvl w:val="0"/>
          <w:numId w:val="10"/>
        </w:numPr>
        <w:ind w:left="227" w:hanging="227"/>
        <w:jc w:val="both"/>
        <w:rPr>
          <w:rStyle w:val="markedcontent"/>
          <w:rFonts w:ascii="Times New Roman" w:hAnsi="Times New Roman" w:cs="Times New Roman"/>
        </w:rPr>
      </w:pPr>
      <w:r w:rsidRPr="00754406">
        <w:rPr>
          <w:rStyle w:val="markedcontent"/>
          <w:rFonts w:ascii="Times New Roman" w:hAnsi="Times New Roman" w:cs="Times New Roman"/>
        </w:rPr>
        <w:t xml:space="preserve">Uwagi do pytań </w:t>
      </w:r>
      <w:r w:rsidR="00BE5FF0">
        <w:rPr>
          <w:rStyle w:val="markedcontent"/>
          <w:rFonts w:ascii="Times New Roman" w:hAnsi="Times New Roman" w:cs="Times New Roman"/>
        </w:rPr>
        <w:t xml:space="preserve">w ramach kolokwium </w:t>
      </w:r>
      <w:r w:rsidRPr="00754406">
        <w:rPr>
          <w:rStyle w:val="markedcontent"/>
          <w:rFonts w:ascii="Times New Roman" w:hAnsi="Times New Roman" w:cs="Times New Roman"/>
        </w:rPr>
        <w:t>Student może składać na piśmie</w:t>
      </w:r>
      <w:r w:rsidR="00BE5FF0">
        <w:rPr>
          <w:rFonts w:ascii="Times New Roman" w:hAnsi="Times New Roman" w:cs="Times New Roman"/>
        </w:rPr>
        <w:t xml:space="preserve"> </w:t>
      </w:r>
      <w:r w:rsidRPr="00754406">
        <w:rPr>
          <w:rStyle w:val="markedcontent"/>
          <w:rFonts w:ascii="Times New Roman" w:hAnsi="Times New Roman" w:cs="Times New Roman"/>
        </w:rPr>
        <w:t xml:space="preserve">wyłącznie przed opuszczeniem sali </w:t>
      </w:r>
      <w:r w:rsidR="00BE5FF0">
        <w:rPr>
          <w:rStyle w:val="markedcontent"/>
          <w:rFonts w:ascii="Times New Roman" w:hAnsi="Times New Roman" w:cs="Times New Roman"/>
        </w:rPr>
        <w:t>dydaktycznej</w:t>
      </w:r>
      <w:r w:rsidRPr="00754406">
        <w:rPr>
          <w:rStyle w:val="markedcontent"/>
          <w:rFonts w:ascii="Times New Roman" w:hAnsi="Times New Roman" w:cs="Times New Roman"/>
        </w:rPr>
        <w:t xml:space="preserve">. </w:t>
      </w:r>
    </w:p>
    <w:p w:rsidR="00754406" w:rsidRPr="00754406" w:rsidRDefault="00754406" w:rsidP="00963B78">
      <w:pPr>
        <w:pStyle w:val="Akapitzlist"/>
        <w:numPr>
          <w:ilvl w:val="0"/>
          <w:numId w:val="10"/>
        </w:numPr>
        <w:ind w:left="227" w:hanging="227"/>
        <w:jc w:val="both"/>
        <w:rPr>
          <w:rFonts w:ascii="Times New Roman" w:hAnsi="Times New Roman" w:cs="Times New Roman"/>
        </w:rPr>
      </w:pPr>
      <w:r w:rsidRPr="00754406">
        <w:rPr>
          <w:rStyle w:val="markedcontent"/>
          <w:rFonts w:ascii="Times New Roman" w:hAnsi="Times New Roman" w:cs="Times New Roman"/>
        </w:rPr>
        <w:t>Wszelkie</w:t>
      </w:r>
      <w:r w:rsidRPr="00754406">
        <w:rPr>
          <w:rFonts w:ascii="Times New Roman" w:hAnsi="Times New Roman" w:cs="Times New Roman"/>
        </w:rPr>
        <w:t xml:space="preserve"> </w:t>
      </w:r>
      <w:r w:rsidRPr="00754406">
        <w:rPr>
          <w:rStyle w:val="markedcontent"/>
          <w:rFonts w:ascii="Times New Roman" w:hAnsi="Times New Roman" w:cs="Times New Roman"/>
        </w:rPr>
        <w:t>odwoł</w:t>
      </w:r>
      <w:r>
        <w:rPr>
          <w:rStyle w:val="markedcontent"/>
          <w:rFonts w:ascii="Times New Roman" w:hAnsi="Times New Roman" w:cs="Times New Roman"/>
        </w:rPr>
        <w:t>ania S</w:t>
      </w:r>
      <w:r w:rsidRPr="00754406">
        <w:rPr>
          <w:rStyle w:val="markedcontent"/>
          <w:rFonts w:ascii="Times New Roman" w:hAnsi="Times New Roman" w:cs="Times New Roman"/>
        </w:rPr>
        <w:t>tudent może składać w terminie 7 dni (§34 Regulamin studiów Uniwersytetu Mikołaja</w:t>
      </w:r>
      <w:r w:rsidRPr="00754406">
        <w:rPr>
          <w:rFonts w:ascii="Times New Roman" w:hAnsi="Times New Roman" w:cs="Times New Roman"/>
        </w:rPr>
        <w:t xml:space="preserve"> </w:t>
      </w:r>
      <w:r w:rsidRPr="00754406">
        <w:rPr>
          <w:rStyle w:val="markedcontent"/>
          <w:rFonts w:ascii="Times New Roman" w:hAnsi="Times New Roman" w:cs="Times New Roman"/>
        </w:rPr>
        <w:t>Kopernika w Toruniu, UCHWAŁA Nr 57, 28.04.2015r.</w:t>
      </w:r>
      <w:r w:rsidR="00337DAE">
        <w:rPr>
          <w:rStyle w:val="markedcontent"/>
          <w:rFonts w:ascii="Times New Roman" w:hAnsi="Times New Roman" w:cs="Times New Roman"/>
        </w:rPr>
        <w:t>)</w:t>
      </w:r>
    </w:p>
    <w:p w:rsidR="00995F12" w:rsidRDefault="00B075BC" w:rsidP="00963B78">
      <w:pPr>
        <w:pStyle w:val="Akapitzlist"/>
        <w:numPr>
          <w:ilvl w:val="0"/>
          <w:numId w:val="10"/>
        </w:numPr>
        <w:ind w:left="227" w:hanging="227"/>
        <w:jc w:val="both"/>
        <w:rPr>
          <w:rFonts w:ascii="Times New Roman" w:hAnsi="Times New Roman" w:cs="Times New Roman"/>
        </w:rPr>
      </w:pPr>
      <w:r w:rsidRPr="00963B78">
        <w:rPr>
          <w:rFonts w:ascii="Times New Roman" w:hAnsi="Times New Roman" w:cs="Times New Roman"/>
        </w:rPr>
        <w:t>W przypadkach szczególnych istnieje możliwość zwolnienia</w:t>
      </w:r>
      <w:r w:rsidR="00963B78">
        <w:rPr>
          <w:rFonts w:ascii="Times New Roman" w:hAnsi="Times New Roman" w:cs="Times New Roman"/>
        </w:rPr>
        <w:t xml:space="preserve"> z egzaminu. Ostateczną decyzję </w:t>
      </w:r>
      <w:r w:rsidRPr="00963B78">
        <w:rPr>
          <w:rFonts w:ascii="Times New Roman" w:hAnsi="Times New Roman" w:cs="Times New Roman"/>
        </w:rPr>
        <w:t>o progach zaliczeń zawsze podejmuje Kierownik Katedry Patomorfologii Klinicznej</w:t>
      </w:r>
      <w:r w:rsidR="00995F12" w:rsidRPr="00963B78">
        <w:rPr>
          <w:rFonts w:ascii="Times New Roman" w:hAnsi="Times New Roman" w:cs="Times New Roman"/>
        </w:rPr>
        <w:t>.</w:t>
      </w:r>
    </w:p>
    <w:p w:rsidR="00D038AC" w:rsidRPr="00D038AC" w:rsidRDefault="00D038AC" w:rsidP="00963B78">
      <w:pPr>
        <w:pStyle w:val="Akapitzlist"/>
        <w:numPr>
          <w:ilvl w:val="0"/>
          <w:numId w:val="10"/>
        </w:numPr>
        <w:ind w:left="227" w:hanging="227"/>
        <w:jc w:val="both"/>
        <w:rPr>
          <w:rFonts w:ascii="Times New Roman" w:hAnsi="Times New Roman" w:cs="Times New Roman"/>
        </w:rPr>
      </w:pPr>
      <w:r w:rsidRPr="00D038AC">
        <w:rPr>
          <w:rStyle w:val="markedcontent"/>
          <w:rFonts w:ascii="Times New Roman" w:hAnsi="Times New Roman" w:cs="Times New Roman"/>
        </w:rPr>
        <w:t>Nieusprawiedliwiona nieobecność podczas kolokwium</w:t>
      </w:r>
      <w:r>
        <w:rPr>
          <w:rFonts w:ascii="Times New Roman" w:hAnsi="Times New Roman" w:cs="Times New Roman"/>
        </w:rPr>
        <w:t xml:space="preserve"> </w:t>
      </w:r>
      <w:r w:rsidRPr="00D038AC">
        <w:rPr>
          <w:rStyle w:val="markedcontent"/>
          <w:rFonts w:ascii="Times New Roman" w:hAnsi="Times New Roman" w:cs="Times New Roman"/>
        </w:rPr>
        <w:t>zaliczeniowego/ egzaminu skutkuje uzyskaniem oceny niedostatecznej lub niezaliczeniem</w:t>
      </w:r>
      <w:r>
        <w:rPr>
          <w:rFonts w:ascii="Times New Roman" w:hAnsi="Times New Roman" w:cs="Times New Roman"/>
        </w:rPr>
        <w:t xml:space="preserve"> </w:t>
      </w:r>
      <w:r w:rsidRPr="00D038AC">
        <w:rPr>
          <w:rStyle w:val="markedcontent"/>
          <w:rFonts w:ascii="Times New Roman" w:hAnsi="Times New Roman" w:cs="Times New Roman"/>
        </w:rPr>
        <w:t>przedmiotu.</w:t>
      </w:r>
    </w:p>
    <w:p w:rsidR="00531AAE" w:rsidRDefault="00152370" w:rsidP="00531AAE">
      <w:pPr>
        <w:pStyle w:val="Akapitzlist"/>
        <w:numPr>
          <w:ilvl w:val="0"/>
          <w:numId w:val="10"/>
        </w:numPr>
        <w:ind w:left="227" w:hanging="227"/>
        <w:jc w:val="both"/>
        <w:rPr>
          <w:rFonts w:ascii="Times New Roman" w:hAnsi="Times New Roman" w:cs="Times New Roman"/>
        </w:rPr>
      </w:pPr>
      <w:r>
        <w:rPr>
          <w:rFonts w:ascii="Times New Roman" w:hAnsi="Times New Roman" w:cs="Times New Roman"/>
        </w:rPr>
        <w:t xml:space="preserve"> </w:t>
      </w:r>
      <w:r w:rsidR="00B075BC" w:rsidRPr="00531AAE">
        <w:rPr>
          <w:rFonts w:ascii="Times New Roman" w:hAnsi="Times New Roman" w:cs="Times New Roman"/>
        </w:rPr>
        <w:t xml:space="preserve">W przypadku nie zaliczenia </w:t>
      </w:r>
      <w:r w:rsidR="000D69D8">
        <w:rPr>
          <w:rFonts w:ascii="Times New Roman" w:hAnsi="Times New Roman" w:cs="Times New Roman"/>
        </w:rPr>
        <w:t>laboratoriów</w:t>
      </w:r>
      <w:r w:rsidR="00B075BC" w:rsidRPr="00531AAE">
        <w:rPr>
          <w:rFonts w:ascii="Times New Roman" w:hAnsi="Times New Roman" w:cs="Times New Roman"/>
        </w:rPr>
        <w:t xml:space="preserve"> z przedmiotu patomorfo</w:t>
      </w:r>
      <w:r w:rsidR="00531AAE">
        <w:rPr>
          <w:rFonts w:ascii="Times New Roman" w:hAnsi="Times New Roman" w:cs="Times New Roman"/>
        </w:rPr>
        <w:t>logia</w:t>
      </w:r>
      <w:r w:rsidR="00E949F5">
        <w:rPr>
          <w:rFonts w:ascii="Times New Roman" w:hAnsi="Times New Roman" w:cs="Times New Roman"/>
        </w:rPr>
        <w:t xml:space="preserve"> (patrz pkt 6)</w:t>
      </w:r>
      <w:r w:rsidR="00531AAE">
        <w:rPr>
          <w:rFonts w:ascii="Times New Roman" w:hAnsi="Times New Roman" w:cs="Times New Roman"/>
        </w:rPr>
        <w:t xml:space="preserve">, student zobowiązany jest </w:t>
      </w:r>
      <w:r w:rsidR="00B075BC" w:rsidRPr="00531AAE">
        <w:rPr>
          <w:rFonts w:ascii="Times New Roman" w:hAnsi="Times New Roman" w:cs="Times New Roman"/>
        </w:rPr>
        <w:t xml:space="preserve">zaliczyć materiał obowiązujący w całym cyklu zajęć </w:t>
      </w:r>
      <w:r w:rsidR="00531AAE">
        <w:rPr>
          <w:rFonts w:ascii="Times New Roman" w:hAnsi="Times New Roman" w:cs="Times New Roman"/>
        </w:rPr>
        <w:t xml:space="preserve">(wykłady + </w:t>
      </w:r>
      <w:r w:rsidR="00E949F5">
        <w:rPr>
          <w:rFonts w:ascii="Times New Roman" w:hAnsi="Times New Roman" w:cs="Times New Roman"/>
        </w:rPr>
        <w:t>laboratoria</w:t>
      </w:r>
      <w:r w:rsidR="00FA2D15">
        <w:rPr>
          <w:rFonts w:ascii="Times New Roman" w:hAnsi="Times New Roman" w:cs="Times New Roman"/>
        </w:rPr>
        <w:t>, tzw. ‘zbój’</w:t>
      </w:r>
      <w:r w:rsidR="00531AAE">
        <w:rPr>
          <w:rFonts w:ascii="Times New Roman" w:hAnsi="Times New Roman" w:cs="Times New Roman"/>
        </w:rPr>
        <w:t xml:space="preserve">) </w:t>
      </w:r>
      <w:r w:rsidR="00B075BC" w:rsidRPr="00531AAE">
        <w:rPr>
          <w:rFonts w:ascii="Times New Roman" w:hAnsi="Times New Roman" w:cs="Times New Roman"/>
        </w:rPr>
        <w:t xml:space="preserve">w formie pisemnej przed </w:t>
      </w:r>
      <w:r w:rsidR="006E3D65">
        <w:rPr>
          <w:rFonts w:ascii="Times New Roman" w:hAnsi="Times New Roman" w:cs="Times New Roman"/>
        </w:rPr>
        <w:t>rozpoczęciem się sesji egzaminacyjnej</w:t>
      </w:r>
      <w:r w:rsidR="00B075BC" w:rsidRPr="00531AAE">
        <w:rPr>
          <w:rFonts w:ascii="Times New Roman" w:hAnsi="Times New Roman" w:cs="Times New Roman"/>
        </w:rPr>
        <w:t xml:space="preserve"> (jeden termin ustalany dla całego roku, w porozumieniu ze starostą roku). </w:t>
      </w:r>
      <w:r w:rsidR="00531AAE">
        <w:rPr>
          <w:rFonts w:ascii="Times New Roman" w:hAnsi="Times New Roman" w:cs="Times New Roman"/>
        </w:rPr>
        <w:t xml:space="preserve">Nie uzyskanie zaliczenia z </w:t>
      </w:r>
      <w:r w:rsidR="00E949F5">
        <w:rPr>
          <w:rFonts w:ascii="Times New Roman" w:hAnsi="Times New Roman" w:cs="Times New Roman"/>
        </w:rPr>
        <w:t>laboratoriów</w:t>
      </w:r>
      <w:r w:rsidR="00531AAE">
        <w:rPr>
          <w:rFonts w:ascii="Times New Roman" w:hAnsi="Times New Roman" w:cs="Times New Roman"/>
        </w:rPr>
        <w:t xml:space="preserve"> skutkuje nie dopuszczeniem Studenta do egzaminu i uzyskaniem</w:t>
      </w:r>
      <w:r w:rsidR="00B075BC" w:rsidRPr="00531AAE">
        <w:rPr>
          <w:rFonts w:ascii="Times New Roman" w:hAnsi="Times New Roman" w:cs="Times New Roman"/>
        </w:rPr>
        <w:t xml:space="preserve"> ocen</w:t>
      </w:r>
      <w:r w:rsidR="00531AAE">
        <w:rPr>
          <w:rFonts w:ascii="Times New Roman" w:hAnsi="Times New Roman" w:cs="Times New Roman"/>
        </w:rPr>
        <w:t>y</w:t>
      </w:r>
      <w:r w:rsidR="00B075BC" w:rsidRPr="00531AAE">
        <w:rPr>
          <w:rFonts w:ascii="Times New Roman" w:hAnsi="Times New Roman" w:cs="Times New Roman"/>
        </w:rPr>
        <w:t xml:space="preserve"> niedostateczn</w:t>
      </w:r>
      <w:r w:rsidR="00531AAE">
        <w:rPr>
          <w:rFonts w:ascii="Times New Roman" w:hAnsi="Times New Roman" w:cs="Times New Roman"/>
        </w:rPr>
        <w:t>ej</w:t>
      </w:r>
      <w:r w:rsidR="00B075BC" w:rsidRPr="00531AAE">
        <w:rPr>
          <w:rFonts w:ascii="Times New Roman" w:hAnsi="Times New Roman" w:cs="Times New Roman"/>
        </w:rPr>
        <w:t xml:space="preserve">. </w:t>
      </w:r>
      <w:r w:rsidR="00531AAE">
        <w:rPr>
          <w:rFonts w:ascii="Times New Roman" w:hAnsi="Times New Roman" w:cs="Times New Roman"/>
        </w:rPr>
        <w:t>W takim przypadku Student ma prawo przystąpić do egzaminu poprawkowego</w:t>
      </w:r>
      <w:r w:rsidR="006E3D65">
        <w:rPr>
          <w:rFonts w:ascii="Times New Roman" w:hAnsi="Times New Roman" w:cs="Times New Roman"/>
        </w:rPr>
        <w:t>, ale dopiero</w:t>
      </w:r>
      <w:r w:rsidR="00531AAE">
        <w:rPr>
          <w:rFonts w:ascii="Times New Roman" w:hAnsi="Times New Roman" w:cs="Times New Roman"/>
        </w:rPr>
        <w:t xml:space="preserve"> po uprzednim zaliczeniu </w:t>
      </w:r>
      <w:r w:rsidR="00E949F5">
        <w:rPr>
          <w:rFonts w:ascii="Times New Roman" w:hAnsi="Times New Roman" w:cs="Times New Roman"/>
        </w:rPr>
        <w:t>laboratoriów</w:t>
      </w:r>
      <w:r w:rsidR="00531AAE">
        <w:rPr>
          <w:rFonts w:ascii="Times New Roman" w:hAnsi="Times New Roman" w:cs="Times New Roman"/>
        </w:rPr>
        <w:t xml:space="preserve"> w formie ustnej </w:t>
      </w:r>
      <w:r w:rsidR="00D44B63">
        <w:rPr>
          <w:rFonts w:ascii="Times New Roman" w:hAnsi="Times New Roman" w:cs="Times New Roman"/>
        </w:rPr>
        <w:t>lub</w:t>
      </w:r>
      <w:r w:rsidR="00531AAE">
        <w:rPr>
          <w:rFonts w:ascii="Times New Roman" w:hAnsi="Times New Roman" w:cs="Times New Roman"/>
        </w:rPr>
        <w:t xml:space="preserve"> pisemnej</w:t>
      </w:r>
      <w:r w:rsidR="006E3D65">
        <w:rPr>
          <w:rFonts w:ascii="Times New Roman" w:hAnsi="Times New Roman" w:cs="Times New Roman"/>
        </w:rPr>
        <w:t xml:space="preserve"> (jeden termin ustalany w sesji poprawkowej)</w:t>
      </w:r>
      <w:r w:rsidR="00531AAE">
        <w:rPr>
          <w:rFonts w:ascii="Times New Roman" w:hAnsi="Times New Roman" w:cs="Times New Roman"/>
        </w:rPr>
        <w:t xml:space="preserve">. </w:t>
      </w:r>
    </w:p>
    <w:p w:rsidR="00B33147" w:rsidRDefault="0036370F" w:rsidP="00B33147">
      <w:pPr>
        <w:jc w:val="both"/>
        <w:rPr>
          <w:rFonts w:ascii="Times New Roman" w:hAnsi="Times New Roman" w:cs="Times New Roman"/>
        </w:rPr>
      </w:pPr>
      <w:r>
        <w:rPr>
          <w:rFonts w:ascii="Times New Roman" w:hAnsi="Times New Roman" w:cs="Times New Roman"/>
          <w:b/>
        </w:rPr>
        <w:t xml:space="preserve">D. </w:t>
      </w:r>
      <w:r w:rsidR="00B075BC" w:rsidRPr="0036370F">
        <w:rPr>
          <w:rFonts w:ascii="Times New Roman" w:hAnsi="Times New Roman" w:cs="Times New Roman"/>
          <w:b/>
        </w:rPr>
        <w:t>Forma i warunki zaliczenia końcowego przedmiotu:</w:t>
      </w:r>
    </w:p>
    <w:p w:rsidR="00B33147" w:rsidRDefault="000D51E9" w:rsidP="002F1A3F">
      <w:pPr>
        <w:spacing w:after="0" w:line="240" w:lineRule="auto"/>
        <w:jc w:val="both"/>
        <w:rPr>
          <w:rFonts w:ascii="Times New Roman" w:hAnsi="Times New Roman" w:cs="Times New Roman"/>
        </w:rPr>
      </w:pPr>
      <w:r w:rsidRPr="000D51E9">
        <w:rPr>
          <w:rFonts w:ascii="Times New Roman" w:hAnsi="Times New Roman" w:cs="Times New Roman"/>
        </w:rPr>
        <w:t>1)</w:t>
      </w:r>
      <w:r>
        <w:rPr>
          <w:rFonts w:ascii="Times New Roman" w:hAnsi="Times New Roman" w:cs="Times New Roman"/>
        </w:rPr>
        <w:t xml:space="preserve"> </w:t>
      </w:r>
      <w:r w:rsidRPr="000D51E9">
        <w:rPr>
          <w:rFonts w:ascii="Times New Roman" w:hAnsi="Times New Roman" w:cs="Times New Roman"/>
        </w:rPr>
        <w:t xml:space="preserve">Warunkiem dopuszczenia do egzaminu jest zaliczenie </w:t>
      </w:r>
      <w:r w:rsidR="00C87E1E">
        <w:rPr>
          <w:rFonts w:ascii="Times New Roman" w:hAnsi="Times New Roman" w:cs="Times New Roman"/>
        </w:rPr>
        <w:t>laboratoriów</w:t>
      </w:r>
      <w:r w:rsidRPr="000D51E9">
        <w:rPr>
          <w:rFonts w:ascii="Times New Roman" w:hAnsi="Times New Roman" w:cs="Times New Roman"/>
        </w:rPr>
        <w:t xml:space="preserve"> (zgodnie z punktem </w:t>
      </w:r>
      <w:r w:rsidR="00F42DD9">
        <w:rPr>
          <w:rFonts w:ascii="Times New Roman" w:hAnsi="Times New Roman" w:cs="Times New Roman"/>
        </w:rPr>
        <w:t>C</w:t>
      </w:r>
      <w:r w:rsidRPr="000D51E9">
        <w:rPr>
          <w:rFonts w:ascii="Times New Roman" w:hAnsi="Times New Roman" w:cs="Times New Roman"/>
        </w:rPr>
        <w:t>).</w:t>
      </w:r>
    </w:p>
    <w:p w:rsidR="00B33147" w:rsidRDefault="000D51E9" w:rsidP="002F1A3F">
      <w:pPr>
        <w:spacing w:after="0" w:line="240" w:lineRule="auto"/>
        <w:ind w:left="227" w:hanging="227"/>
        <w:jc w:val="both"/>
        <w:rPr>
          <w:rFonts w:ascii="Times New Roman" w:hAnsi="Times New Roman" w:cs="Times New Roman"/>
        </w:rPr>
      </w:pPr>
      <w:r>
        <w:rPr>
          <w:rFonts w:ascii="Times New Roman" w:hAnsi="Times New Roman" w:cs="Times New Roman"/>
        </w:rPr>
        <w:t xml:space="preserve">2) </w:t>
      </w:r>
      <w:r w:rsidR="0036370F">
        <w:rPr>
          <w:rFonts w:ascii="Times New Roman" w:hAnsi="Times New Roman" w:cs="Times New Roman"/>
        </w:rPr>
        <w:t xml:space="preserve"> </w:t>
      </w:r>
      <w:r w:rsidRPr="000D51E9">
        <w:rPr>
          <w:rFonts w:ascii="Times New Roman" w:hAnsi="Times New Roman" w:cs="Times New Roman"/>
        </w:rPr>
        <w:t xml:space="preserve">Zakres materiału obowiązującego do egzaminu jest zgodny z efektami kształcenia zawartymi </w:t>
      </w:r>
      <w:r w:rsidR="00B33147">
        <w:rPr>
          <w:rFonts w:ascii="Times New Roman" w:hAnsi="Times New Roman" w:cs="Times New Roman"/>
        </w:rPr>
        <w:br/>
        <w:t xml:space="preserve">w </w:t>
      </w:r>
      <w:r w:rsidRPr="000D51E9">
        <w:rPr>
          <w:rFonts w:ascii="Times New Roman" w:hAnsi="Times New Roman" w:cs="Times New Roman"/>
        </w:rPr>
        <w:t>SYLABUSIE i obejmuje treści prezentowane podczas w</w:t>
      </w:r>
      <w:r w:rsidR="00B33147">
        <w:rPr>
          <w:rFonts w:ascii="Times New Roman" w:hAnsi="Times New Roman" w:cs="Times New Roman"/>
        </w:rPr>
        <w:t xml:space="preserve">ykładów i </w:t>
      </w:r>
      <w:r w:rsidR="0074690B">
        <w:rPr>
          <w:rFonts w:ascii="Times New Roman" w:hAnsi="Times New Roman" w:cs="Times New Roman"/>
        </w:rPr>
        <w:t>laboratoriów</w:t>
      </w:r>
      <w:r w:rsidR="00B33147">
        <w:rPr>
          <w:rFonts w:ascii="Times New Roman" w:hAnsi="Times New Roman" w:cs="Times New Roman"/>
        </w:rPr>
        <w:t xml:space="preserve"> oraz zawarte </w:t>
      </w:r>
      <w:r w:rsidR="00B33147">
        <w:rPr>
          <w:rFonts w:ascii="Times New Roman" w:hAnsi="Times New Roman" w:cs="Times New Roman"/>
        </w:rPr>
        <w:br/>
        <w:t xml:space="preserve">w </w:t>
      </w:r>
      <w:r w:rsidRPr="000D51E9">
        <w:rPr>
          <w:rFonts w:ascii="Times New Roman" w:hAnsi="Times New Roman" w:cs="Times New Roman"/>
        </w:rPr>
        <w:t>zalecanym piśmiennictwie.</w:t>
      </w:r>
    </w:p>
    <w:p w:rsidR="00B33147" w:rsidRDefault="000D51E9" w:rsidP="002F1A3F">
      <w:pPr>
        <w:spacing w:after="0" w:line="240" w:lineRule="auto"/>
        <w:ind w:left="227" w:hanging="227"/>
        <w:jc w:val="both"/>
        <w:rPr>
          <w:rFonts w:ascii="Times New Roman" w:hAnsi="Times New Roman" w:cs="Times New Roman"/>
        </w:rPr>
      </w:pPr>
      <w:r>
        <w:rPr>
          <w:rFonts w:ascii="Times New Roman" w:hAnsi="Times New Roman" w:cs="Times New Roman"/>
        </w:rPr>
        <w:t>3)</w:t>
      </w:r>
      <w:r w:rsidRPr="000D51E9">
        <w:t xml:space="preserve"> </w:t>
      </w:r>
      <w:r w:rsidR="0036370F">
        <w:t xml:space="preserve"> </w:t>
      </w:r>
      <w:r w:rsidRPr="000D51E9">
        <w:rPr>
          <w:rFonts w:ascii="Times New Roman" w:hAnsi="Times New Roman" w:cs="Times New Roman"/>
        </w:rPr>
        <w:t>Egzamin organizowany jest w jednym terminie</w:t>
      </w:r>
      <w:r w:rsidR="00F55AD5">
        <w:rPr>
          <w:rFonts w:ascii="Times New Roman" w:hAnsi="Times New Roman" w:cs="Times New Roman"/>
        </w:rPr>
        <w:t xml:space="preserve"> dla całego roku w sesji zimowej</w:t>
      </w:r>
      <w:r w:rsidR="00B33147">
        <w:rPr>
          <w:rFonts w:ascii="Times New Roman" w:hAnsi="Times New Roman" w:cs="Times New Roman"/>
        </w:rPr>
        <w:t>.</w:t>
      </w:r>
    </w:p>
    <w:p w:rsidR="000D51E9" w:rsidRDefault="000D51E9" w:rsidP="002F1A3F">
      <w:pPr>
        <w:spacing w:after="0" w:line="240" w:lineRule="auto"/>
        <w:ind w:left="227" w:hanging="227"/>
        <w:jc w:val="both"/>
        <w:rPr>
          <w:rFonts w:ascii="Times New Roman" w:hAnsi="Times New Roman" w:cs="Times New Roman"/>
        </w:rPr>
      </w:pPr>
      <w:r>
        <w:rPr>
          <w:rFonts w:ascii="Times New Roman" w:hAnsi="Times New Roman" w:cs="Times New Roman"/>
        </w:rPr>
        <w:t>4)</w:t>
      </w:r>
      <w:r w:rsidRPr="000D51E9">
        <w:t xml:space="preserve"> </w:t>
      </w:r>
      <w:r w:rsidR="0036370F">
        <w:t xml:space="preserve"> </w:t>
      </w:r>
      <w:r w:rsidRPr="000D51E9">
        <w:rPr>
          <w:rFonts w:ascii="Times New Roman" w:hAnsi="Times New Roman" w:cs="Times New Roman"/>
        </w:rPr>
        <w:t>Studenci przystępujący do egzaminu muszą okazać dokument potwierdzający ich tożsamość.</w:t>
      </w:r>
    </w:p>
    <w:p w:rsidR="000D51E9" w:rsidRDefault="000D51E9" w:rsidP="002F1A3F">
      <w:pPr>
        <w:spacing w:after="0" w:line="240" w:lineRule="auto"/>
        <w:ind w:left="227" w:hanging="227"/>
        <w:jc w:val="both"/>
        <w:rPr>
          <w:rFonts w:ascii="Times New Roman" w:hAnsi="Times New Roman" w:cs="Times New Roman"/>
        </w:rPr>
      </w:pPr>
      <w:r>
        <w:rPr>
          <w:rFonts w:ascii="Times New Roman" w:hAnsi="Times New Roman" w:cs="Times New Roman"/>
        </w:rPr>
        <w:t>5)</w:t>
      </w:r>
      <w:r w:rsidRPr="000D51E9">
        <w:t xml:space="preserve"> </w:t>
      </w:r>
      <w:r w:rsidR="0036370F">
        <w:t xml:space="preserve"> </w:t>
      </w:r>
      <w:r w:rsidRPr="000D51E9">
        <w:rPr>
          <w:rFonts w:ascii="Times New Roman" w:hAnsi="Times New Roman" w:cs="Times New Roman"/>
        </w:rPr>
        <w:t xml:space="preserve">Egzamin trwa </w:t>
      </w:r>
      <w:r w:rsidR="00800593">
        <w:rPr>
          <w:rFonts w:ascii="Times New Roman" w:hAnsi="Times New Roman" w:cs="Times New Roman"/>
        </w:rPr>
        <w:t xml:space="preserve">do </w:t>
      </w:r>
      <w:r w:rsidRPr="00B33147">
        <w:rPr>
          <w:rFonts w:ascii="Times New Roman" w:hAnsi="Times New Roman" w:cs="Times New Roman"/>
          <w:b/>
        </w:rPr>
        <w:t>120 min</w:t>
      </w:r>
      <w:r w:rsidR="00F75C76">
        <w:rPr>
          <w:rFonts w:ascii="Times New Roman" w:hAnsi="Times New Roman" w:cs="Times New Roman"/>
          <w:b/>
        </w:rPr>
        <w:t>.</w:t>
      </w:r>
      <w:r w:rsidR="00F75C76">
        <w:rPr>
          <w:rFonts w:ascii="Times New Roman" w:hAnsi="Times New Roman" w:cs="Times New Roman"/>
        </w:rPr>
        <w:t xml:space="preserve"> J</w:t>
      </w:r>
      <w:r w:rsidR="00F42DD9">
        <w:rPr>
          <w:rFonts w:ascii="Times New Roman" w:hAnsi="Times New Roman" w:cs="Times New Roman"/>
        </w:rPr>
        <w:t>est on przeprowadzany</w:t>
      </w:r>
      <w:r w:rsidR="00E462BC">
        <w:rPr>
          <w:rFonts w:ascii="Times New Roman" w:hAnsi="Times New Roman" w:cs="Times New Roman"/>
        </w:rPr>
        <w:t xml:space="preserve"> </w:t>
      </w:r>
      <w:r w:rsidR="00E462BC" w:rsidRPr="00B33147">
        <w:rPr>
          <w:rFonts w:ascii="Times New Roman" w:hAnsi="Times New Roman" w:cs="Times New Roman"/>
          <w:b/>
        </w:rPr>
        <w:t>w formie testowej</w:t>
      </w:r>
      <w:r w:rsidR="00B33147">
        <w:rPr>
          <w:rFonts w:ascii="Times New Roman" w:hAnsi="Times New Roman" w:cs="Times New Roman"/>
        </w:rPr>
        <w:t xml:space="preserve"> (test jednokrotnego wyboru) </w:t>
      </w:r>
      <w:r w:rsidR="00F42DD9">
        <w:rPr>
          <w:rFonts w:ascii="Times New Roman" w:hAnsi="Times New Roman" w:cs="Times New Roman"/>
        </w:rPr>
        <w:t>oraz</w:t>
      </w:r>
      <w:r w:rsidRPr="000D51E9">
        <w:rPr>
          <w:rFonts w:ascii="Times New Roman" w:hAnsi="Times New Roman" w:cs="Times New Roman"/>
        </w:rPr>
        <w:t xml:space="preserve"> </w:t>
      </w:r>
      <w:r w:rsidR="00F42DD9" w:rsidRPr="00F42DD9">
        <w:rPr>
          <w:rFonts w:ascii="Times New Roman" w:hAnsi="Times New Roman" w:cs="Times New Roman"/>
          <w:b/>
        </w:rPr>
        <w:t>opisowej</w:t>
      </w:r>
      <w:r w:rsidR="00800593">
        <w:rPr>
          <w:rFonts w:ascii="Times New Roman" w:hAnsi="Times New Roman" w:cs="Times New Roman"/>
        </w:rPr>
        <w:t xml:space="preserve"> i</w:t>
      </w:r>
      <w:r w:rsidR="00F42DD9">
        <w:rPr>
          <w:rFonts w:ascii="Times New Roman" w:hAnsi="Times New Roman" w:cs="Times New Roman"/>
        </w:rPr>
        <w:t xml:space="preserve"> </w:t>
      </w:r>
      <w:r w:rsidR="00F75C76">
        <w:rPr>
          <w:rFonts w:ascii="Times New Roman" w:hAnsi="Times New Roman" w:cs="Times New Roman"/>
        </w:rPr>
        <w:t>obejmuje</w:t>
      </w:r>
      <w:r w:rsidR="00B33147">
        <w:rPr>
          <w:rFonts w:ascii="Times New Roman" w:hAnsi="Times New Roman" w:cs="Times New Roman"/>
        </w:rPr>
        <w:t xml:space="preserve"> materiał </w:t>
      </w:r>
      <w:r w:rsidR="00800593">
        <w:rPr>
          <w:rFonts w:ascii="Times New Roman" w:hAnsi="Times New Roman" w:cs="Times New Roman"/>
        </w:rPr>
        <w:t>z</w:t>
      </w:r>
      <w:r w:rsidR="00F55AD5">
        <w:rPr>
          <w:rFonts w:ascii="Times New Roman" w:hAnsi="Times New Roman" w:cs="Times New Roman"/>
        </w:rPr>
        <w:t xml:space="preserve"> laboratoriów i wykładów</w:t>
      </w:r>
      <w:r w:rsidRPr="000D51E9">
        <w:rPr>
          <w:rFonts w:ascii="Times New Roman" w:hAnsi="Times New Roman" w:cs="Times New Roman"/>
        </w:rPr>
        <w:t>. Wyniki są ogłaszane najpóźniej w ciągu pięciu dni roboczych od przeprowadzonego egzaminu.</w:t>
      </w:r>
    </w:p>
    <w:p w:rsidR="00F42DD9" w:rsidRDefault="000D51E9" w:rsidP="002F1A3F">
      <w:pPr>
        <w:spacing w:after="0" w:line="240" w:lineRule="auto"/>
        <w:ind w:left="227" w:hanging="227"/>
        <w:jc w:val="both"/>
        <w:rPr>
          <w:rFonts w:ascii="Times New Roman" w:hAnsi="Times New Roman" w:cs="Times New Roman"/>
        </w:rPr>
      </w:pPr>
      <w:r>
        <w:rPr>
          <w:rFonts w:ascii="Times New Roman" w:hAnsi="Times New Roman" w:cs="Times New Roman"/>
        </w:rPr>
        <w:t>6)</w:t>
      </w:r>
      <w:r w:rsidRPr="000D51E9">
        <w:t xml:space="preserve"> </w:t>
      </w:r>
      <w:r w:rsidR="0036370F">
        <w:t xml:space="preserve"> </w:t>
      </w:r>
      <w:r w:rsidRPr="000D51E9">
        <w:rPr>
          <w:rFonts w:ascii="Times New Roman" w:hAnsi="Times New Roman" w:cs="Times New Roman"/>
        </w:rPr>
        <w:t xml:space="preserve">Aby zdać egzamin </w:t>
      </w:r>
      <w:r w:rsidR="00F42DD9">
        <w:rPr>
          <w:rFonts w:ascii="Times New Roman" w:hAnsi="Times New Roman" w:cs="Times New Roman"/>
        </w:rPr>
        <w:t>S</w:t>
      </w:r>
      <w:r w:rsidRPr="000D51E9">
        <w:rPr>
          <w:rFonts w:ascii="Times New Roman" w:hAnsi="Times New Roman" w:cs="Times New Roman"/>
        </w:rPr>
        <w:t>tudent musi uzyskać ocenę pozytywną</w:t>
      </w:r>
      <w:r w:rsidR="00F42DD9">
        <w:rPr>
          <w:rFonts w:ascii="Times New Roman" w:hAnsi="Times New Roman" w:cs="Times New Roman"/>
        </w:rPr>
        <w:t>.</w:t>
      </w:r>
      <w:r w:rsidRPr="000D51E9">
        <w:rPr>
          <w:rFonts w:ascii="Times New Roman" w:hAnsi="Times New Roman" w:cs="Times New Roman"/>
        </w:rPr>
        <w:t xml:space="preserve"> </w:t>
      </w:r>
    </w:p>
    <w:p w:rsidR="00F55AD5" w:rsidRDefault="00753F69" w:rsidP="002F1A3F">
      <w:pPr>
        <w:spacing w:after="0" w:line="240" w:lineRule="auto"/>
        <w:ind w:left="227" w:hanging="227"/>
        <w:jc w:val="both"/>
        <w:rPr>
          <w:rFonts w:ascii="Times New Roman" w:hAnsi="Times New Roman" w:cs="Times New Roman"/>
        </w:rPr>
      </w:pPr>
      <w:r>
        <w:rPr>
          <w:rFonts w:ascii="Times New Roman" w:hAnsi="Times New Roman" w:cs="Times New Roman"/>
        </w:rPr>
        <w:t>7</w:t>
      </w:r>
      <w:r w:rsidR="000D51E9" w:rsidRPr="000D51E9">
        <w:rPr>
          <w:rFonts w:ascii="Times New Roman" w:hAnsi="Times New Roman" w:cs="Times New Roman"/>
        </w:rPr>
        <w:t xml:space="preserve">) </w:t>
      </w:r>
      <w:r w:rsidR="0036370F">
        <w:rPr>
          <w:rFonts w:ascii="Times New Roman" w:hAnsi="Times New Roman" w:cs="Times New Roman"/>
        </w:rPr>
        <w:t xml:space="preserve"> </w:t>
      </w:r>
      <w:r w:rsidR="000D51E9" w:rsidRPr="000D51E9">
        <w:rPr>
          <w:rFonts w:ascii="Times New Roman" w:hAnsi="Times New Roman" w:cs="Times New Roman"/>
        </w:rPr>
        <w:t xml:space="preserve">Oceny są wystawiane według liczby uzyskanych punktów zgodnie z poniższą tabelą: </w:t>
      </w:r>
    </w:p>
    <w:p w:rsidR="002F1A3F" w:rsidRDefault="002F1A3F" w:rsidP="002F1A3F">
      <w:pPr>
        <w:spacing w:after="0" w:line="240" w:lineRule="auto"/>
        <w:ind w:left="227" w:hanging="227"/>
        <w:jc w:val="both"/>
        <w:rPr>
          <w:rFonts w:ascii="Times New Roman" w:hAnsi="Times New Roman" w:cs="Times New Roman"/>
        </w:rPr>
      </w:pPr>
    </w:p>
    <w:tbl>
      <w:tblPr>
        <w:tblW w:w="5220" w:type="dxa"/>
        <w:tblInd w:w="3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25"/>
        <w:gridCol w:w="2395"/>
      </w:tblGrid>
      <w:tr w:rsidR="002779FA" w:rsidRPr="00B87060" w:rsidTr="00001B65">
        <w:tc>
          <w:tcPr>
            <w:tcW w:w="2825" w:type="dxa"/>
            <w:tcBorders>
              <w:top w:val="single" w:sz="4" w:space="0" w:color="auto"/>
              <w:left w:val="single" w:sz="4" w:space="0" w:color="auto"/>
              <w:bottom w:val="single" w:sz="4" w:space="0" w:color="auto"/>
              <w:right w:val="single" w:sz="4" w:space="0" w:color="auto"/>
            </w:tcBorders>
            <w:vAlign w:val="center"/>
          </w:tcPr>
          <w:p w:rsidR="002779FA" w:rsidRPr="002779FA" w:rsidRDefault="002779FA" w:rsidP="00001B65">
            <w:pPr>
              <w:shd w:val="clear" w:color="auto" w:fill="FFFFFF"/>
              <w:tabs>
                <w:tab w:val="left" w:pos="16"/>
              </w:tabs>
              <w:spacing w:after="0" w:line="240" w:lineRule="auto"/>
              <w:ind w:left="-535" w:firstLine="708"/>
              <w:jc w:val="center"/>
              <w:rPr>
                <w:rFonts w:ascii="Times New Roman" w:hAnsi="Times New Roman" w:cs="Times New Roman"/>
                <w:b/>
                <w:bCs/>
                <w:sz w:val="20"/>
                <w:szCs w:val="20"/>
              </w:rPr>
            </w:pPr>
            <w:r w:rsidRPr="002779FA">
              <w:rPr>
                <w:rFonts w:ascii="Times New Roman" w:hAnsi="Times New Roman" w:cs="Times New Roman"/>
                <w:b/>
                <w:bCs/>
                <w:sz w:val="20"/>
                <w:szCs w:val="20"/>
              </w:rPr>
              <w:t>Procent punktów</w:t>
            </w:r>
          </w:p>
        </w:tc>
        <w:tc>
          <w:tcPr>
            <w:tcW w:w="2395" w:type="dxa"/>
            <w:tcBorders>
              <w:top w:val="single" w:sz="4" w:space="0" w:color="auto"/>
              <w:left w:val="single" w:sz="4" w:space="0" w:color="auto"/>
              <w:bottom w:val="single" w:sz="4" w:space="0" w:color="auto"/>
              <w:right w:val="single" w:sz="4" w:space="0" w:color="auto"/>
            </w:tcBorders>
            <w:vAlign w:val="center"/>
          </w:tcPr>
          <w:p w:rsidR="002779FA" w:rsidRPr="002779FA" w:rsidRDefault="002779FA" w:rsidP="00001B65">
            <w:pPr>
              <w:spacing w:after="0" w:line="240" w:lineRule="auto"/>
              <w:ind w:left="-535" w:firstLine="708"/>
              <w:jc w:val="center"/>
              <w:rPr>
                <w:rFonts w:ascii="Times New Roman" w:hAnsi="Times New Roman" w:cs="Times New Roman"/>
                <w:b/>
                <w:bCs/>
                <w:sz w:val="20"/>
                <w:szCs w:val="20"/>
              </w:rPr>
            </w:pPr>
            <w:r w:rsidRPr="002779FA">
              <w:rPr>
                <w:rFonts w:ascii="Times New Roman" w:hAnsi="Times New Roman" w:cs="Times New Roman"/>
                <w:b/>
                <w:bCs/>
                <w:sz w:val="20"/>
                <w:szCs w:val="20"/>
              </w:rPr>
              <w:t>Ocena</w:t>
            </w:r>
          </w:p>
        </w:tc>
      </w:tr>
      <w:tr w:rsidR="002779FA" w:rsidRPr="00B87060" w:rsidTr="00001B65">
        <w:tc>
          <w:tcPr>
            <w:tcW w:w="2825" w:type="dxa"/>
            <w:tcBorders>
              <w:top w:val="single" w:sz="4" w:space="0" w:color="auto"/>
              <w:left w:val="single" w:sz="4" w:space="0" w:color="auto"/>
              <w:bottom w:val="single" w:sz="4" w:space="0" w:color="auto"/>
              <w:right w:val="single" w:sz="4" w:space="0" w:color="auto"/>
            </w:tcBorders>
          </w:tcPr>
          <w:p w:rsidR="002779FA" w:rsidRPr="002779FA" w:rsidRDefault="002779FA" w:rsidP="00001B65">
            <w:pPr>
              <w:shd w:val="clear" w:color="auto" w:fill="FFFFFF"/>
              <w:spacing w:after="0" w:line="240" w:lineRule="auto"/>
              <w:ind w:left="-535" w:firstLine="708"/>
              <w:jc w:val="center"/>
              <w:rPr>
                <w:rFonts w:ascii="Times New Roman" w:hAnsi="Times New Roman" w:cs="Times New Roman"/>
                <w:sz w:val="20"/>
                <w:szCs w:val="20"/>
              </w:rPr>
            </w:pPr>
            <w:r w:rsidRPr="002779FA">
              <w:rPr>
                <w:rFonts w:ascii="Times New Roman" w:hAnsi="Times New Roman" w:cs="Times New Roman"/>
                <w:sz w:val="20"/>
                <w:szCs w:val="20"/>
              </w:rPr>
              <w:t>95≤…&lt;100</w:t>
            </w:r>
          </w:p>
        </w:tc>
        <w:tc>
          <w:tcPr>
            <w:tcW w:w="2395" w:type="dxa"/>
            <w:tcBorders>
              <w:top w:val="single" w:sz="4" w:space="0" w:color="auto"/>
              <w:left w:val="single" w:sz="4" w:space="0" w:color="auto"/>
              <w:bottom w:val="single" w:sz="4" w:space="0" w:color="auto"/>
              <w:right w:val="single" w:sz="4" w:space="0" w:color="auto"/>
            </w:tcBorders>
          </w:tcPr>
          <w:p w:rsidR="002779FA" w:rsidRPr="002779FA" w:rsidRDefault="002779FA" w:rsidP="00001B65">
            <w:pPr>
              <w:spacing w:after="0" w:line="240" w:lineRule="auto"/>
              <w:ind w:left="-535" w:firstLine="708"/>
              <w:jc w:val="center"/>
              <w:rPr>
                <w:rFonts w:ascii="Times New Roman" w:hAnsi="Times New Roman" w:cs="Times New Roman"/>
                <w:sz w:val="20"/>
                <w:szCs w:val="20"/>
              </w:rPr>
            </w:pPr>
            <w:r w:rsidRPr="002779FA">
              <w:rPr>
                <w:rFonts w:ascii="Times New Roman" w:hAnsi="Times New Roman" w:cs="Times New Roman"/>
                <w:sz w:val="20"/>
                <w:szCs w:val="20"/>
              </w:rPr>
              <w:t>Bardzo dobry</w:t>
            </w:r>
          </w:p>
        </w:tc>
      </w:tr>
      <w:tr w:rsidR="002779FA" w:rsidRPr="00B87060" w:rsidTr="00001B65">
        <w:tc>
          <w:tcPr>
            <w:tcW w:w="2825" w:type="dxa"/>
            <w:tcBorders>
              <w:top w:val="single" w:sz="4" w:space="0" w:color="auto"/>
              <w:left w:val="single" w:sz="4" w:space="0" w:color="auto"/>
              <w:bottom w:val="single" w:sz="4" w:space="0" w:color="auto"/>
              <w:right w:val="single" w:sz="4" w:space="0" w:color="auto"/>
            </w:tcBorders>
          </w:tcPr>
          <w:p w:rsidR="002779FA" w:rsidRPr="002779FA" w:rsidRDefault="002779FA" w:rsidP="00001B65">
            <w:pPr>
              <w:shd w:val="clear" w:color="auto" w:fill="FFFFFF"/>
              <w:spacing w:after="0" w:line="240" w:lineRule="auto"/>
              <w:ind w:left="-535" w:firstLine="708"/>
              <w:jc w:val="center"/>
              <w:rPr>
                <w:rFonts w:ascii="Times New Roman" w:hAnsi="Times New Roman" w:cs="Times New Roman"/>
                <w:sz w:val="20"/>
                <w:szCs w:val="20"/>
              </w:rPr>
            </w:pPr>
            <w:r w:rsidRPr="002779FA">
              <w:rPr>
                <w:rFonts w:ascii="Times New Roman" w:hAnsi="Times New Roman" w:cs="Times New Roman"/>
                <w:sz w:val="20"/>
                <w:szCs w:val="20"/>
              </w:rPr>
              <w:t>88≤…&lt;95</w:t>
            </w:r>
          </w:p>
        </w:tc>
        <w:tc>
          <w:tcPr>
            <w:tcW w:w="2395" w:type="dxa"/>
            <w:tcBorders>
              <w:top w:val="single" w:sz="4" w:space="0" w:color="auto"/>
              <w:left w:val="single" w:sz="4" w:space="0" w:color="auto"/>
              <w:bottom w:val="single" w:sz="4" w:space="0" w:color="auto"/>
              <w:right w:val="single" w:sz="4" w:space="0" w:color="auto"/>
            </w:tcBorders>
          </w:tcPr>
          <w:p w:rsidR="002779FA" w:rsidRPr="002779FA" w:rsidRDefault="002779FA" w:rsidP="00001B65">
            <w:pPr>
              <w:spacing w:after="0" w:line="240" w:lineRule="auto"/>
              <w:ind w:left="-535" w:firstLine="708"/>
              <w:jc w:val="center"/>
              <w:rPr>
                <w:rFonts w:ascii="Times New Roman" w:hAnsi="Times New Roman" w:cs="Times New Roman"/>
                <w:sz w:val="20"/>
                <w:szCs w:val="20"/>
              </w:rPr>
            </w:pPr>
            <w:r w:rsidRPr="002779FA">
              <w:rPr>
                <w:rFonts w:ascii="Times New Roman" w:hAnsi="Times New Roman" w:cs="Times New Roman"/>
                <w:sz w:val="20"/>
                <w:szCs w:val="20"/>
              </w:rPr>
              <w:t>Dobry plus</w:t>
            </w:r>
          </w:p>
        </w:tc>
      </w:tr>
      <w:tr w:rsidR="002779FA" w:rsidRPr="00B87060" w:rsidTr="00001B65">
        <w:tc>
          <w:tcPr>
            <w:tcW w:w="2825" w:type="dxa"/>
            <w:tcBorders>
              <w:top w:val="single" w:sz="4" w:space="0" w:color="auto"/>
              <w:left w:val="single" w:sz="4" w:space="0" w:color="auto"/>
              <w:bottom w:val="single" w:sz="4" w:space="0" w:color="auto"/>
              <w:right w:val="single" w:sz="4" w:space="0" w:color="auto"/>
            </w:tcBorders>
          </w:tcPr>
          <w:p w:rsidR="002779FA" w:rsidRPr="002779FA" w:rsidRDefault="002779FA" w:rsidP="00001B65">
            <w:pPr>
              <w:shd w:val="clear" w:color="auto" w:fill="FFFFFF"/>
              <w:spacing w:after="0" w:line="240" w:lineRule="auto"/>
              <w:ind w:left="-535" w:firstLine="708"/>
              <w:jc w:val="center"/>
              <w:rPr>
                <w:rFonts w:ascii="Times New Roman" w:hAnsi="Times New Roman" w:cs="Times New Roman"/>
                <w:sz w:val="20"/>
                <w:szCs w:val="20"/>
              </w:rPr>
            </w:pPr>
            <w:r w:rsidRPr="002779FA">
              <w:rPr>
                <w:rFonts w:ascii="Times New Roman" w:hAnsi="Times New Roman" w:cs="Times New Roman"/>
                <w:sz w:val="20"/>
                <w:szCs w:val="20"/>
              </w:rPr>
              <w:t>80≤…&lt;88</w:t>
            </w:r>
          </w:p>
        </w:tc>
        <w:tc>
          <w:tcPr>
            <w:tcW w:w="2395" w:type="dxa"/>
            <w:tcBorders>
              <w:top w:val="single" w:sz="4" w:space="0" w:color="auto"/>
              <w:left w:val="single" w:sz="4" w:space="0" w:color="auto"/>
              <w:bottom w:val="single" w:sz="4" w:space="0" w:color="auto"/>
              <w:right w:val="single" w:sz="4" w:space="0" w:color="auto"/>
            </w:tcBorders>
          </w:tcPr>
          <w:p w:rsidR="002779FA" w:rsidRPr="002779FA" w:rsidRDefault="002779FA" w:rsidP="00001B65">
            <w:pPr>
              <w:spacing w:after="0" w:line="240" w:lineRule="auto"/>
              <w:ind w:left="-535" w:firstLine="708"/>
              <w:jc w:val="center"/>
              <w:rPr>
                <w:rFonts w:ascii="Times New Roman" w:hAnsi="Times New Roman" w:cs="Times New Roman"/>
                <w:sz w:val="20"/>
                <w:szCs w:val="20"/>
              </w:rPr>
            </w:pPr>
            <w:r w:rsidRPr="002779FA">
              <w:rPr>
                <w:rFonts w:ascii="Times New Roman" w:hAnsi="Times New Roman" w:cs="Times New Roman"/>
                <w:sz w:val="20"/>
                <w:szCs w:val="20"/>
              </w:rPr>
              <w:t>Dobry</w:t>
            </w:r>
          </w:p>
        </w:tc>
      </w:tr>
      <w:tr w:rsidR="002779FA" w:rsidRPr="00B87060" w:rsidTr="00001B65">
        <w:tc>
          <w:tcPr>
            <w:tcW w:w="2825" w:type="dxa"/>
            <w:tcBorders>
              <w:top w:val="single" w:sz="4" w:space="0" w:color="auto"/>
              <w:left w:val="single" w:sz="4" w:space="0" w:color="auto"/>
              <w:bottom w:val="single" w:sz="4" w:space="0" w:color="auto"/>
              <w:right w:val="single" w:sz="4" w:space="0" w:color="auto"/>
            </w:tcBorders>
          </w:tcPr>
          <w:p w:rsidR="002779FA" w:rsidRPr="002779FA" w:rsidRDefault="002779FA" w:rsidP="00001B65">
            <w:pPr>
              <w:shd w:val="clear" w:color="auto" w:fill="FFFFFF"/>
              <w:spacing w:after="0" w:line="240" w:lineRule="auto"/>
              <w:ind w:left="-535" w:firstLine="708"/>
              <w:jc w:val="center"/>
              <w:rPr>
                <w:rFonts w:ascii="Times New Roman" w:hAnsi="Times New Roman" w:cs="Times New Roman"/>
                <w:sz w:val="20"/>
                <w:szCs w:val="20"/>
              </w:rPr>
            </w:pPr>
            <w:r w:rsidRPr="002779FA">
              <w:rPr>
                <w:rFonts w:ascii="Times New Roman" w:hAnsi="Times New Roman" w:cs="Times New Roman"/>
                <w:sz w:val="20"/>
                <w:szCs w:val="20"/>
              </w:rPr>
              <w:t>71≤…&lt;80</w:t>
            </w:r>
          </w:p>
        </w:tc>
        <w:tc>
          <w:tcPr>
            <w:tcW w:w="2395" w:type="dxa"/>
            <w:tcBorders>
              <w:top w:val="single" w:sz="4" w:space="0" w:color="auto"/>
              <w:left w:val="single" w:sz="4" w:space="0" w:color="auto"/>
              <w:bottom w:val="single" w:sz="4" w:space="0" w:color="auto"/>
              <w:right w:val="single" w:sz="4" w:space="0" w:color="auto"/>
            </w:tcBorders>
          </w:tcPr>
          <w:p w:rsidR="002779FA" w:rsidRPr="002779FA" w:rsidRDefault="002779FA" w:rsidP="00001B65">
            <w:pPr>
              <w:spacing w:after="0" w:line="240" w:lineRule="auto"/>
              <w:ind w:left="-535" w:firstLine="708"/>
              <w:jc w:val="center"/>
              <w:rPr>
                <w:rFonts w:ascii="Times New Roman" w:hAnsi="Times New Roman" w:cs="Times New Roman"/>
                <w:sz w:val="20"/>
                <w:szCs w:val="20"/>
              </w:rPr>
            </w:pPr>
            <w:r w:rsidRPr="002779FA">
              <w:rPr>
                <w:rFonts w:ascii="Times New Roman" w:hAnsi="Times New Roman" w:cs="Times New Roman"/>
                <w:sz w:val="20"/>
                <w:szCs w:val="20"/>
              </w:rPr>
              <w:t>Dostateczny plus</w:t>
            </w:r>
          </w:p>
        </w:tc>
      </w:tr>
      <w:tr w:rsidR="002779FA" w:rsidRPr="00B87060" w:rsidTr="00001B65">
        <w:tc>
          <w:tcPr>
            <w:tcW w:w="2825" w:type="dxa"/>
            <w:tcBorders>
              <w:top w:val="single" w:sz="4" w:space="0" w:color="auto"/>
              <w:left w:val="single" w:sz="4" w:space="0" w:color="auto"/>
              <w:bottom w:val="single" w:sz="4" w:space="0" w:color="auto"/>
              <w:right w:val="single" w:sz="4" w:space="0" w:color="auto"/>
            </w:tcBorders>
          </w:tcPr>
          <w:p w:rsidR="002779FA" w:rsidRPr="002779FA" w:rsidRDefault="002779FA" w:rsidP="00001B65">
            <w:pPr>
              <w:shd w:val="clear" w:color="auto" w:fill="FFFFFF"/>
              <w:spacing w:after="0" w:line="240" w:lineRule="auto"/>
              <w:ind w:left="-535" w:firstLine="708"/>
              <w:jc w:val="center"/>
              <w:rPr>
                <w:rFonts w:ascii="Times New Roman" w:hAnsi="Times New Roman" w:cs="Times New Roman"/>
                <w:sz w:val="20"/>
                <w:szCs w:val="20"/>
              </w:rPr>
            </w:pPr>
            <w:r w:rsidRPr="002779FA">
              <w:rPr>
                <w:rFonts w:ascii="Times New Roman" w:hAnsi="Times New Roman" w:cs="Times New Roman"/>
                <w:sz w:val="20"/>
                <w:szCs w:val="20"/>
              </w:rPr>
              <w:t>60≤….&lt;71</w:t>
            </w:r>
          </w:p>
        </w:tc>
        <w:tc>
          <w:tcPr>
            <w:tcW w:w="2395" w:type="dxa"/>
            <w:tcBorders>
              <w:top w:val="single" w:sz="4" w:space="0" w:color="auto"/>
              <w:left w:val="single" w:sz="4" w:space="0" w:color="auto"/>
              <w:bottom w:val="single" w:sz="4" w:space="0" w:color="auto"/>
              <w:right w:val="single" w:sz="4" w:space="0" w:color="auto"/>
            </w:tcBorders>
          </w:tcPr>
          <w:p w:rsidR="002779FA" w:rsidRPr="002779FA" w:rsidRDefault="002779FA" w:rsidP="00001B65">
            <w:pPr>
              <w:spacing w:after="0" w:line="240" w:lineRule="auto"/>
              <w:ind w:left="-535" w:firstLine="708"/>
              <w:jc w:val="center"/>
              <w:rPr>
                <w:rFonts w:ascii="Times New Roman" w:hAnsi="Times New Roman" w:cs="Times New Roman"/>
                <w:sz w:val="20"/>
                <w:szCs w:val="20"/>
              </w:rPr>
            </w:pPr>
            <w:r w:rsidRPr="002779FA">
              <w:rPr>
                <w:rFonts w:ascii="Times New Roman" w:hAnsi="Times New Roman" w:cs="Times New Roman"/>
                <w:sz w:val="20"/>
                <w:szCs w:val="20"/>
              </w:rPr>
              <w:t>Dostateczny</w:t>
            </w:r>
          </w:p>
        </w:tc>
      </w:tr>
      <w:tr w:rsidR="002779FA" w:rsidRPr="00B87060" w:rsidTr="00001B65">
        <w:tc>
          <w:tcPr>
            <w:tcW w:w="2825" w:type="dxa"/>
            <w:tcBorders>
              <w:top w:val="single" w:sz="4" w:space="0" w:color="auto"/>
              <w:left w:val="single" w:sz="4" w:space="0" w:color="auto"/>
              <w:bottom w:val="single" w:sz="4" w:space="0" w:color="auto"/>
              <w:right w:val="single" w:sz="4" w:space="0" w:color="auto"/>
            </w:tcBorders>
          </w:tcPr>
          <w:p w:rsidR="002779FA" w:rsidRPr="002779FA" w:rsidRDefault="002779FA" w:rsidP="00001B65">
            <w:pPr>
              <w:shd w:val="clear" w:color="auto" w:fill="FFFFFF"/>
              <w:spacing w:after="0" w:line="240" w:lineRule="auto"/>
              <w:ind w:left="-535" w:firstLine="708"/>
              <w:jc w:val="center"/>
              <w:rPr>
                <w:rFonts w:ascii="Times New Roman" w:hAnsi="Times New Roman" w:cs="Times New Roman"/>
                <w:sz w:val="20"/>
                <w:szCs w:val="20"/>
              </w:rPr>
            </w:pPr>
            <w:r w:rsidRPr="002779FA">
              <w:rPr>
                <w:rFonts w:ascii="Times New Roman" w:hAnsi="Times New Roman" w:cs="Times New Roman"/>
                <w:sz w:val="20"/>
                <w:szCs w:val="20"/>
              </w:rPr>
              <w:t>0…&lt;60</w:t>
            </w:r>
          </w:p>
        </w:tc>
        <w:tc>
          <w:tcPr>
            <w:tcW w:w="2395" w:type="dxa"/>
            <w:tcBorders>
              <w:top w:val="single" w:sz="4" w:space="0" w:color="auto"/>
              <w:left w:val="single" w:sz="4" w:space="0" w:color="auto"/>
              <w:bottom w:val="single" w:sz="4" w:space="0" w:color="auto"/>
              <w:right w:val="single" w:sz="4" w:space="0" w:color="auto"/>
            </w:tcBorders>
          </w:tcPr>
          <w:p w:rsidR="002779FA" w:rsidRPr="002779FA" w:rsidRDefault="002779FA" w:rsidP="00001B65">
            <w:pPr>
              <w:spacing w:after="0" w:line="240" w:lineRule="auto"/>
              <w:ind w:left="-535" w:firstLine="708"/>
              <w:jc w:val="center"/>
              <w:rPr>
                <w:rFonts w:ascii="Times New Roman" w:hAnsi="Times New Roman" w:cs="Times New Roman"/>
                <w:sz w:val="20"/>
                <w:szCs w:val="20"/>
              </w:rPr>
            </w:pPr>
            <w:r w:rsidRPr="002779FA">
              <w:rPr>
                <w:rFonts w:ascii="Times New Roman" w:hAnsi="Times New Roman" w:cs="Times New Roman"/>
                <w:sz w:val="20"/>
                <w:szCs w:val="20"/>
              </w:rPr>
              <w:t>Niedostateczny</w:t>
            </w:r>
          </w:p>
        </w:tc>
      </w:tr>
    </w:tbl>
    <w:p w:rsidR="00542043" w:rsidRDefault="00753F69" w:rsidP="005D6581">
      <w:pPr>
        <w:jc w:val="both"/>
        <w:rPr>
          <w:rFonts w:ascii="Times New Roman" w:hAnsi="Times New Roman" w:cs="Times New Roman"/>
        </w:rPr>
      </w:pPr>
      <w:r>
        <w:rPr>
          <w:rFonts w:ascii="Times New Roman" w:hAnsi="Times New Roman" w:cs="Times New Roman"/>
        </w:rPr>
        <w:t>8</w:t>
      </w:r>
      <w:r w:rsidR="000D51E9" w:rsidRPr="000D51E9">
        <w:rPr>
          <w:rFonts w:ascii="Times New Roman" w:hAnsi="Times New Roman" w:cs="Times New Roman"/>
        </w:rPr>
        <w:t>)</w:t>
      </w:r>
      <w:r w:rsidR="0036370F">
        <w:rPr>
          <w:rFonts w:ascii="Times New Roman" w:hAnsi="Times New Roman" w:cs="Times New Roman"/>
        </w:rPr>
        <w:t xml:space="preserve"> </w:t>
      </w:r>
      <w:r w:rsidR="000D51E9" w:rsidRPr="000D51E9">
        <w:rPr>
          <w:rFonts w:ascii="Times New Roman" w:hAnsi="Times New Roman" w:cs="Times New Roman"/>
        </w:rPr>
        <w:t xml:space="preserve"> Powyższe kryteria obowiązują na wszystkich egzaminach, w tym również poprawkowych.  </w:t>
      </w:r>
    </w:p>
    <w:p w:rsidR="006A3B8C" w:rsidRDefault="00753F69" w:rsidP="00542043">
      <w:pPr>
        <w:ind w:left="227" w:hanging="227"/>
        <w:jc w:val="both"/>
        <w:rPr>
          <w:rFonts w:ascii="Times New Roman" w:hAnsi="Times New Roman" w:cs="Times New Roman"/>
        </w:rPr>
      </w:pPr>
      <w:r>
        <w:rPr>
          <w:rFonts w:ascii="Times New Roman" w:hAnsi="Times New Roman" w:cs="Times New Roman"/>
        </w:rPr>
        <w:lastRenderedPageBreak/>
        <w:t>9</w:t>
      </w:r>
      <w:r w:rsidR="000D51E9" w:rsidRPr="000D51E9">
        <w:rPr>
          <w:rFonts w:ascii="Times New Roman" w:hAnsi="Times New Roman" w:cs="Times New Roman"/>
        </w:rPr>
        <w:t xml:space="preserve">) </w:t>
      </w:r>
      <w:r w:rsidR="0036370F">
        <w:rPr>
          <w:rFonts w:ascii="Times New Roman" w:hAnsi="Times New Roman" w:cs="Times New Roman"/>
        </w:rPr>
        <w:t xml:space="preserve"> </w:t>
      </w:r>
      <w:r w:rsidR="000D51E9" w:rsidRPr="000D51E9">
        <w:rPr>
          <w:rFonts w:ascii="Times New Roman" w:hAnsi="Times New Roman" w:cs="Times New Roman"/>
        </w:rPr>
        <w:t>W ciągu 3 dni od ogłoszenia wyników</w:t>
      </w:r>
      <w:r w:rsidR="00152316">
        <w:rPr>
          <w:rFonts w:ascii="Times New Roman" w:hAnsi="Times New Roman" w:cs="Times New Roman"/>
        </w:rPr>
        <w:t xml:space="preserve">, </w:t>
      </w:r>
      <w:r w:rsidR="00F42DD9">
        <w:rPr>
          <w:rFonts w:ascii="Times New Roman" w:hAnsi="Times New Roman" w:cs="Times New Roman"/>
        </w:rPr>
        <w:t>S</w:t>
      </w:r>
      <w:r w:rsidR="005D6581">
        <w:rPr>
          <w:rFonts w:ascii="Times New Roman" w:hAnsi="Times New Roman" w:cs="Times New Roman"/>
        </w:rPr>
        <w:t xml:space="preserve">tudent </w:t>
      </w:r>
      <w:r w:rsidR="000D51E9" w:rsidRPr="000D51E9">
        <w:rPr>
          <w:rFonts w:ascii="Times New Roman" w:hAnsi="Times New Roman" w:cs="Times New Roman"/>
        </w:rPr>
        <w:t>w obecno</w:t>
      </w:r>
      <w:r w:rsidR="00152316">
        <w:rPr>
          <w:rFonts w:ascii="Times New Roman" w:hAnsi="Times New Roman" w:cs="Times New Roman"/>
        </w:rPr>
        <w:t xml:space="preserve">ści nauczyciela akademickiego, </w:t>
      </w:r>
      <w:r w:rsidR="000D51E9" w:rsidRPr="000D51E9">
        <w:rPr>
          <w:rFonts w:ascii="Times New Roman" w:hAnsi="Times New Roman" w:cs="Times New Roman"/>
        </w:rPr>
        <w:t xml:space="preserve">ma prawo wglądu do swej pracy i do karty odpowiedzi.  </w:t>
      </w:r>
    </w:p>
    <w:p w:rsidR="006A3B8C" w:rsidRDefault="00753F69" w:rsidP="00542043">
      <w:pPr>
        <w:ind w:left="227" w:hanging="227"/>
        <w:jc w:val="both"/>
        <w:rPr>
          <w:rFonts w:ascii="Times New Roman" w:hAnsi="Times New Roman" w:cs="Times New Roman"/>
        </w:rPr>
      </w:pPr>
      <w:r>
        <w:rPr>
          <w:rFonts w:ascii="Times New Roman" w:hAnsi="Times New Roman" w:cs="Times New Roman"/>
        </w:rPr>
        <w:t>10</w:t>
      </w:r>
      <w:r w:rsidR="000D51E9" w:rsidRPr="000D51E9">
        <w:rPr>
          <w:rFonts w:ascii="Times New Roman" w:hAnsi="Times New Roman" w:cs="Times New Roman"/>
        </w:rPr>
        <w:t>) Po z</w:t>
      </w:r>
      <w:r w:rsidR="00152316">
        <w:rPr>
          <w:rFonts w:ascii="Times New Roman" w:hAnsi="Times New Roman" w:cs="Times New Roman"/>
        </w:rPr>
        <w:t xml:space="preserve">akończeniu egzaminu, </w:t>
      </w:r>
      <w:r w:rsidR="000D51E9" w:rsidRPr="000D51E9">
        <w:rPr>
          <w:rFonts w:ascii="Times New Roman" w:hAnsi="Times New Roman" w:cs="Times New Roman"/>
        </w:rPr>
        <w:t>ale przed opu</w:t>
      </w:r>
      <w:r w:rsidR="00152316">
        <w:rPr>
          <w:rFonts w:ascii="Times New Roman" w:hAnsi="Times New Roman" w:cs="Times New Roman"/>
        </w:rPr>
        <w:t>szczeniem sali egzaminacyjnej, s</w:t>
      </w:r>
      <w:r w:rsidR="00542043">
        <w:rPr>
          <w:rFonts w:ascii="Times New Roman" w:hAnsi="Times New Roman" w:cs="Times New Roman"/>
        </w:rPr>
        <w:t xml:space="preserve">tudent ma </w:t>
      </w:r>
      <w:r w:rsidR="000D51E9" w:rsidRPr="000D51E9">
        <w:rPr>
          <w:rFonts w:ascii="Times New Roman" w:hAnsi="Times New Roman" w:cs="Times New Roman"/>
        </w:rPr>
        <w:t xml:space="preserve">prawo złożyć pisemne zastrzeżenie, co do poprawności merytorycznej pytań testowych lub błędów drukarskich. Zgłoszone zastrzeżenia zostaną zweryfikowane przed ogłoszeniem wyników. Przy uznaniu zgłoszonego zastrzeżenia, zastrzeżone pytania testowe będą pomijane, co obniży liczbę możliwych do uzyskania punktów.   </w:t>
      </w:r>
    </w:p>
    <w:p w:rsidR="006A3B8C" w:rsidRDefault="00753F69" w:rsidP="00542043">
      <w:pPr>
        <w:ind w:left="227" w:hanging="227"/>
        <w:jc w:val="both"/>
        <w:rPr>
          <w:rFonts w:ascii="Times New Roman" w:hAnsi="Times New Roman" w:cs="Times New Roman"/>
        </w:rPr>
      </w:pPr>
      <w:r>
        <w:rPr>
          <w:rFonts w:ascii="Times New Roman" w:hAnsi="Times New Roman" w:cs="Times New Roman"/>
        </w:rPr>
        <w:t>11</w:t>
      </w:r>
      <w:r w:rsidR="000D51E9" w:rsidRPr="000D51E9">
        <w:rPr>
          <w:rFonts w:ascii="Times New Roman" w:hAnsi="Times New Roman" w:cs="Times New Roman"/>
        </w:rPr>
        <w:t xml:space="preserve">) Student, który nie zdał egzaminu ma prawo przystąpić do </w:t>
      </w:r>
      <w:r w:rsidR="00F42DD9" w:rsidRPr="00F42DD9">
        <w:rPr>
          <w:rFonts w:ascii="Times New Roman" w:hAnsi="Times New Roman" w:cs="Times New Roman"/>
          <w:b/>
        </w:rPr>
        <w:t>egzaminu poprawkowego</w:t>
      </w:r>
      <w:r w:rsidR="00F42DD9">
        <w:rPr>
          <w:rFonts w:ascii="Times New Roman" w:hAnsi="Times New Roman" w:cs="Times New Roman"/>
        </w:rPr>
        <w:t xml:space="preserve">  </w:t>
      </w:r>
      <w:r w:rsidR="00F42DD9">
        <w:rPr>
          <w:rFonts w:ascii="Times New Roman" w:hAnsi="Times New Roman" w:cs="Times New Roman"/>
        </w:rPr>
        <w:br/>
      </w:r>
      <w:r w:rsidR="000D51E9" w:rsidRPr="000D51E9">
        <w:rPr>
          <w:rFonts w:ascii="Times New Roman" w:hAnsi="Times New Roman" w:cs="Times New Roman"/>
        </w:rPr>
        <w:t xml:space="preserve">w terminie ustalonym przez </w:t>
      </w:r>
      <w:r w:rsidR="002779FA">
        <w:rPr>
          <w:rFonts w:ascii="Times New Roman" w:hAnsi="Times New Roman" w:cs="Times New Roman"/>
        </w:rPr>
        <w:t>koordynatora przedmiotu</w:t>
      </w:r>
      <w:r w:rsidR="000D51E9" w:rsidRPr="000D51E9">
        <w:rPr>
          <w:rFonts w:ascii="Times New Roman" w:hAnsi="Times New Roman" w:cs="Times New Roman"/>
        </w:rPr>
        <w:t xml:space="preserve"> w porozumieniu ze Starostą Roku w celu ustalenia jednego terminu dla wszystkich s</w:t>
      </w:r>
      <w:r w:rsidR="00BE5FF0">
        <w:rPr>
          <w:rFonts w:ascii="Times New Roman" w:hAnsi="Times New Roman" w:cs="Times New Roman"/>
        </w:rPr>
        <w:t xml:space="preserve">tudentów w tej samej sytuacji. </w:t>
      </w:r>
      <w:r w:rsidR="000D51E9" w:rsidRPr="000D51E9">
        <w:rPr>
          <w:rFonts w:ascii="Times New Roman" w:hAnsi="Times New Roman" w:cs="Times New Roman"/>
        </w:rPr>
        <w:t xml:space="preserve">Na wniosek Studenta w uzasadnionych przypadkach Dziekan może wyznaczyć tzw. egzamin komisyjny. </w:t>
      </w:r>
    </w:p>
    <w:p w:rsidR="006A3B8C" w:rsidRDefault="00753F69" w:rsidP="00542043">
      <w:pPr>
        <w:ind w:left="227" w:hanging="227"/>
        <w:jc w:val="both"/>
        <w:rPr>
          <w:rFonts w:ascii="Times New Roman" w:hAnsi="Times New Roman" w:cs="Times New Roman"/>
        </w:rPr>
      </w:pPr>
      <w:r>
        <w:rPr>
          <w:rFonts w:ascii="Times New Roman" w:hAnsi="Times New Roman" w:cs="Times New Roman"/>
        </w:rPr>
        <w:t>12</w:t>
      </w:r>
      <w:r w:rsidR="000D51E9" w:rsidRPr="000D51E9">
        <w:rPr>
          <w:rFonts w:ascii="Times New Roman" w:hAnsi="Times New Roman" w:cs="Times New Roman"/>
        </w:rPr>
        <w:t xml:space="preserve">) Podczas egzaminu zabrania się korzystania z jakichkolwiek pomocy naukowych i </w:t>
      </w:r>
      <w:r w:rsidR="00152316" w:rsidRPr="000D51E9">
        <w:rPr>
          <w:rFonts w:ascii="Times New Roman" w:hAnsi="Times New Roman" w:cs="Times New Roman"/>
        </w:rPr>
        <w:t>notatek oraz</w:t>
      </w:r>
      <w:r w:rsidR="000D51E9" w:rsidRPr="000D51E9">
        <w:rPr>
          <w:rFonts w:ascii="Times New Roman" w:hAnsi="Times New Roman" w:cs="Times New Roman"/>
        </w:rPr>
        <w:t xml:space="preserve"> urządzeń umożliwiających wizualną rejestrację tekstów egzaminacyjnych lub porozumiewanie się </w:t>
      </w:r>
      <w:r w:rsidR="00542043">
        <w:rPr>
          <w:rFonts w:ascii="Times New Roman" w:hAnsi="Times New Roman" w:cs="Times New Roman"/>
        </w:rPr>
        <w:br/>
      </w:r>
      <w:r w:rsidR="000D51E9" w:rsidRPr="000D51E9">
        <w:rPr>
          <w:rFonts w:ascii="Times New Roman" w:hAnsi="Times New Roman" w:cs="Times New Roman"/>
        </w:rPr>
        <w:t xml:space="preserve">z innymi osobami na odległość (np. telefon komórkowy). Zachowanie Studenta wskazujące na posiadanie pomocy lub </w:t>
      </w:r>
      <w:r w:rsidR="00152316" w:rsidRPr="000D51E9">
        <w:rPr>
          <w:rFonts w:ascii="Times New Roman" w:hAnsi="Times New Roman" w:cs="Times New Roman"/>
        </w:rPr>
        <w:t>urządzeń, o których</w:t>
      </w:r>
      <w:r w:rsidR="000D51E9" w:rsidRPr="000D51E9">
        <w:rPr>
          <w:rFonts w:ascii="Times New Roman" w:hAnsi="Times New Roman" w:cs="Times New Roman"/>
        </w:rPr>
        <w:t xml:space="preserve"> mowa powyżej, albo stwierdzenie takich urządzeń</w:t>
      </w:r>
      <w:r w:rsidR="00152316">
        <w:rPr>
          <w:rFonts w:ascii="Times New Roman" w:hAnsi="Times New Roman" w:cs="Times New Roman"/>
        </w:rPr>
        <w:t>,</w:t>
      </w:r>
      <w:r w:rsidR="000D51E9" w:rsidRPr="000D51E9">
        <w:rPr>
          <w:rFonts w:ascii="Times New Roman" w:hAnsi="Times New Roman" w:cs="Times New Roman"/>
        </w:rPr>
        <w:t xml:space="preserve"> będzie skutkowało automatycznym uzyskaniem oceny niedostatecznej na egzaminie i </w:t>
      </w:r>
      <w:r w:rsidR="009141C9">
        <w:rPr>
          <w:rFonts w:ascii="Times New Roman" w:hAnsi="Times New Roman" w:cs="Times New Roman"/>
        </w:rPr>
        <w:t>będzie</w:t>
      </w:r>
      <w:r w:rsidR="000D51E9" w:rsidRPr="000D51E9">
        <w:rPr>
          <w:rFonts w:ascii="Times New Roman" w:hAnsi="Times New Roman" w:cs="Times New Roman"/>
        </w:rPr>
        <w:t xml:space="preserve"> powodować skierowanie sprawy do Komisji Dyscyplinarnej dla Studentów. </w:t>
      </w:r>
    </w:p>
    <w:p w:rsidR="006A3B8C" w:rsidRDefault="00753F69" w:rsidP="00542043">
      <w:pPr>
        <w:ind w:left="227" w:hanging="227"/>
        <w:jc w:val="both"/>
        <w:rPr>
          <w:rFonts w:ascii="Times New Roman" w:hAnsi="Times New Roman" w:cs="Times New Roman"/>
        </w:rPr>
      </w:pPr>
      <w:r>
        <w:rPr>
          <w:rFonts w:ascii="Times New Roman" w:hAnsi="Times New Roman" w:cs="Times New Roman"/>
        </w:rPr>
        <w:t>13</w:t>
      </w:r>
      <w:r w:rsidR="000D51E9" w:rsidRPr="000D51E9">
        <w:rPr>
          <w:rFonts w:ascii="Times New Roman" w:hAnsi="Times New Roman" w:cs="Times New Roman"/>
        </w:rPr>
        <w:t xml:space="preserve">) Niezgłoszenie się na egzamin podlega zapisom Regulaminu Studiów (rozdział </w:t>
      </w:r>
      <w:r w:rsidR="00152316" w:rsidRPr="000D51E9">
        <w:rPr>
          <w:rFonts w:ascii="Times New Roman" w:hAnsi="Times New Roman" w:cs="Times New Roman"/>
        </w:rPr>
        <w:t>VIII, § 36 pkt</w:t>
      </w:r>
      <w:r w:rsidR="000D51E9" w:rsidRPr="000D51E9">
        <w:rPr>
          <w:rFonts w:ascii="Times New Roman" w:hAnsi="Times New Roman" w:cs="Times New Roman"/>
        </w:rPr>
        <w:t xml:space="preserve">. 6).  </w:t>
      </w:r>
    </w:p>
    <w:p w:rsidR="00610F87" w:rsidRPr="00542043" w:rsidRDefault="00753F69" w:rsidP="00542043">
      <w:pPr>
        <w:ind w:left="227" w:hanging="227"/>
        <w:jc w:val="both"/>
        <w:rPr>
          <w:rFonts w:ascii="Times New Roman" w:hAnsi="Times New Roman" w:cs="Times New Roman"/>
        </w:rPr>
      </w:pPr>
      <w:r>
        <w:rPr>
          <w:rFonts w:ascii="Times New Roman" w:hAnsi="Times New Roman" w:cs="Times New Roman"/>
        </w:rPr>
        <w:t>14</w:t>
      </w:r>
      <w:r w:rsidR="000D51E9" w:rsidRPr="000D51E9">
        <w:rPr>
          <w:rFonts w:ascii="Times New Roman" w:hAnsi="Times New Roman" w:cs="Times New Roman"/>
        </w:rPr>
        <w:t>) Nieobecność na egzaminie należy usprawiedliwić w sekretariacie Katedry przedstawiając stosowne zaświadczenie najpóźniej w dniu egzaminu, a w wyjątkowych przypadkach (np. ponad 5-dniowe zwolnienie lekarskie) w ciągu 7 dni po terminie egzaminu. (Reg. Studiów, rozdział VIII, § 36 pkt. 3 i 4) 16)</w:t>
      </w:r>
      <w:r w:rsidR="00542043">
        <w:rPr>
          <w:rFonts w:ascii="Times New Roman" w:hAnsi="Times New Roman" w:cs="Times New Roman"/>
        </w:rPr>
        <w:t>.</w:t>
      </w:r>
      <w:r w:rsidR="000D51E9" w:rsidRPr="000D51E9">
        <w:rPr>
          <w:rFonts w:ascii="Times New Roman" w:hAnsi="Times New Roman" w:cs="Times New Roman"/>
        </w:rPr>
        <w:t xml:space="preserve"> W przypadku usprawiedliwionej nieobecności na egzaminie ustala się, </w:t>
      </w:r>
      <w:r w:rsidR="002623EC">
        <w:rPr>
          <w:rFonts w:ascii="Times New Roman" w:hAnsi="Times New Roman" w:cs="Times New Roman"/>
        </w:rPr>
        <w:t>że</w:t>
      </w:r>
      <w:r w:rsidR="000D51E9" w:rsidRPr="000D51E9">
        <w:rPr>
          <w:rFonts w:ascii="Times New Roman" w:hAnsi="Times New Roman" w:cs="Times New Roman"/>
        </w:rPr>
        <w:t xml:space="preserve"> I termin egzaminu odbywa się w dniu terminu </w:t>
      </w:r>
      <w:r w:rsidR="009B0150">
        <w:rPr>
          <w:rFonts w:ascii="Times New Roman" w:hAnsi="Times New Roman" w:cs="Times New Roman"/>
        </w:rPr>
        <w:t>egzaminu poprawkowego</w:t>
      </w:r>
      <w:r w:rsidR="000D51E9" w:rsidRPr="000D51E9">
        <w:rPr>
          <w:rFonts w:ascii="Times New Roman" w:hAnsi="Times New Roman" w:cs="Times New Roman"/>
        </w:rPr>
        <w:t xml:space="preserve">. </w:t>
      </w:r>
    </w:p>
    <w:p w:rsidR="006A3B8C" w:rsidRDefault="000D51E9" w:rsidP="00D67743">
      <w:pPr>
        <w:ind w:left="227" w:hanging="227"/>
        <w:jc w:val="both"/>
        <w:rPr>
          <w:rFonts w:ascii="Times New Roman" w:hAnsi="Times New Roman" w:cs="Times New Roman"/>
        </w:rPr>
      </w:pPr>
      <w:r w:rsidRPr="006A3B8C">
        <w:rPr>
          <w:rFonts w:ascii="Times New Roman" w:hAnsi="Times New Roman" w:cs="Times New Roman"/>
          <w:b/>
        </w:rPr>
        <w:t>E. Warunki odrabiania zajęć opuszczonych z przyczyn usprawiedliwionych lub zajęć niezaliczonych z innych powodów</w:t>
      </w:r>
      <w:r w:rsidR="00542043" w:rsidRPr="00542043">
        <w:rPr>
          <w:rFonts w:ascii="Times New Roman" w:hAnsi="Times New Roman" w:cs="Times New Roman"/>
          <w:b/>
        </w:rPr>
        <w:t>:</w:t>
      </w:r>
      <w:r w:rsidRPr="006A3B8C">
        <w:rPr>
          <w:rFonts w:ascii="Times New Roman" w:hAnsi="Times New Roman" w:cs="Times New Roman"/>
        </w:rPr>
        <w:t xml:space="preserve"> </w:t>
      </w:r>
    </w:p>
    <w:p w:rsidR="00F75C76" w:rsidRDefault="000D51E9" w:rsidP="00F75C76">
      <w:pPr>
        <w:ind w:left="227" w:hanging="227"/>
        <w:jc w:val="both"/>
        <w:rPr>
          <w:rFonts w:ascii="Times New Roman" w:hAnsi="Times New Roman" w:cs="Times New Roman"/>
        </w:rPr>
      </w:pPr>
      <w:r w:rsidRPr="006A3B8C">
        <w:rPr>
          <w:rFonts w:ascii="Times New Roman" w:hAnsi="Times New Roman" w:cs="Times New Roman"/>
        </w:rPr>
        <w:t>1) Niedozwolone jest opuszczenie zajęć z przyczyn nieusprawiedliwionych. Nieusprawiedliwiona nieobecność na ćwiczeniu</w:t>
      </w:r>
      <w:r w:rsidR="00F75C76">
        <w:rPr>
          <w:rFonts w:ascii="Times New Roman" w:hAnsi="Times New Roman" w:cs="Times New Roman"/>
        </w:rPr>
        <w:t xml:space="preserve"> skutkuje przyznaniem Studentowi 1</w:t>
      </w:r>
      <w:r w:rsidR="003023CA">
        <w:rPr>
          <w:rFonts w:ascii="Times New Roman" w:hAnsi="Times New Roman" w:cs="Times New Roman"/>
        </w:rPr>
        <w:t>0</w:t>
      </w:r>
      <w:r w:rsidR="00F75C76">
        <w:rPr>
          <w:rFonts w:ascii="Times New Roman" w:hAnsi="Times New Roman" w:cs="Times New Roman"/>
        </w:rPr>
        <w:t xml:space="preserve"> ujemnych punktów</w:t>
      </w:r>
      <w:r w:rsidR="00BE5FF0">
        <w:rPr>
          <w:rFonts w:ascii="Times New Roman" w:hAnsi="Times New Roman" w:cs="Times New Roman"/>
        </w:rPr>
        <w:t xml:space="preserve"> lub niezaliczeniem zajęć</w:t>
      </w:r>
      <w:r w:rsidRPr="006A3B8C">
        <w:rPr>
          <w:rFonts w:ascii="Times New Roman" w:hAnsi="Times New Roman" w:cs="Times New Roman"/>
        </w:rPr>
        <w:t xml:space="preserve">. </w:t>
      </w:r>
    </w:p>
    <w:p w:rsidR="006A3B8C" w:rsidRDefault="000D51E9" w:rsidP="00D67743">
      <w:pPr>
        <w:ind w:left="227" w:hanging="227"/>
        <w:jc w:val="both"/>
        <w:rPr>
          <w:rFonts w:ascii="Times New Roman" w:hAnsi="Times New Roman" w:cs="Times New Roman"/>
        </w:rPr>
      </w:pPr>
      <w:r w:rsidRPr="006A3B8C">
        <w:rPr>
          <w:rFonts w:ascii="Times New Roman" w:hAnsi="Times New Roman" w:cs="Times New Roman"/>
        </w:rPr>
        <w:t xml:space="preserve">2) Nieobecność na zajęciach dydaktycznych należy usprawiedliwić bezpośrednio po ustąpieniu jej przyczyny.  </w:t>
      </w:r>
    </w:p>
    <w:p w:rsidR="006A3B8C" w:rsidRDefault="000D51E9" w:rsidP="003023CA">
      <w:pPr>
        <w:ind w:left="227" w:hanging="227"/>
        <w:jc w:val="both"/>
        <w:rPr>
          <w:rFonts w:ascii="Times New Roman" w:hAnsi="Times New Roman" w:cs="Times New Roman"/>
        </w:rPr>
      </w:pPr>
      <w:r w:rsidRPr="006A3B8C">
        <w:rPr>
          <w:rFonts w:ascii="Times New Roman" w:hAnsi="Times New Roman" w:cs="Times New Roman"/>
        </w:rPr>
        <w:t xml:space="preserve">3) Nieobecność z przyczyn zdrowotnych wymaga zaświadczenia lekarskiego, a w przypadkach losowych udokumentowanego stosownego potwierdzenia.  </w:t>
      </w:r>
    </w:p>
    <w:p w:rsidR="000D09C2" w:rsidRDefault="003023CA" w:rsidP="00D67743">
      <w:pPr>
        <w:ind w:left="227" w:hanging="227"/>
        <w:jc w:val="both"/>
        <w:rPr>
          <w:rFonts w:ascii="Times New Roman" w:hAnsi="Times New Roman" w:cs="Times New Roman"/>
        </w:rPr>
      </w:pPr>
      <w:r>
        <w:rPr>
          <w:rFonts w:ascii="Times New Roman" w:hAnsi="Times New Roman" w:cs="Times New Roman"/>
        </w:rPr>
        <w:t>4</w:t>
      </w:r>
      <w:r w:rsidR="000D51E9" w:rsidRPr="006A3B8C">
        <w:rPr>
          <w:rFonts w:ascii="Times New Roman" w:hAnsi="Times New Roman" w:cs="Times New Roman"/>
        </w:rPr>
        <w:t>) W przypadku usprawiedliwionej nieobecności student ma obowiązek zapisać się n</w:t>
      </w:r>
      <w:r w:rsidR="00D147A2">
        <w:rPr>
          <w:rFonts w:ascii="Times New Roman" w:hAnsi="Times New Roman" w:cs="Times New Roman"/>
        </w:rPr>
        <w:t>a odrabianie zajęć z inną grupą</w:t>
      </w:r>
      <w:r w:rsidR="00BE116B">
        <w:rPr>
          <w:rFonts w:ascii="Times New Roman" w:hAnsi="Times New Roman" w:cs="Times New Roman"/>
        </w:rPr>
        <w:t xml:space="preserve"> (przez sekretariat jednostki)</w:t>
      </w:r>
      <w:r w:rsidR="00D147A2">
        <w:rPr>
          <w:rFonts w:ascii="Times New Roman" w:hAnsi="Times New Roman" w:cs="Times New Roman"/>
        </w:rPr>
        <w:t>, gdy istnieje taka możliwość</w:t>
      </w:r>
      <w:r w:rsidR="00D67743">
        <w:rPr>
          <w:rFonts w:ascii="Times New Roman" w:hAnsi="Times New Roman" w:cs="Times New Roman"/>
        </w:rPr>
        <w:t xml:space="preserve">. </w:t>
      </w:r>
      <w:r w:rsidR="000D51E9" w:rsidRPr="006A3B8C">
        <w:rPr>
          <w:rFonts w:ascii="Times New Roman" w:hAnsi="Times New Roman" w:cs="Times New Roman"/>
        </w:rPr>
        <w:t xml:space="preserve">Odrobienie zaległego ćwiczenia jest możliwe po okazaniu zwolnienia lekarskiego. </w:t>
      </w:r>
    </w:p>
    <w:p w:rsidR="00610F87" w:rsidRDefault="00BE5FF0" w:rsidP="003340CE">
      <w:pPr>
        <w:ind w:left="227" w:hanging="227"/>
        <w:jc w:val="both"/>
        <w:rPr>
          <w:rFonts w:ascii="Times New Roman" w:hAnsi="Times New Roman" w:cs="Times New Roman"/>
        </w:rPr>
      </w:pPr>
      <w:r>
        <w:rPr>
          <w:rFonts w:ascii="Times New Roman" w:hAnsi="Times New Roman" w:cs="Times New Roman"/>
        </w:rPr>
        <w:t>5</w:t>
      </w:r>
      <w:r w:rsidR="000D51E9" w:rsidRPr="006A3B8C">
        <w:rPr>
          <w:rFonts w:ascii="Times New Roman" w:hAnsi="Times New Roman" w:cs="Times New Roman"/>
        </w:rPr>
        <w:t xml:space="preserve">) Obecność na wykładach jest obowiązkowa - obecność studenta potwierdza się znajomością zagadnień wykładowych, uwzględnionych na kolokwiach i egzaminach. </w:t>
      </w:r>
    </w:p>
    <w:p w:rsidR="009C1B4F" w:rsidRDefault="009C1B4F" w:rsidP="003340CE">
      <w:pPr>
        <w:ind w:left="227" w:hanging="227"/>
        <w:jc w:val="both"/>
        <w:rPr>
          <w:rFonts w:ascii="Times New Roman" w:hAnsi="Times New Roman" w:cs="Times New Roman"/>
        </w:rPr>
      </w:pPr>
    </w:p>
    <w:p w:rsidR="009C1B4F" w:rsidRDefault="009C1B4F" w:rsidP="003340CE">
      <w:pPr>
        <w:ind w:left="227" w:hanging="227"/>
        <w:jc w:val="both"/>
        <w:rPr>
          <w:rFonts w:ascii="Times New Roman" w:hAnsi="Times New Roman" w:cs="Times New Roman"/>
        </w:rPr>
      </w:pPr>
    </w:p>
    <w:p w:rsidR="009C1B4F" w:rsidRDefault="000D51E9" w:rsidP="009C1B4F">
      <w:pPr>
        <w:spacing w:line="480" w:lineRule="auto"/>
        <w:jc w:val="both"/>
        <w:rPr>
          <w:rFonts w:ascii="Times New Roman" w:hAnsi="Times New Roman" w:cs="Times New Roman"/>
          <w:b/>
        </w:rPr>
      </w:pPr>
      <w:r w:rsidRPr="006A3B8C">
        <w:rPr>
          <w:rFonts w:ascii="Times New Roman" w:hAnsi="Times New Roman" w:cs="Times New Roman"/>
          <w:b/>
        </w:rPr>
        <w:lastRenderedPageBreak/>
        <w:t>F.</w:t>
      </w:r>
      <w:r w:rsidR="009C1B4F">
        <w:rPr>
          <w:rFonts w:ascii="Times New Roman" w:hAnsi="Times New Roman" w:cs="Times New Roman"/>
          <w:b/>
        </w:rPr>
        <w:t xml:space="preserve"> </w:t>
      </w:r>
      <w:r w:rsidRPr="006A3B8C">
        <w:rPr>
          <w:rFonts w:ascii="Times New Roman" w:hAnsi="Times New Roman" w:cs="Times New Roman"/>
          <w:b/>
        </w:rPr>
        <w:t xml:space="preserve">Zalecane piśmiennictwo:  </w:t>
      </w:r>
    </w:p>
    <w:p w:rsidR="00007157" w:rsidRPr="009C1B4F" w:rsidRDefault="00007157" w:rsidP="009C1B4F">
      <w:pPr>
        <w:spacing w:line="480" w:lineRule="auto"/>
        <w:jc w:val="both"/>
        <w:rPr>
          <w:rFonts w:ascii="Times New Roman" w:hAnsi="Times New Roman" w:cs="Times New Roman"/>
        </w:rPr>
      </w:pPr>
      <w:r w:rsidRPr="0036370F">
        <w:rPr>
          <w:u w:val="single"/>
        </w:rPr>
        <w:t>Literatura obowiązkowa:</w:t>
      </w:r>
    </w:p>
    <w:p w:rsidR="00C35413" w:rsidRDefault="00007157" w:rsidP="003340CE">
      <w:pPr>
        <w:pStyle w:val="NormalnyWeb"/>
        <w:spacing w:before="0" w:beforeAutospacing="0" w:after="200" w:afterAutospacing="0" w:line="276" w:lineRule="auto"/>
        <w:jc w:val="both"/>
        <w:rPr>
          <w:sz w:val="22"/>
          <w:szCs w:val="22"/>
        </w:rPr>
      </w:pPr>
      <w:r w:rsidRPr="0036370F">
        <w:rPr>
          <w:sz w:val="22"/>
          <w:szCs w:val="22"/>
        </w:rPr>
        <w:t xml:space="preserve">1. </w:t>
      </w:r>
      <w:r w:rsidR="00C35413" w:rsidRPr="0036370F">
        <w:rPr>
          <w:sz w:val="22"/>
          <w:szCs w:val="22"/>
        </w:rPr>
        <w:t xml:space="preserve"> „</w:t>
      </w:r>
      <w:proofErr w:type="spellStart"/>
      <w:r w:rsidR="00C35413" w:rsidRPr="0036370F">
        <w:rPr>
          <w:sz w:val="22"/>
          <w:szCs w:val="22"/>
        </w:rPr>
        <w:t>Robbins</w:t>
      </w:r>
      <w:proofErr w:type="spellEnd"/>
      <w:r w:rsidR="00C35413" w:rsidRPr="0036370F">
        <w:rPr>
          <w:sz w:val="22"/>
          <w:szCs w:val="22"/>
        </w:rPr>
        <w:t xml:space="preserve"> Patologia” Wydawnictwo Medyczne Urban &amp; Partner, </w:t>
      </w:r>
      <w:r w:rsidR="00C35413">
        <w:rPr>
          <w:sz w:val="22"/>
          <w:szCs w:val="22"/>
        </w:rPr>
        <w:t>Warszawa-</w:t>
      </w:r>
      <w:r w:rsidR="00C35413" w:rsidRPr="0036370F">
        <w:rPr>
          <w:sz w:val="22"/>
          <w:szCs w:val="22"/>
        </w:rPr>
        <w:t>Wrocław 20</w:t>
      </w:r>
      <w:r w:rsidR="00C35413">
        <w:rPr>
          <w:sz w:val="22"/>
          <w:szCs w:val="22"/>
        </w:rPr>
        <w:t>19</w:t>
      </w:r>
    </w:p>
    <w:p w:rsidR="00007157" w:rsidRPr="0036370F" w:rsidRDefault="00C35413" w:rsidP="003340CE">
      <w:pPr>
        <w:pStyle w:val="NormalnyWeb"/>
        <w:spacing w:before="0" w:beforeAutospacing="0" w:after="200" w:afterAutospacing="0" w:line="276" w:lineRule="auto"/>
        <w:jc w:val="both"/>
        <w:rPr>
          <w:sz w:val="22"/>
          <w:szCs w:val="22"/>
        </w:rPr>
      </w:pPr>
      <w:r>
        <w:rPr>
          <w:sz w:val="22"/>
          <w:szCs w:val="22"/>
        </w:rPr>
        <w:t xml:space="preserve">2. </w:t>
      </w:r>
      <w:proofErr w:type="spellStart"/>
      <w:r w:rsidR="00007157" w:rsidRPr="0036370F">
        <w:rPr>
          <w:sz w:val="22"/>
          <w:szCs w:val="22"/>
        </w:rPr>
        <w:t>Kruś</w:t>
      </w:r>
      <w:proofErr w:type="spellEnd"/>
      <w:r w:rsidR="00007157" w:rsidRPr="0036370F">
        <w:rPr>
          <w:sz w:val="22"/>
          <w:szCs w:val="22"/>
        </w:rPr>
        <w:t xml:space="preserve"> S, Skrzypek-</w:t>
      </w:r>
      <w:proofErr w:type="spellStart"/>
      <w:r w:rsidR="00007157" w:rsidRPr="0036370F">
        <w:rPr>
          <w:sz w:val="22"/>
          <w:szCs w:val="22"/>
        </w:rPr>
        <w:t>Fakhoury</w:t>
      </w:r>
      <w:proofErr w:type="spellEnd"/>
      <w:r w:rsidR="00007157" w:rsidRPr="0036370F">
        <w:rPr>
          <w:sz w:val="22"/>
          <w:szCs w:val="22"/>
        </w:rPr>
        <w:t xml:space="preserve"> E: „Patomorfologia kliniczna”, PZWL, Warszawa </w:t>
      </w:r>
      <w:r>
        <w:rPr>
          <w:sz w:val="22"/>
          <w:szCs w:val="22"/>
        </w:rPr>
        <w:t>2007</w:t>
      </w:r>
      <w:r w:rsidR="00007157" w:rsidRPr="0036370F">
        <w:rPr>
          <w:sz w:val="22"/>
          <w:szCs w:val="22"/>
        </w:rPr>
        <w:t xml:space="preserve"> </w:t>
      </w:r>
    </w:p>
    <w:p w:rsidR="00007157" w:rsidRPr="0036370F" w:rsidRDefault="00007157" w:rsidP="003340CE">
      <w:pPr>
        <w:pStyle w:val="NormalnyWeb"/>
        <w:spacing w:before="0" w:beforeAutospacing="0" w:after="200" w:afterAutospacing="0" w:line="276" w:lineRule="auto"/>
        <w:jc w:val="both"/>
        <w:rPr>
          <w:sz w:val="22"/>
          <w:szCs w:val="22"/>
        </w:rPr>
      </w:pPr>
      <w:r w:rsidRPr="0036370F">
        <w:rPr>
          <w:sz w:val="22"/>
          <w:szCs w:val="22"/>
        </w:rPr>
        <w:t xml:space="preserve">3. </w:t>
      </w:r>
      <w:proofErr w:type="spellStart"/>
      <w:r w:rsidRPr="0036370F">
        <w:rPr>
          <w:sz w:val="22"/>
          <w:szCs w:val="22"/>
        </w:rPr>
        <w:t>Zabel</w:t>
      </w:r>
      <w:proofErr w:type="spellEnd"/>
      <w:r w:rsidRPr="0036370F">
        <w:rPr>
          <w:sz w:val="22"/>
          <w:szCs w:val="22"/>
        </w:rPr>
        <w:t xml:space="preserve"> M: „</w:t>
      </w:r>
      <w:proofErr w:type="spellStart"/>
      <w:r w:rsidRPr="0036370F">
        <w:rPr>
          <w:sz w:val="22"/>
          <w:szCs w:val="22"/>
        </w:rPr>
        <w:t>Immunocytochemia</w:t>
      </w:r>
      <w:proofErr w:type="spellEnd"/>
      <w:r w:rsidRPr="0036370F">
        <w:rPr>
          <w:sz w:val="22"/>
          <w:szCs w:val="22"/>
        </w:rPr>
        <w:t>” PWN, Warszawa 1999</w:t>
      </w:r>
    </w:p>
    <w:p w:rsidR="00007157" w:rsidRPr="0036370F" w:rsidRDefault="00007157" w:rsidP="003340CE">
      <w:pPr>
        <w:pStyle w:val="NormalnyWeb"/>
        <w:spacing w:before="0" w:beforeAutospacing="0" w:after="200" w:afterAutospacing="0" w:line="276" w:lineRule="auto"/>
        <w:jc w:val="both"/>
        <w:rPr>
          <w:sz w:val="22"/>
          <w:szCs w:val="22"/>
        </w:rPr>
      </w:pPr>
      <w:r w:rsidRPr="0036370F">
        <w:rPr>
          <w:sz w:val="22"/>
          <w:szCs w:val="22"/>
        </w:rPr>
        <w:t>4. Zawistowski S: „Technika histopatologiczna” PZWL, Warszawa 1986</w:t>
      </w:r>
    </w:p>
    <w:p w:rsidR="00007157" w:rsidRPr="0036370F" w:rsidRDefault="00007157" w:rsidP="003340CE">
      <w:pPr>
        <w:pStyle w:val="NormalnyWeb"/>
        <w:spacing w:before="0" w:beforeAutospacing="0" w:after="200" w:afterAutospacing="0" w:line="276" w:lineRule="auto"/>
        <w:jc w:val="both"/>
        <w:rPr>
          <w:sz w:val="22"/>
          <w:szCs w:val="22"/>
          <w:u w:val="single"/>
        </w:rPr>
      </w:pPr>
      <w:r w:rsidRPr="0036370F">
        <w:rPr>
          <w:sz w:val="22"/>
          <w:szCs w:val="22"/>
          <w:u w:val="single"/>
        </w:rPr>
        <w:t>Literatura uzupełniająca:</w:t>
      </w:r>
    </w:p>
    <w:p w:rsidR="009C1B4F" w:rsidRPr="009C1B4F" w:rsidRDefault="009C1B4F" w:rsidP="009C1B4F">
      <w:pPr>
        <w:pStyle w:val="NormalnyWeb"/>
        <w:jc w:val="both"/>
        <w:rPr>
          <w:sz w:val="22"/>
          <w:szCs w:val="22"/>
        </w:rPr>
      </w:pPr>
      <w:r w:rsidRPr="009C1B4F">
        <w:rPr>
          <w:sz w:val="22"/>
          <w:szCs w:val="22"/>
        </w:rPr>
        <w:t xml:space="preserve">1. </w:t>
      </w:r>
      <w:proofErr w:type="spellStart"/>
      <w:r w:rsidRPr="009C1B4F">
        <w:rPr>
          <w:sz w:val="22"/>
          <w:szCs w:val="22"/>
        </w:rPr>
        <w:t>Bibbo</w:t>
      </w:r>
      <w:proofErr w:type="spellEnd"/>
      <w:r w:rsidRPr="009C1B4F">
        <w:rPr>
          <w:sz w:val="22"/>
          <w:szCs w:val="22"/>
        </w:rPr>
        <w:t xml:space="preserve"> M, </w:t>
      </w:r>
      <w:proofErr w:type="spellStart"/>
      <w:r w:rsidRPr="009C1B4F">
        <w:rPr>
          <w:sz w:val="22"/>
          <w:szCs w:val="22"/>
        </w:rPr>
        <w:t>Wilbur</w:t>
      </w:r>
      <w:proofErr w:type="spellEnd"/>
      <w:r w:rsidRPr="009C1B4F">
        <w:rPr>
          <w:sz w:val="22"/>
          <w:szCs w:val="22"/>
        </w:rPr>
        <w:t xml:space="preserve"> DC. Comprehensive </w:t>
      </w:r>
      <w:proofErr w:type="spellStart"/>
      <w:r w:rsidRPr="009C1B4F">
        <w:rPr>
          <w:sz w:val="22"/>
          <w:szCs w:val="22"/>
        </w:rPr>
        <w:t>cytopathology</w:t>
      </w:r>
      <w:proofErr w:type="spellEnd"/>
      <w:r w:rsidRPr="009C1B4F">
        <w:rPr>
          <w:sz w:val="22"/>
          <w:szCs w:val="22"/>
        </w:rPr>
        <w:t xml:space="preserve">. </w:t>
      </w:r>
      <w:proofErr w:type="spellStart"/>
      <w:r w:rsidRPr="009C1B4F">
        <w:rPr>
          <w:sz w:val="22"/>
          <w:szCs w:val="22"/>
        </w:rPr>
        <w:t>Saunders</w:t>
      </w:r>
      <w:proofErr w:type="spellEnd"/>
      <w:r w:rsidRPr="009C1B4F">
        <w:rPr>
          <w:sz w:val="22"/>
          <w:szCs w:val="22"/>
        </w:rPr>
        <w:t xml:space="preserve"> </w:t>
      </w:r>
      <w:proofErr w:type="spellStart"/>
      <w:r w:rsidRPr="009C1B4F">
        <w:rPr>
          <w:sz w:val="22"/>
          <w:szCs w:val="22"/>
        </w:rPr>
        <w:t>Elsevier</w:t>
      </w:r>
      <w:proofErr w:type="spellEnd"/>
      <w:r w:rsidRPr="009C1B4F">
        <w:rPr>
          <w:sz w:val="22"/>
          <w:szCs w:val="22"/>
        </w:rPr>
        <w:t>, Philadelphia 2008</w:t>
      </w:r>
    </w:p>
    <w:p w:rsidR="009C1B4F" w:rsidRPr="009C1B4F" w:rsidRDefault="009C1B4F" w:rsidP="009C1B4F">
      <w:pPr>
        <w:pStyle w:val="NormalnyWeb"/>
        <w:jc w:val="both"/>
        <w:rPr>
          <w:sz w:val="22"/>
          <w:szCs w:val="22"/>
        </w:rPr>
      </w:pPr>
      <w:r w:rsidRPr="009C1B4F">
        <w:rPr>
          <w:sz w:val="22"/>
          <w:szCs w:val="22"/>
        </w:rPr>
        <w:t xml:space="preserve">2. Carson FL, </w:t>
      </w:r>
      <w:proofErr w:type="spellStart"/>
      <w:r w:rsidRPr="009C1B4F">
        <w:rPr>
          <w:sz w:val="22"/>
          <w:szCs w:val="22"/>
        </w:rPr>
        <w:t>Hladik</w:t>
      </w:r>
      <w:proofErr w:type="spellEnd"/>
      <w:r w:rsidRPr="009C1B4F">
        <w:rPr>
          <w:sz w:val="22"/>
          <w:szCs w:val="22"/>
        </w:rPr>
        <w:t xml:space="preserve"> Ch. </w:t>
      </w:r>
      <w:proofErr w:type="spellStart"/>
      <w:r w:rsidRPr="009C1B4F">
        <w:rPr>
          <w:sz w:val="22"/>
          <w:szCs w:val="22"/>
        </w:rPr>
        <w:t>Histotechnology</w:t>
      </w:r>
      <w:proofErr w:type="spellEnd"/>
      <w:r w:rsidRPr="009C1B4F">
        <w:rPr>
          <w:sz w:val="22"/>
          <w:szCs w:val="22"/>
        </w:rPr>
        <w:t xml:space="preserve"> (3rd </w:t>
      </w:r>
      <w:proofErr w:type="spellStart"/>
      <w:r w:rsidRPr="009C1B4F">
        <w:rPr>
          <w:sz w:val="22"/>
          <w:szCs w:val="22"/>
        </w:rPr>
        <w:t>edition</w:t>
      </w:r>
      <w:proofErr w:type="spellEnd"/>
      <w:r w:rsidRPr="009C1B4F">
        <w:rPr>
          <w:sz w:val="22"/>
          <w:szCs w:val="22"/>
        </w:rPr>
        <w:t>). ASCP, Chicago 2009</w:t>
      </w:r>
    </w:p>
    <w:p w:rsidR="009C1B4F" w:rsidRPr="009C1B4F" w:rsidRDefault="009C1B4F" w:rsidP="009C1B4F">
      <w:pPr>
        <w:pStyle w:val="NormalnyWeb"/>
        <w:jc w:val="both"/>
        <w:rPr>
          <w:sz w:val="22"/>
          <w:szCs w:val="22"/>
        </w:rPr>
      </w:pPr>
      <w:r w:rsidRPr="009C1B4F">
        <w:rPr>
          <w:sz w:val="22"/>
          <w:szCs w:val="22"/>
        </w:rPr>
        <w:t>3. Słomski R. Analiza DNA. Teoria i praktyka. Wydawnictwo Uniwersytetu Przyrodniczego w Poznaniu, Poznań 2008</w:t>
      </w:r>
    </w:p>
    <w:p w:rsidR="009C1B4F" w:rsidRPr="009C1B4F" w:rsidRDefault="009C1B4F" w:rsidP="009C1B4F">
      <w:pPr>
        <w:pStyle w:val="NormalnyWeb"/>
        <w:jc w:val="both"/>
        <w:rPr>
          <w:sz w:val="22"/>
          <w:szCs w:val="22"/>
        </w:rPr>
      </w:pPr>
      <w:r w:rsidRPr="009C1B4F">
        <w:rPr>
          <w:sz w:val="22"/>
          <w:szCs w:val="22"/>
        </w:rPr>
        <w:t>4. Stachura J, Domagała W. Patologia znaczy słowo o chorobie (tom 1). PAU, Kraków 2016</w:t>
      </w:r>
    </w:p>
    <w:p w:rsidR="009C1B4F" w:rsidRPr="009C1B4F" w:rsidRDefault="009C1B4F" w:rsidP="009C1B4F">
      <w:pPr>
        <w:pStyle w:val="NormalnyWeb"/>
        <w:jc w:val="both"/>
        <w:rPr>
          <w:sz w:val="22"/>
          <w:szCs w:val="22"/>
        </w:rPr>
      </w:pPr>
      <w:r w:rsidRPr="009C1B4F">
        <w:rPr>
          <w:sz w:val="22"/>
          <w:szCs w:val="22"/>
        </w:rPr>
        <w:t>5. Stachura J, Domagała W. Patologia znaczy słowo o chorobie (tom 2). PAU, Kraków 2005</w:t>
      </w:r>
    </w:p>
    <w:p w:rsidR="009C1B4F" w:rsidRPr="009C1B4F" w:rsidRDefault="009C1B4F" w:rsidP="009C1B4F">
      <w:pPr>
        <w:pStyle w:val="NormalnyWeb"/>
        <w:jc w:val="both"/>
        <w:rPr>
          <w:sz w:val="22"/>
          <w:szCs w:val="22"/>
        </w:rPr>
      </w:pPr>
      <w:r w:rsidRPr="009C1B4F">
        <w:rPr>
          <w:sz w:val="22"/>
          <w:szCs w:val="22"/>
        </w:rPr>
        <w:t>6. Wieczorek M. Histopatologia ogólna i podstawy cytodiagnostyki. Śląska Akademia Medyczna, Katowice 2006.</w:t>
      </w:r>
    </w:p>
    <w:p w:rsidR="003340CE" w:rsidRPr="003340CE" w:rsidRDefault="009C1B4F" w:rsidP="009C1B4F">
      <w:pPr>
        <w:pStyle w:val="NormalnyWeb"/>
        <w:spacing w:before="0" w:beforeAutospacing="0" w:after="200" w:afterAutospacing="0" w:line="276" w:lineRule="auto"/>
        <w:jc w:val="both"/>
        <w:rPr>
          <w:sz w:val="22"/>
          <w:szCs w:val="22"/>
        </w:rPr>
      </w:pPr>
      <w:r w:rsidRPr="009C1B4F">
        <w:rPr>
          <w:sz w:val="22"/>
          <w:szCs w:val="22"/>
        </w:rPr>
        <w:t>7. http://pol-pat.pl/index.php/standardy-i-wytyczne-w-patomorfologii/</w:t>
      </w:r>
    </w:p>
    <w:p w:rsidR="006A3B8C" w:rsidRPr="006A3B8C" w:rsidRDefault="000D51E9" w:rsidP="003F12A4">
      <w:pPr>
        <w:jc w:val="both"/>
        <w:rPr>
          <w:rFonts w:ascii="Times New Roman" w:hAnsi="Times New Roman" w:cs="Times New Roman"/>
          <w:b/>
        </w:rPr>
      </w:pPr>
      <w:r w:rsidRPr="006A3B8C">
        <w:rPr>
          <w:rFonts w:ascii="Times New Roman" w:hAnsi="Times New Roman" w:cs="Times New Roman"/>
          <w:b/>
        </w:rPr>
        <w:t xml:space="preserve">G. Ogólne i szczegółowe przepisy BHP wymagane podczas realizacji procesu dydaktycznego </w:t>
      </w:r>
      <w:r w:rsidR="003340CE">
        <w:rPr>
          <w:rFonts w:ascii="Times New Roman" w:hAnsi="Times New Roman" w:cs="Times New Roman"/>
          <w:b/>
        </w:rPr>
        <w:br/>
      </w:r>
      <w:r w:rsidRPr="006A3B8C">
        <w:rPr>
          <w:rFonts w:ascii="Times New Roman" w:hAnsi="Times New Roman" w:cs="Times New Roman"/>
          <w:b/>
        </w:rPr>
        <w:t xml:space="preserve">w jednostce: </w:t>
      </w:r>
    </w:p>
    <w:p w:rsidR="006A3B8C" w:rsidRDefault="000D51E9" w:rsidP="003340CE">
      <w:pPr>
        <w:ind w:left="227" w:hanging="227"/>
        <w:jc w:val="both"/>
        <w:rPr>
          <w:rFonts w:ascii="Times New Roman" w:hAnsi="Times New Roman" w:cs="Times New Roman"/>
        </w:rPr>
      </w:pPr>
      <w:r w:rsidRPr="000D51E9">
        <w:rPr>
          <w:rFonts w:ascii="Times New Roman" w:hAnsi="Times New Roman" w:cs="Times New Roman"/>
        </w:rPr>
        <w:t xml:space="preserve">1) Studenci przed przystąpieniem do zajęć mają obowiązek pozostawiać odzież wierzchnią w szatni oraz bezwzględnie wyłączyć telefony komórkowe. </w:t>
      </w:r>
    </w:p>
    <w:p w:rsidR="00E462BC" w:rsidRDefault="000D51E9" w:rsidP="003340CE">
      <w:pPr>
        <w:ind w:left="227" w:hanging="227"/>
        <w:jc w:val="both"/>
        <w:rPr>
          <w:rFonts w:ascii="Times New Roman" w:hAnsi="Times New Roman" w:cs="Times New Roman"/>
        </w:rPr>
      </w:pPr>
      <w:r w:rsidRPr="000D51E9">
        <w:rPr>
          <w:rFonts w:ascii="Times New Roman" w:hAnsi="Times New Roman" w:cs="Times New Roman"/>
        </w:rPr>
        <w:t xml:space="preserve">2) Studentów zobowiązuje się do </w:t>
      </w:r>
      <w:r w:rsidR="006B7258" w:rsidRPr="000D51E9">
        <w:rPr>
          <w:rFonts w:ascii="Times New Roman" w:hAnsi="Times New Roman" w:cs="Times New Roman"/>
        </w:rPr>
        <w:t>zakładania</w:t>
      </w:r>
      <w:r w:rsidRPr="000D51E9">
        <w:rPr>
          <w:rFonts w:ascii="Times New Roman" w:hAnsi="Times New Roman" w:cs="Times New Roman"/>
        </w:rPr>
        <w:t xml:space="preserve"> fartuchów </w:t>
      </w:r>
      <w:r w:rsidR="003340CE">
        <w:rPr>
          <w:rFonts w:ascii="Times New Roman" w:hAnsi="Times New Roman" w:cs="Times New Roman"/>
        </w:rPr>
        <w:t xml:space="preserve">podczas ćwiczeń mikroskopowych </w:t>
      </w:r>
      <w:r w:rsidR="003340CE">
        <w:rPr>
          <w:rFonts w:ascii="Times New Roman" w:hAnsi="Times New Roman" w:cs="Times New Roman"/>
        </w:rPr>
        <w:br/>
        <w:t xml:space="preserve">i </w:t>
      </w:r>
      <w:r w:rsidRPr="000D51E9">
        <w:rPr>
          <w:rFonts w:ascii="Times New Roman" w:hAnsi="Times New Roman" w:cs="Times New Roman"/>
        </w:rPr>
        <w:t xml:space="preserve">laboratoryjnych. </w:t>
      </w:r>
    </w:p>
    <w:p w:rsidR="00E462BC" w:rsidRDefault="00753F69" w:rsidP="003340CE">
      <w:pPr>
        <w:ind w:left="227" w:hanging="227"/>
        <w:jc w:val="both"/>
        <w:rPr>
          <w:rFonts w:ascii="Times New Roman" w:hAnsi="Times New Roman" w:cs="Times New Roman"/>
        </w:rPr>
      </w:pPr>
      <w:r>
        <w:rPr>
          <w:rFonts w:ascii="Times New Roman" w:hAnsi="Times New Roman" w:cs="Times New Roman"/>
        </w:rPr>
        <w:t>3</w:t>
      </w:r>
      <w:r w:rsidR="000D51E9" w:rsidRPr="000D51E9">
        <w:rPr>
          <w:rFonts w:ascii="Times New Roman" w:hAnsi="Times New Roman" w:cs="Times New Roman"/>
        </w:rPr>
        <w:t xml:space="preserve">) Podczas zajęć dydaktycznych obowiązuje bezwzględne przestrzeganie czystości, zakaz spożywania pokarmów, palenia tytoniu, pozostawania pod wpływem alkoholu lub substancji odurzających </w:t>
      </w:r>
      <w:r w:rsidR="003340CE">
        <w:rPr>
          <w:rFonts w:ascii="Times New Roman" w:hAnsi="Times New Roman" w:cs="Times New Roman"/>
        </w:rPr>
        <w:br/>
      </w:r>
      <w:r w:rsidR="000D51E9" w:rsidRPr="000D51E9">
        <w:rPr>
          <w:rFonts w:ascii="Times New Roman" w:hAnsi="Times New Roman" w:cs="Times New Roman"/>
        </w:rPr>
        <w:t xml:space="preserve">i używania ognia. Student </w:t>
      </w:r>
      <w:r w:rsidR="006B7258" w:rsidRPr="000D51E9">
        <w:rPr>
          <w:rFonts w:ascii="Times New Roman" w:hAnsi="Times New Roman" w:cs="Times New Roman"/>
        </w:rPr>
        <w:t>niestosujący</w:t>
      </w:r>
      <w:r w:rsidR="000D51E9" w:rsidRPr="000D51E9">
        <w:rPr>
          <w:rFonts w:ascii="Times New Roman" w:hAnsi="Times New Roman" w:cs="Times New Roman"/>
        </w:rPr>
        <w:t xml:space="preserve"> się do tych zaleceń zostanie relegowany z zajęć. </w:t>
      </w:r>
    </w:p>
    <w:p w:rsidR="00E462BC" w:rsidRDefault="00753F69" w:rsidP="003340CE">
      <w:pPr>
        <w:ind w:left="227" w:hanging="227"/>
        <w:jc w:val="both"/>
        <w:rPr>
          <w:rFonts w:ascii="Times New Roman" w:hAnsi="Times New Roman" w:cs="Times New Roman"/>
        </w:rPr>
      </w:pPr>
      <w:r>
        <w:rPr>
          <w:rFonts w:ascii="Times New Roman" w:hAnsi="Times New Roman" w:cs="Times New Roman"/>
        </w:rPr>
        <w:t>4</w:t>
      </w:r>
      <w:r w:rsidR="000D51E9" w:rsidRPr="000D51E9">
        <w:rPr>
          <w:rFonts w:ascii="Times New Roman" w:hAnsi="Times New Roman" w:cs="Times New Roman"/>
        </w:rPr>
        <w:t xml:space="preserve">) Na zajęciach dydaktycznych zabrania się wykonywania zdjęć i/lub nagrywania zajęć dydaktycznych bez zgody wykładowcy przy użyciu aparatów fotograficznych, telefonów komórkowych, smartfonów, tabletów i jakiegokolwiek innego sprzętu elektronicznego wyposażonego w aparat fotograficzny i/lub kamerę. Obowiązuje również zakaz używania urządzeń rejestrujących wyłącznie dźwięk (np. dyktafonów). </w:t>
      </w:r>
    </w:p>
    <w:p w:rsidR="006B7258" w:rsidRDefault="00753F69" w:rsidP="003340CE">
      <w:pPr>
        <w:ind w:left="227" w:hanging="227"/>
        <w:jc w:val="both"/>
        <w:rPr>
          <w:rFonts w:ascii="Times New Roman" w:hAnsi="Times New Roman" w:cs="Times New Roman"/>
        </w:rPr>
      </w:pPr>
      <w:r>
        <w:rPr>
          <w:rFonts w:ascii="Times New Roman" w:hAnsi="Times New Roman" w:cs="Times New Roman"/>
        </w:rPr>
        <w:t>5</w:t>
      </w:r>
      <w:r w:rsidR="000D51E9" w:rsidRPr="000D51E9">
        <w:rPr>
          <w:rFonts w:ascii="Times New Roman" w:hAnsi="Times New Roman" w:cs="Times New Roman"/>
        </w:rPr>
        <w:t>) W czasie ćwiczeń mikroskopowych studenci odpowiadają za swoje miejsce pracy w tym za mikroskop i preparaty. Wszelkie usterki i uszkodzenia należy zgło</w:t>
      </w:r>
      <w:r w:rsidR="006B7258">
        <w:rPr>
          <w:rFonts w:ascii="Times New Roman" w:hAnsi="Times New Roman" w:cs="Times New Roman"/>
        </w:rPr>
        <w:t>sić osobie prowadzącej zajęcia.</w:t>
      </w:r>
    </w:p>
    <w:p w:rsidR="00E462BC" w:rsidRDefault="00753F69" w:rsidP="003340CE">
      <w:pPr>
        <w:ind w:left="227" w:hanging="227"/>
        <w:jc w:val="both"/>
        <w:rPr>
          <w:rFonts w:ascii="Times New Roman" w:hAnsi="Times New Roman" w:cs="Times New Roman"/>
        </w:rPr>
      </w:pPr>
      <w:r>
        <w:rPr>
          <w:rFonts w:ascii="Times New Roman" w:hAnsi="Times New Roman" w:cs="Times New Roman"/>
        </w:rPr>
        <w:lastRenderedPageBreak/>
        <w:t>6</w:t>
      </w:r>
      <w:r w:rsidR="000D51E9" w:rsidRPr="000D51E9">
        <w:rPr>
          <w:rFonts w:ascii="Times New Roman" w:hAnsi="Times New Roman" w:cs="Times New Roman"/>
        </w:rPr>
        <w:t xml:space="preserve">) W czasie ćwiczeń laboratoryjnych studenci obserwują </w:t>
      </w:r>
      <w:r w:rsidR="000D09C2">
        <w:rPr>
          <w:rFonts w:ascii="Times New Roman" w:hAnsi="Times New Roman" w:cs="Times New Roman"/>
        </w:rPr>
        <w:t xml:space="preserve">i wykonują </w:t>
      </w:r>
      <w:r w:rsidR="000D51E9" w:rsidRPr="000D51E9">
        <w:rPr>
          <w:rFonts w:ascii="Times New Roman" w:hAnsi="Times New Roman" w:cs="Times New Roman"/>
        </w:rPr>
        <w:t xml:space="preserve">czynności prowadzone pod oszklonym dygestorium.  </w:t>
      </w:r>
    </w:p>
    <w:p w:rsidR="00E462BC" w:rsidRDefault="00753F69" w:rsidP="003340CE">
      <w:pPr>
        <w:ind w:left="227" w:hanging="227"/>
        <w:jc w:val="both"/>
        <w:rPr>
          <w:rFonts w:ascii="Times New Roman" w:hAnsi="Times New Roman" w:cs="Times New Roman"/>
        </w:rPr>
      </w:pPr>
      <w:r>
        <w:rPr>
          <w:rFonts w:ascii="Times New Roman" w:hAnsi="Times New Roman" w:cs="Times New Roman"/>
        </w:rPr>
        <w:t>7</w:t>
      </w:r>
      <w:r w:rsidR="000D51E9" w:rsidRPr="000D51E9">
        <w:rPr>
          <w:rFonts w:ascii="Times New Roman" w:hAnsi="Times New Roman" w:cs="Times New Roman"/>
        </w:rPr>
        <w:t xml:space="preserve">) Ze wyglądu na szkodliwe związki chemiczne pracować należy obowiązkowo przy włączonej wentylacji.  </w:t>
      </w:r>
    </w:p>
    <w:p w:rsidR="00E462BC" w:rsidRDefault="00753F69" w:rsidP="003340CE">
      <w:pPr>
        <w:ind w:left="227" w:hanging="227"/>
        <w:jc w:val="both"/>
        <w:rPr>
          <w:rFonts w:ascii="Times New Roman" w:hAnsi="Times New Roman" w:cs="Times New Roman"/>
        </w:rPr>
      </w:pPr>
      <w:r>
        <w:rPr>
          <w:rFonts w:ascii="Times New Roman" w:hAnsi="Times New Roman" w:cs="Times New Roman"/>
        </w:rPr>
        <w:t>8</w:t>
      </w:r>
      <w:r w:rsidR="000D51E9" w:rsidRPr="000D51E9">
        <w:rPr>
          <w:rFonts w:ascii="Times New Roman" w:hAnsi="Times New Roman" w:cs="Times New Roman"/>
        </w:rPr>
        <w:t xml:space="preserve">) Wszystkie urządzenia medyczne należy obsługiwać zgodnie z obowiązującą instrukcją obsługi, po uprzednim wyjaśnieniu zasad obsługi i zademonstrowaniu przez prowadzącego zajęcia i tylko pod jego ścisłym nadzorem (szczególnie dotyczy to mikrotomów i kriostatów).  </w:t>
      </w:r>
    </w:p>
    <w:p w:rsidR="00E462BC" w:rsidRDefault="00753F69" w:rsidP="003340CE">
      <w:pPr>
        <w:ind w:left="227" w:hanging="227"/>
        <w:jc w:val="both"/>
        <w:rPr>
          <w:rFonts w:ascii="Times New Roman" w:hAnsi="Times New Roman" w:cs="Times New Roman"/>
        </w:rPr>
      </w:pPr>
      <w:r>
        <w:rPr>
          <w:rFonts w:ascii="Times New Roman" w:hAnsi="Times New Roman" w:cs="Times New Roman"/>
        </w:rPr>
        <w:t>9</w:t>
      </w:r>
      <w:r w:rsidR="000D51E9" w:rsidRPr="000D51E9">
        <w:rPr>
          <w:rFonts w:ascii="Times New Roman" w:hAnsi="Times New Roman" w:cs="Times New Roman"/>
        </w:rPr>
        <w:t xml:space="preserve">) Z uwagi na kontakt ze szkodliwymi substancjami chemicznymi: formaldehyd, ksylen aceton, alkohol absolutny i alkohol 96% skażony, studenci zobowiązani są zapoznać się z charakterystyką tych szkodliwych związków chemicznych. </w:t>
      </w:r>
    </w:p>
    <w:p w:rsidR="000D51E9" w:rsidRPr="000D51E9" w:rsidRDefault="00753F69" w:rsidP="003340CE">
      <w:pPr>
        <w:ind w:left="227" w:hanging="227"/>
        <w:jc w:val="both"/>
        <w:rPr>
          <w:rFonts w:ascii="Times New Roman" w:hAnsi="Times New Roman" w:cs="Times New Roman"/>
        </w:rPr>
      </w:pPr>
      <w:r>
        <w:rPr>
          <w:rFonts w:ascii="Times New Roman" w:hAnsi="Times New Roman" w:cs="Times New Roman"/>
        </w:rPr>
        <w:t>10</w:t>
      </w:r>
      <w:r w:rsidR="000D51E9" w:rsidRPr="000D51E9">
        <w:rPr>
          <w:rFonts w:ascii="Times New Roman" w:hAnsi="Times New Roman" w:cs="Times New Roman"/>
        </w:rPr>
        <w:t xml:space="preserve">) Z uwagi na zagrożenie biologiczne (HCV, HBV, HIV) wszystkie czynności laboratoryjne należy wykonywać w jednorazowych rękawicach ochronnych.  </w:t>
      </w:r>
    </w:p>
    <w:p w:rsidR="006B7258" w:rsidRDefault="00753F69" w:rsidP="003340CE">
      <w:pPr>
        <w:ind w:left="227" w:hanging="227"/>
        <w:jc w:val="both"/>
        <w:rPr>
          <w:rFonts w:ascii="Times New Roman" w:hAnsi="Times New Roman" w:cs="Times New Roman"/>
        </w:rPr>
      </w:pPr>
      <w:r>
        <w:rPr>
          <w:rFonts w:ascii="Times New Roman" w:hAnsi="Times New Roman" w:cs="Times New Roman"/>
        </w:rPr>
        <w:t>11</w:t>
      </w:r>
      <w:r w:rsidR="000D51E9" w:rsidRPr="000D51E9">
        <w:rPr>
          <w:rFonts w:ascii="Times New Roman" w:hAnsi="Times New Roman" w:cs="Times New Roman"/>
        </w:rPr>
        <w:t xml:space="preserve">) Ze względu na bezpieczeństwo własne i innych, prace z odczynnikami wykonywać należy zgodnie z instrukcją postępowania (instrukcja wywieszona w pracowni histopatologicznej).  </w:t>
      </w:r>
    </w:p>
    <w:p w:rsidR="00E462BC" w:rsidRDefault="00753F69" w:rsidP="003340CE">
      <w:pPr>
        <w:ind w:left="227" w:hanging="227"/>
        <w:jc w:val="both"/>
        <w:rPr>
          <w:rFonts w:ascii="Times New Roman" w:hAnsi="Times New Roman" w:cs="Times New Roman"/>
        </w:rPr>
      </w:pPr>
      <w:r>
        <w:rPr>
          <w:rFonts w:ascii="Times New Roman" w:hAnsi="Times New Roman" w:cs="Times New Roman"/>
        </w:rPr>
        <w:t>12</w:t>
      </w:r>
      <w:r w:rsidR="000D51E9" w:rsidRPr="000D51E9">
        <w:rPr>
          <w:rFonts w:ascii="Times New Roman" w:hAnsi="Times New Roman" w:cs="Times New Roman"/>
        </w:rPr>
        <w:t xml:space="preserve">) Wszystkie niebezpieczne wydarzenia tj. skaleczenia, oparzenia, itp. natychmiast zgłaszać prowadzącemu zajęcia. </w:t>
      </w:r>
    </w:p>
    <w:p w:rsidR="000D51E9" w:rsidRDefault="00753F69" w:rsidP="003340CE">
      <w:pPr>
        <w:ind w:left="227" w:hanging="227"/>
        <w:jc w:val="both"/>
        <w:rPr>
          <w:rFonts w:ascii="Times New Roman" w:hAnsi="Times New Roman" w:cs="Times New Roman"/>
        </w:rPr>
      </w:pPr>
      <w:r>
        <w:rPr>
          <w:rFonts w:ascii="Times New Roman" w:hAnsi="Times New Roman" w:cs="Times New Roman"/>
        </w:rPr>
        <w:t>13</w:t>
      </w:r>
      <w:r w:rsidR="000D51E9" w:rsidRPr="000D51E9">
        <w:rPr>
          <w:rFonts w:ascii="Times New Roman" w:hAnsi="Times New Roman" w:cs="Times New Roman"/>
        </w:rPr>
        <w:t xml:space="preserve">) Odpowiedzialność finansową za szkody materialne spowodowane postępowaniem niezgodnym </w:t>
      </w:r>
      <w:r w:rsidR="003340CE">
        <w:rPr>
          <w:rFonts w:ascii="Times New Roman" w:hAnsi="Times New Roman" w:cs="Times New Roman"/>
        </w:rPr>
        <w:br/>
      </w:r>
      <w:r w:rsidR="000D51E9" w:rsidRPr="000D51E9">
        <w:rPr>
          <w:rFonts w:ascii="Times New Roman" w:hAnsi="Times New Roman" w:cs="Times New Roman"/>
        </w:rPr>
        <w:t xml:space="preserve">z przepisami BHP i P/POŻ ponosi </w:t>
      </w:r>
      <w:r w:rsidR="003340CE">
        <w:rPr>
          <w:rFonts w:ascii="Times New Roman" w:hAnsi="Times New Roman" w:cs="Times New Roman"/>
        </w:rPr>
        <w:t>S</w:t>
      </w:r>
      <w:r w:rsidR="000D51E9" w:rsidRPr="000D51E9">
        <w:rPr>
          <w:rFonts w:ascii="Times New Roman" w:hAnsi="Times New Roman" w:cs="Times New Roman"/>
        </w:rPr>
        <w:t xml:space="preserve">tudent. </w:t>
      </w:r>
    </w:p>
    <w:p w:rsidR="002779FA" w:rsidRPr="000D51E9" w:rsidRDefault="002779FA" w:rsidP="003340CE">
      <w:pPr>
        <w:ind w:left="227" w:hanging="227"/>
        <w:jc w:val="both"/>
        <w:rPr>
          <w:rFonts w:ascii="Times New Roman" w:hAnsi="Times New Roman" w:cs="Times New Roman"/>
        </w:rPr>
      </w:pPr>
    </w:p>
    <w:p w:rsidR="00753F69" w:rsidRDefault="00753F69" w:rsidP="00753F69">
      <w:pPr>
        <w:jc w:val="both"/>
        <w:rPr>
          <w:rFonts w:ascii="Times New Roman" w:hAnsi="Times New Roman" w:cs="Times New Roman"/>
        </w:rPr>
      </w:pPr>
    </w:p>
    <w:p w:rsidR="00E745E7" w:rsidRDefault="00E745E7" w:rsidP="003340CE">
      <w:pPr>
        <w:spacing w:after="0" w:line="360" w:lineRule="auto"/>
        <w:jc w:val="both"/>
        <w:rPr>
          <w:rFonts w:ascii="Times New Roman" w:hAnsi="Times New Roman" w:cs="Times New Roman"/>
        </w:rPr>
      </w:pPr>
      <w:r>
        <w:rPr>
          <w:rFonts w:ascii="Times New Roman" w:hAnsi="Times New Roman" w:cs="Times New Roman"/>
        </w:rPr>
        <w:t xml:space="preserve">                                                                                                         ……………………………………</w:t>
      </w:r>
    </w:p>
    <w:p w:rsidR="003340CE" w:rsidRDefault="003340CE" w:rsidP="003340CE">
      <w:pPr>
        <w:spacing w:after="0" w:line="360" w:lineRule="auto"/>
        <w:rPr>
          <w:rFonts w:ascii="Times New Roman" w:hAnsi="Times New Roman" w:cs="Times New Roman"/>
        </w:rPr>
      </w:pPr>
      <w:r>
        <w:rPr>
          <w:rFonts w:ascii="Times New Roman" w:hAnsi="Times New Roman" w:cs="Times New Roman"/>
        </w:rPr>
        <w:t xml:space="preserve">                                                                                                            Podpis Kierownika Dydaktycznego                                                          </w:t>
      </w:r>
    </w:p>
    <w:p w:rsidR="003340CE" w:rsidRDefault="003340CE" w:rsidP="003340CE">
      <w:pPr>
        <w:spacing w:after="0" w:line="240" w:lineRule="auto"/>
        <w:jc w:val="both"/>
        <w:rPr>
          <w:rFonts w:ascii="Times New Roman" w:hAnsi="Times New Roman" w:cs="Times New Roman"/>
        </w:rPr>
      </w:pPr>
    </w:p>
    <w:p w:rsidR="005E2FC6" w:rsidRDefault="005E2FC6" w:rsidP="003340CE">
      <w:pPr>
        <w:spacing w:after="0" w:line="240" w:lineRule="auto"/>
        <w:jc w:val="both"/>
        <w:rPr>
          <w:rFonts w:ascii="Times New Roman" w:hAnsi="Times New Roman" w:cs="Times New Roman"/>
        </w:rPr>
      </w:pPr>
    </w:p>
    <w:p w:rsidR="005E2FC6" w:rsidRDefault="005E2FC6" w:rsidP="003340CE">
      <w:pPr>
        <w:spacing w:after="0" w:line="240" w:lineRule="auto"/>
        <w:jc w:val="both"/>
        <w:rPr>
          <w:rFonts w:ascii="Times New Roman" w:hAnsi="Times New Roman" w:cs="Times New Roman"/>
        </w:rPr>
      </w:pPr>
    </w:p>
    <w:p w:rsidR="005E2FC6" w:rsidRDefault="005E2FC6" w:rsidP="003340CE">
      <w:pPr>
        <w:spacing w:after="0" w:line="240" w:lineRule="auto"/>
        <w:jc w:val="both"/>
        <w:rPr>
          <w:rFonts w:ascii="Times New Roman" w:hAnsi="Times New Roman" w:cs="Times New Roman"/>
        </w:rPr>
      </w:pPr>
    </w:p>
    <w:p w:rsidR="005E2FC6" w:rsidRDefault="005E2FC6" w:rsidP="003340CE">
      <w:pPr>
        <w:spacing w:after="0" w:line="240" w:lineRule="auto"/>
        <w:jc w:val="both"/>
        <w:rPr>
          <w:rFonts w:ascii="Times New Roman" w:hAnsi="Times New Roman" w:cs="Times New Roman"/>
        </w:rPr>
      </w:pPr>
    </w:p>
    <w:p w:rsidR="00E745E7" w:rsidRDefault="00E745E7" w:rsidP="003340CE">
      <w:pPr>
        <w:spacing w:after="0" w:line="240" w:lineRule="auto"/>
        <w:jc w:val="both"/>
        <w:rPr>
          <w:rFonts w:ascii="Times New Roman" w:hAnsi="Times New Roman" w:cs="Times New Roman"/>
        </w:rPr>
      </w:pPr>
      <w:r>
        <w:rPr>
          <w:rFonts w:ascii="Times New Roman" w:hAnsi="Times New Roman" w:cs="Times New Roman"/>
        </w:rPr>
        <w:t xml:space="preserve">                                            </w:t>
      </w:r>
    </w:p>
    <w:p w:rsidR="003340CE" w:rsidRDefault="003340CE" w:rsidP="003340CE">
      <w:pPr>
        <w:jc w:val="both"/>
        <w:rPr>
          <w:rFonts w:ascii="Times New Roman" w:hAnsi="Times New Roman" w:cs="Times New Roman"/>
        </w:rPr>
      </w:pPr>
      <w:r>
        <w:rPr>
          <w:rFonts w:ascii="Times New Roman" w:hAnsi="Times New Roman" w:cs="Times New Roman"/>
        </w:rPr>
        <w:t>………………………………….</w:t>
      </w:r>
      <w:r w:rsidR="00E745E7">
        <w:rPr>
          <w:rFonts w:ascii="Times New Roman" w:hAnsi="Times New Roman" w:cs="Times New Roman"/>
        </w:rPr>
        <w:t xml:space="preserve">                                                    …………………………………….</w:t>
      </w:r>
    </w:p>
    <w:p w:rsidR="003340CE" w:rsidRDefault="003340CE" w:rsidP="003340CE">
      <w:pPr>
        <w:spacing w:after="0" w:line="240" w:lineRule="auto"/>
        <w:jc w:val="both"/>
        <w:rPr>
          <w:rFonts w:ascii="Times New Roman" w:hAnsi="Times New Roman" w:cs="Times New Roman"/>
        </w:rPr>
      </w:pPr>
      <w:r>
        <w:rPr>
          <w:rFonts w:ascii="Times New Roman" w:hAnsi="Times New Roman" w:cs="Times New Roman"/>
        </w:rPr>
        <w:t xml:space="preserve">Rada Samorządu Studenckiego                                                    Dziekan Wydziału Lekarskiego                                                             </w:t>
      </w:r>
    </w:p>
    <w:p w:rsidR="003340CE" w:rsidRDefault="003340CE" w:rsidP="003340CE">
      <w:pPr>
        <w:spacing w:after="0" w:line="240" w:lineRule="auto"/>
        <w:jc w:val="both"/>
        <w:rPr>
          <w:rFonts w:ascii="Times New Roman" w:hAnsi="Times New Roman" w:cs="Times New Roman"/>
        </w:rPr>
      </w:pPr>
      <w:r>
        <w:rPr>
          <w:rFonts w:ascii="Times New Roman" w:hAnsi="Times New Roman" w:cs="Times New Roman"/>
        </w:rPr>
        <w:t xml:space="preserve">Wydziału Lekarskiego                </w:t>
      </w:r>
    </w:p>
    <w:p w:rsidR="00A75DBB" w:rsidRPr="00E346DF" w:rsidRDefault="00A75DBB" w:rsidP="003F12A4">
      <w:pPr>
        <w:pStyle w:val="Akapitzlist"/>
        <w:jc w:val="both"/>
        <w:rPr>
          <w:rFonts w:ascii="Times New Roman" w:hAnsi="Times New Roman" w:cs="Times New Roman"/>
        </w:rPr>
      </w:pPr>
    </w:p>
    <w:sectPr w:rsidR="00A75DBB" w:rsidRPr="00E346DF" w:rsidSect="00753F69">
      <w:headerReference w:type="default" r:id="rId8"/>
      <w:footerReference w:type="default" r:id="rId9"/>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A55E2" w:rsidRDefault="009A55E2" w:rsidP="00753F69">
      <w:pPr>
        <w:spacing w:after="0" w:line="240" w:lineRule="auto"/>
      </w:pPr>
      <w:r>
        <w:separator/>
      </w:r>
    </w:p>
  </w:endnote>
  <w:endnote w:type="continuationSeparator" w:id="0">
    <w:p w:rsidR="009A55E2" w:rsidRDefault="009A55E2" w:rsidP="00753F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06254575"/>
      <w:docPartObj>
        <w:docPartGallery w:val="Page Numbers (Bottom of Page)"/>
        <w:docPartUnique/>
      </w:docPartObj>
    </w:sdtPr>
    <w:sdtEndPr/>
    <w:sdtContent>
      <w:p w:rsidR="0036370F" w:rsidRDefault="0036370F">
        <w:pPr>
          <w:pStyle w:val="Stopka"/>
          <w:jc w:val="center"/>
        </w:pPr>
        <w:r>
          <w:fldChar w:fldCharType="begin"/>
        </w:r>
        <w:r>
          <w:instrText>PAGE   \* MERGEFORMAT</w:instrText>
        </w:r>
        <w:r>
          <w:fldChar w:fldCharType="separate"/>
        </w:r>
        <w:r w:rsidR="00800593">
          <w:rPr>
            <w:noProof/>
          </w:rPr>
          <w:t>9</w:t>
        </w:r>
        <w:r>
          <w:fldChar w:fldCharType="end"/>
        </w:r>
      </w:p>
    </w:sdtContent>
  </w:sdt>
  <w:p w:rsidR="00753F69" w:rsidRDefault="00753F69">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A55E2" w:rsidRDefault="009A55E2" w:rsidP="00753F69">
      <w:pPr>
        <w:spacing w:after="0" w:line="240" w:lineRule="auto"/>
      </w:pPr>
      <w:r>
        <w:separator/>
      </w:r>
    </w:p>
  </w:footnote>
  <w:footnote w:type="continuationSeparator" w:id="0">
    <w:p w:rsidR="009A55E2" w:rsidRDefault="009A55E2" w:rsidP="00753F6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53F69" w:rsidRDefault="00753F69">
    <w:pPr>
      <w:pStyle w:val="Nagwek"/>
    </w:pPr>
  </w:p>
  <w:p w:rsidR="0036370F" w:rsidRDefault="0036370F">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B0768"/>
    <w:multiLevelType w:val="hybridMultilevel"/>
    <w:tmpl w:val="8EEC736E"/>
    <w:lvl w:ilvl="0" w:tplc="0415000F">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 w15:restartNumberingAfterBreak="0">
    <w:nsid w:val="031F5849"/>
    <w:multiLevelType w:val="hybridMultilevel"/>
    <w:tmpl w:val="86E6AAC0"/>
    <w:lvl w:ilvl="0" w:tplc="D1B22B7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72255F0"/>
    <w:multiLevelType w:val="hybridMultilevel"/>
    <w:tmpl w:val="2016727E"/>
    <w:lvl w:ilvl="0" w:tplc="04150011">
      <w:start w:val="2"/>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 w15:restartNumberingAfterBreak="0">
    <w:nsid w:val="089F797A"/>
    <w:multiLevelType w:val="hybridMultilevel"/>
    <w:tmpl w:val="151403E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5662F32"/>
    <w:multiLevelType w:val="hybridMultilevel"/>
    <w:tmpl w:val="7D5CCCD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5BA2585"/>
    <w:multiLevelType w:val="hybridMultilevel"/>
    <w:tmpl w:val="83CCC3C8"/>
    <w:lvl w:ilvl="0" w:tplc="04150019">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6712CE6"/>
    <w:multiLevelType w:val="multilevel"/>
    <w:tmpl w:val="59824EB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BAB2F06"/>
    <w:multiLevelType w:val="multilevel"/>
    <w:tmpl w:val="63A66310"/>
    <w:lvl w:ilvl="0">
      <w:start w:val="1"/>
      <w:numFmt w:val="bullet"/>
      <w:lvlText w:val=""/>
      <w:lvlJc w:val="left"/>
      <w:pPr>
        <w:ind w:left="183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1E6C4B71"/>
    <w:multiLevelType w:val="hybridMultilevel"/>
    <w:tmpl w:val="6D5E1570"/>
    <w:lvl w:ilvl="0" w:tplc="61C899A8">
      <w:start w:val="1"/>
      <w:numFmt w:val="lowerLetter"/>
      <w:lvlText w:val="%1."/>
      <w:lvlJc w:val="left"/>
      <w:pPr>
        <w:ind w:left="720" w:hanging="360"/>
      </w:pPr>
      <w:rPr>
        <w:rFonts w:asciiTheme="minorHAnsi" w:hAnsiTheme="minorHAnsi" w:cstheme="minorBidi"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240D33C4"/>
    <w:multiLevelType w:val="hybridMultilevel"/>
    <w:tmpl w:val="4D7AD768"/>
    <w:lvl w:ilvl="0" w:tplc="04150015">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2B713983"/>
    <w:multiLevelType w:val="multilevel"/>
    <w:tmpl w:val="47D402D0"/>
    <w:lvl w:ilvl="0">
      <w:start w:val="4"/>
      <w:numFmt w:val="decimal"/>
      <w:lvlText w:val="%1)"/>
      <w:lvlJc w:val="left"/>
      <w:pPr>
        <w:ind w:left="1080" w:hanging="360"/>
      </w:pPr>
      <w:rPr>
        <w:rFonts w:hint="default"/>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11" w15:restartNumberingAfterBreak="0">
    <w:nsid w:val="2E541271"/>
    <w:multiLevelType w:val="hybridMultilevel"/>
    <w:tmpl w:val="AB2A1D8C"/>
    <w:lvl w:ilvl="0" w:tplc="04150019">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2FF2075A"/>
    <w:multiLevelType w:val="hybridMultilevel"/>
    <w:tmpl w:val="B650B80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2FF34A76"/>
    <w:multiLevelType w:val="hybridMultilevel"/>
    <w:tmpl w:val="8F2AC764"/>
    <w:lvl w:ilvl="0" w:tplc="04150017">
      <w:start w:val="1"/>
      <w:numFmt w:val="lowerLetter"/>
      <w:lvlText w:val="%1)"/>
      <w:lvlJc w:val="left"/>
      <w:pPr>
        <w:ind w:left="644" w:hanging="360"/>
      </w:p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4" w15:restartNumberingAfterBreak="0">
    <w:nsid w:val="325356BC"/>
    <w:multiLevelType w:val="multilevel"/>
    <w:tmpl w:val="865272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872351A"/>
    <w:multiLevelType w:val="hybridMultilevel"/>
    <w:tmpl w:val="B6B603C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3D2D3171"/>
    <w:multiLevelType w:val="hybridMultilevel"/>
    <w:tmpl w:val="18084CC8"/>
    <w:lvl w:ilvl="0" w:tplc="04150005">
      <w:start w:val="1"/>
      <w:numFmt w:val="bullet"/>
      <w:lvlText w:val=""/>
      <w:lvlJc w:val="left"/>
      <w:pPr>
        <w:ind w:left="1353" w:hanging="360"/>
      </w:pPr>
      <w:rPr>
        <w:rFonts w:ascii="Wingdings" w:hAnsi="Wingdings" w:hint="default"/>
      </w:rPr>
    </w:lvl>
    <w:lvl w:ilvl="1" w:tplc="04150003" w:tentative="1">
      <w:start w:val="1"/>
      <w:numFmt w:val="bullet"/>
      <w:lvlText w:val="o"/>
      <w:lvlJc w:val="left"/>
      <w:pPr>
        <w:ind w:left="2073" w:hanging="360"/>
      </w:pPr>
      <w:rPr>
        <w:rFonts w:ascii="Courier New" w:hAnsi="Courier New" w:cs="Courier New" w:hint="default"/>
      </w:rPr>
    </w:lvl>
    <w:lvl w:ilvl="2" w:tplc="04150005" w:tentative="1">
      <w:start w:val="1"/>
      <w:numFmt w:val="bullet"/>
      <w:lvlText w:val=""/>
      <w:lvlJc w:val="left"/>
      <w:pPr>
        <w:ind w:left="2793" w:hanging="360"/>
      </w:pPr>
      <w:rPr>
        <w:rFonts w:ascii="Wingdings" w:hAnsi="Wingdings" w:hint="default"/>
      </w:rPr>
    </w:lvl>
    <w:lvl w:ilvl="3" w:tplc="04150001" w:tentative="1">
      <w:start w:val="1"/>
      <w:numFmt w:val="bullet"/>
      <w:lvlText w:val=""/>
      <w:lvlJc w:val="left"/>
      <w:pPr>
        <w:ind w:left="3513" w:hanging="360"/>
      </w:pPr>
      <w:rPr>
        <w:rFonts w:ascii="Symbol" w:hAnsi="Symbol" w:hint="default"/>
      </w:rPr>
    </w:lvl>
    <w:lvl w:ilvl="4" w:tplc="04150003" w:tentative="1">
      <w:start w:val="1"/>
      <w:numFmt w:val="bullet"/>
      <w:lvlText w:val="o"/>
      <w:lvlJc w:val="left"/>
      <w:pPr>
        <w:ind w:left="4233" w:hanging="360"/>
      </w:pPr>
      <w:rPr>
        <w:rFonts w:ascii="Courier New" w:hAnsi="Courier New" w:cs="Courier New" w:hint="default"/>
      </w:rPr>
    </w:lvl>
    <w:lvl w:ilvl="5" w:tplc="04150005" w:tentative="1">
      <w:start w:val="1"/>
      <w:numFmt w:val="bullet"/>
      <w:lvlText w:val=""/>
      <w:lvlJc w:val="left"/>
      <w:pPr>
        <w:ind w:left="4953" w:hanging="360"/>
      </w:pPr>
      <w:rPr>
        <w:rFonts w:ascii="Wingdings" w:hAnsi="Wingdings" w:hint="default"/>
      </w:rPr>
    </w:lvl>
    <w:lvl w:ilvl="6" w:tplc="04150001" w:tentative="1">
      <w:start w:val="1"/>
      <w:numFmt w:val="bullet"/>
      <w:lvlText w:val=""/>
      <w:lvlJc w:val="left"/>
      <w:pPr>
        <w:ind w:left="5673" w:hanging="360"/>
      </w:pPr>
      <w:rPr>
        <w:rFonts w:ascii="Symbol" w:hAnsi="Symbol" w:hint="default"/>
      </w:rPr>
    </w:lvl>
    <w:lvl w:ilvl="7" w:tplc="04150003" w:tentative="1">
      <w:start w:val="1"/>
      <w:numFmt w:val="bullet"/>
      <w:lvlText w:val="o"/>
      <w:lvlJc w:val="left"/>
      <w:pPr>
        <w:ind w:left="6393" w:hanging="360"/>
      </w:pPr>
      <w:rPr>
        <w:rFonts w:ascii="Courier New" w:hAnsi="Courier New" w:cs="Courier New" w:hint="default"/>
      </w:rPr>
    </w:lvl>
    <w:lvl w:ilvl="8" w:tplc="04150005" w:tentative="1">
      <w:start w:val="1"/>
      <w:numFmt w:val="bullet"/>
      <w:lvlText w:val=""/>
      <w:lvlJc w:val="left"/>
      <w:pPr>
        <w:ind w:left="7113" w:hanging="360"/>
      </w:pPr>
      <w:rPr>
        <w:rFonts w:ascii="Wingdings" w:hAnsi="Wingdings" w:hint="default"/>
      </w:rPr>
    </w:lvl>
  </w:abstractNum>
  <w:abstractNum w:abstractNumId="17" w15:restartNumberingAfterBreak="0">
    <w:nsid w:val="426D0324"/>
    <w:multiLevelType w:val="hybridMultilevel"/>
    <w:tmpl w:val="59DA711A"/>
    <w:lvl w:ilvl="0" w:tplc="0415000D">
      <w:start w:val="1"/>
      <w:numFmt w:val="bullet"/>
      <w:lvlText w:val=""/>
      <w:lvlJc w:val="left"/>
      <w:pPr>
        <w:ind w:left="1440" w:hanging="360"/>
      </w:pPr>
      <w:rPr>
        <w:rFonts w:ascii="Wingdings" w:hAnsi="Wingding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8" w15:restartNumberingAfterBreak="0">
    <w:nsid w:val="4423251B"/>
    <w:multiLevelType w:val="hybridMultilevel"/>
    <w:tmpl w:val="859087B8"/>
    <w:lvl w:ilvl="0" w:tplc="04150011">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9" w15:restartNumberingAfterBreak="0">
    <w:nsid w:val="465732C7"/>
    <w:multiLevelType w:val="multilevel"/>
    <w:tmpl w:val="6DE0A0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46A857D5"/>
    <w:multiLevelType w:val="hybridMultilevel"/>
    <w:tmpl w:val="0E96EF50"/>
    <w:lvl w:ilvl="0" w:tplc="04150011">
      <w:start w:val="16"/>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4E4563FA"/>
    <w:multiLevelType w:val="hybridMultilevel"/>
    <w:tmpl w:val="C2DC097A"/>
    <w:lvl w:ilvl="0" w:tplc="CDC6ABFE">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2" w15:restartNumberingAfterBreak="0">
    <w:nsid w:val="533D081B"/>
    <w:multiLevelType w:val="hybridMultilevel"/>
    <w:tmpl w:val="22BCD28A"/>
    <w:lvl w:ilvl="0" w:tplc="D1B22B7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54922F82"/>
    <w:multiLevelType w:val="hybridMultilevel"/>
    <w:tmpl w:val="7EC268B0"/>
    <w:lvl w:ilvl="0" w:tplc="BFB29910">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54E23A96"/>
    <w:multiLevelType w:val="hybridMultilevel"/>
    <w:tmpl w:val="84682E46"/>
    <w:lvl w:ilvl="0" w:tplc="B9BCE3B6">
      <w:start w:val="1"/>
      <w:numFmt w:val="decimal"/>
      <w:lvlText w:val="%1)"/>
      <w:lvlJc w:val="left"/>
      <w:pPr>
        <w:ind w:left="720" w:hanging="360"/>
      </w:pPr>
      <w:rPr>
        <w:rFonts w:ascii="Times New Roman" w:eastAsiaTheme="minorHAnsi" w:hAnsi="Times New Roman" w:cs="Times New Roman"/>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56595E2A"/>
    <w:multiLevelType w:val="hybridMultilevel"/>
    <w:tmpl w:val="CB203CC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15:restartNumberingAfterBreak="0">
    <w:nsid w:val="59705471"/>
    <w:multiLevelType w:val="hybridMultilevel"/>
    <w:tmpl w:val="67023806"/>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5E605CD9"/>
    <w:multiLevelType w:val="multilevel"/>
    <w:tmpl w:val="6BEA6A78"/>
    <w:lvl w:ilvl="0">
      <w:start w:val="1"/>
      <w:numFmt w:val="decimal"/>
      <w:lvlText w:val="%1."/>
      <w:lvlJc w:val="left"/>
      <w:pPr>
        <w:ind w:left="720" w:hanging="360"/>
      </w:pPr>
    </w:lvl>
    <w:lvl w:ilvl="1">
      <w:start w:val="1"/>
      <w:numFmt w:val="lowerLetter"/>
      <w:lvlText w:val="%2."/>
      <w:lvlJc w:val="left"/>
      <w:pPr>
        <w:ind w:left="1069" w:hanging="360"/>
      </w:pPr>
    </w:lvl>
    <w:lvl w:ilvl="2">
      <w:start w:val="1"/>
      <w:numFmt w:val="bullet"/>
      <w:lvlText w:val=""/>
      <w:lvlJc w:val="left"/>
      <w:pPr>
        <w:ind w:left="1314" w:hanging="180"/>
      </w:pPr>
      <w:rPr>
        <w:rFonts w:ascii="Symbol" w:hAnsi="Symbol" w:cs="Symbol"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644D31D3"/>
    <w:multiLevelType w:val="hybridMultilevel"/>
    <w:tmpl w:val="67F80E86"/>
    <w:lvl w:ilvl="0" w:tplc="04150005">
      <w:start w:val="1"/>
      <w:numFmt w:val="bullet"/>
      <w:lvlText w:val=""/>
      <w:lvlJc w:val="left"/>
      <w:pPr>
        <w:ind w:left="1440" w:hanging="360"/>
      </w:pPr>
      <w:rPr>
        <w:rFonts w:ascii="Wingdings" w:hAnsi="Wingding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9" w15:restartNumberingAfterBreak="0">
    <w:nsid w:val="67E91038"/>
    <w:multiLevelType w:val="hybridMultilevel"/>
    <w:tmpl w:val="A34ADACE"/>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15:restartNumberingAfterBreak="0">
    <w:nsid w:val="71DA0C06"/>
    <w:multiLevelType w:val="hybridMultilevel"/>
    <w:tmpl w:val="EB4C553C"/>
    <w:lvl w:ilvl="0" w:tplc="04150015">
      <w:start w:val="3"/>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772E69BA"/>
    <w:multiLevelType w:val="hybridMultilevel"/>
    <w:tmpl w:val="B8F62AF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79CD1093"/>
    <w:multiLevelType w:val="hybridMultilevel"/>
    <w:tmpl w:val="9482DCC4"/>
    <w:lvl w:ilvl="0" w:tplc="0406BFC8">
      <w:start w:val="1"/>
      <w:numFmt w:val="decimal"/>
      <w:lvlText w:val="%1."/>
      <w:lvlJc w:val="left"/>
      <w:pPr>
        <w:ind w:left="720" w:hanging="360"/>
      </w:pPr>
      <w:rPr>
        <w:rFonts w:hint="default"/>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79F86C07"/>
    <w:multiLevelType w:val="hybridMultilevel"/>
    <w:tmpl w:val="F23469B2"/>
    <w:lvl w:ilvl="0" w:tplc="5950EBE2">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7B943B5F"/>
    <w:multiLevelType w:val="multilevel"/>
    <w:tmpl w:val="CEA084E8"/>
    <w:lvl w:ilvl="0">
      <w:start w:val="1"/>
      <w:numFmt w:val="bullet"/>
      <w:lvlText w:val=""/>
      <w:lvlJc w:val="left"/>
      <w:pPr>
        <w:ind w:left="1146"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23"/>
  </w:num>
  <w:num w:numId="2">
    <w:abstractNumId w:val="33"/>
  </w:num>
  <w:num w:numId="3">
    <w:abstractNumId w:val="5"/>
  </w:num>
  <w:num w:numId="4">
    <w:abstractNumId w:val="11"/>
  </w:num>
  <w:num w:numId="5">
    <w:abstractNumId w:val="8"/>
  </w:num>
  <w:num w:numId="6">
    <w:abstractNumId w:val="9"/>
  </w:num>
  <w:num w:numId="7">
    <w:abstractNumId w:val="12"/>
  </w:num>
  <w:num w:numId="8">
    <w:abstractNumId w:val="15"/>
  </w:num>
  <w:num w:numId="9">
    <w:abstractNumId w:val="26"/>
  </w:num>
  <w:num w:numId="10">
    <w:abstractNumId w:val="24"/>
  </w:num>
  <w:num w:numId="11">
    <w:abstractNumId w:val="21"/>
  </w:num>
  <w:num w:numId="12">
    <w:abstractNumId w:val="0"/>
  </w:num>
  <w:num w:numId="13">
    <w:abstractNumId w:val="1"/>
  </w:num>
  <w:num w:numId="14">
    <w:abstractNumId w:val="22"/>
  </w:num>
  <w:num w:numId="15">
    <w:abstractNumId w:val="4"/>
  </w:num>
  <w:num w:numId="16">
    <w:abstractNumId w:val="30"/>
  </w:num>
  <w:num w:numId="17">
    <w:abstractNumId w:val="25"/>
  </w:num>
  <w:num w:numId="18">
    <w:abstractNumId w:val="31"/>
  </w:num>
  <w:num w:numId="19">
    <w:abstractNumId w:val="17"/>
  </w:num>
  <w:num w:numId="20">
    <w:abstractNumId w:val="29"/>
  </w:num>
  <w:num w:numId="21">
    <w:abstractNumId w:val="13"/>
  </w:num>
  <w:num w:numId="22">
    <w:abstractNumId w:val="16"/>
  </w:num>
  <w:num w:numId="23">
    <w:abstractNumId w:val="28"/>
  </w:num>
  <w:num w:numId="24">
    <w:abstractNumId w:val="10"/>
  </w:num>
  <w:num w:numId="25">
    <w:abstractNumId w:val="7"/>
  </w:num>
  <w:num w:numId="26">
    <w:abstractNumId w:val="27"/>
  </w:num>
  <w:num w:numId="27">
    <w:abstractNumId w:val="34"/>
  </w:num>
  <w:num w:numId="28">
    <w:abstractNumId w:val="18"/>
  </w:num>
  <w:num w:numId="29">
    <w:abstractNumId w:val="2"/>
  </w:num>
  <w:num w:numId="30">
    <w:abstractNumId w:val="14"/>
  </w:num>
  <w:num w:numId="31">
    <w:abstractNumId w:val="6"/>
  </w:num>
  <w:num w:numId="32">
    <w:abstractNumId w:val="19"/>
  </w:num>
  <w:num w:numId="33">
    <w:abstractNumId w:val="20"/>
  </w:num>
  <w:num w:numId="34">
    <w:abstractNumId w:val="3"/>
  </w:num>
  <w:num w:numId="35">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23B5"/>
    <w:rsid w:val="00007157"/>
    <w:rsid w:val="00024972"/>
    <w:rsid w:val="000416E1"/>
    <w:rsid w:val="00041C5B"/>
    <w:rsid w:val="000421EC"/>
    <w:rsid w:val="000726A5"/>
    <w:rsid w:val="00073B45"/>
    <w:rsid w:val="000D09C2"/>
    <w:rsid w:val="000D51E9"/>
    <w:rsid w:val="000D5D2B"/>
    <w:rsid w:val="000D69D8"/>
    <w:rsid w:val="000D7D90"/>
    <w:rsid w:val="000E6F48"/>
    <w:rsid w:val="00106FC5"/>
    <w:rsid w:val="00125CAA"/>
    <w:rsid w:val="00150D14"/>
    <w:rsid w:val="00152316"/>
    <w:rsid w:val="00152370"/>
    <w:rsid w:val="00176E32"/>
    <w:rsid w:val="001C0F21"/>
    <w:rsid w:val="001C4D13"/>
    <w:rsid w:val="001D1E7F"/>
    <w:rsid w:val="001F7842"/>
    <w:rsid w:val="00202E03"/>
    <w:rsid w:val="002063E3"/>
    <w:rsid w:val="00240E88"/>
    <w:rsid w:val="002623EC"/>
    <w:rsid w:val="002779FA"/>
    <w:rsid w:val="002C467A"/>
    <w:rsid w:val="002E69F3"/>
    <w:rsid w:val="002F1A3F"/>
    <w:rsid w:val="002F48A6"/>
    <w:rsid w:val="003023CA"/>
    <w:rsid w:val="0030621A"/>
    <w:rsid w:val="00326632"/>
    <w:rsid w:val="003340CE"/>
    <w:rsid w:val="00337DAE"/>
    <w:rsid w:val="00342421"/>
    <w:rsid w:val="00350883"/>
    <w:rsid w:val="0035735D"/>
    <w:rsid w:val="00361352"/>
    <w:rsid w:val="0036370F"/>
    <w:rsid w:val="00375010"/>
    <w:rsid w:val="00387E74"/>
    <w:rsid w:val="003A23B5"/>
    <w:rsid w:val="003D6A7A"/>
    <w:rsid w:val="003F0CF2"/>
    <w:rsid w:val="003F12A4"/>
    <w:rsid w:val="00436DE4"/>
    <w:rsid w:val="004447CE"/>
    <w:rsid w:val="00444EA1"/>
    <w:rsid w:val="004941B9"/>
    <w:rsid w:val="004D349E"/>
    <w:rsid w:val="004D7973"/>
    <w:rsid w:val="00502F0B"/>
    <w:rsid w:val="005273A1"/>
    <w:rsid w:val="00530912"/>
    <w:rsid w:val="00530B9A"/>
    <w:rsid w:val="00531AAE"/>
    <w:rsid w:val="0054032D"/>
    <w:rsid w:val="005410A4"/>
    <w:rsid w:val="00541710"/>
    <w:rsid w:val="00542043"/>
    <w:rsid w:val="00555B98"/>
    <w:rsid w:val="00573D31"/>
    <w:rsid w:val="005848BF"/>
    <w:rsid w:val="005B4EE1"/>
    <w:rsid w:val="005D4FA2"/>
    <w:rsid w:val="005D5FA4"/>
    <w:rsid w:val="005D6581"/>
    <w:rsid w:val="005E2FC6"/>
    <w:rsid w:val="00610F87"/>
    <w:rsid w:val="00612381"/>
    <w:rsid w:val="00634E18"/>
    <w:rsid w:val="00647FD1"/>
    <w:rsid w:val="00693D63"/>
    <w:rsid w:val="006A009C"/>
    <w:rsid w:val="006A350B"/>
    <w:rsid w:val="006A3B8C"/>
    <w:rsid w:val="006A7F59"/>
    <w:rsid w:val="006B7258"/>
    <w:rsid w:val="006E3D65"/>
    <w:rsid w:val="006E5BD9"/>
    <w:rsid w:val="006F474F"/>
    <w:rsid w:val="00742C41"/>
    <w:rsid w:val="00745B51"/>
    <w:rsid w:val="0074690B"/>
    <w:rsid w:val="00753F69"/>
    <w:rsid w:val="00754406"/>
    <w:rsid w:val="00797AD0"/>
    <w:rsid w:val="007C0975"/>
    <w:rsid w:val="007E3082"/>
    <w:rsid w:val="007F0987"/>
    <w:rsid w:val="00800593"/>
    <w:rsid w:val="0081131E"/>
    <w:rsid w:val="008651D8"/>
    <w:rsid w:val="00865958"/>
    <w:rsid w:val="00881B25"/>
    <w:rsid w:val="00896548"/>
    <w:rsid w:val="008A252B"/>
    <w:rsid w:val="008A6329"/>
    <w:rsid w:val="008F131D"/>
    <w:rsid w:val="008F2028"/>
    <w:rsid w:val="009141C9"/>
    <w:rsid w:val="009569E2"/>
    <w:rsid w:val="0096034C"/>
    <w:rsid w:val="00963B78"/>
    <w:rsid w:val="009646E7"/>
    <w:rsid w:val="009665ED"/>
    <w:rsid w:val="009666FF"/>
    <w:rsid w:val="00970063"/>
    <w:rsid w:val="009823ED"/>
    <w:rsid w:val="00995F12"/>
    <w:rsid w:val="00997E27"/>
    <w:rsid w:val="009A55E2"/>
    <w:rsid w:val="009B0150"/>
    <w:rsid w:val="009C1B4F"/>
    <w:rsid w:val="009E0E76"/>
    <w:rsid w:val="009E6A72"/>
    <w:rsid w:val="00A00E0C"/>
    <w:rsid w:val="00A0697D"/>
    <w:rsid w:val="00A14057"/>
    <w:rsid w:val="00A46196"/>
    <w:rsid w:val="00A75DBB"/>
    <w:rsid w:val="00AA14F2"/>
    <w:rsid w:val="00B07236"/>
    <w:rsid w:val="00B075BC"/>
    <w:rsid w:val="00B147AB"/>
    <w:rsid w:val="00B33147"/>
    <w:rsid w:val="00B60653"/>
    <w:rsid w:val="00B63D49"/>
    <w:rsid w:val="00B70CD8"/>
    <w:rsid w:val="00BB53CC"/>
    <w:rsid w:val="00BD35FB"/>
    <w:rsid w:val="00BE116B"/>
    <w:rsid w:val="00BE5FF0"/>
    <w:rsid w:val="00BF0FE1"/>
    <w:rsid w:val="00C106D1"/>
    <w:rsid w:val="00C11AEF"/>
    <w:rsid w:val="00C17803"/>
    <w:rsid w:val="00C23F3E"/>
    <w:rsid w:val="00C24F68"/>
    <w:rsid w:val="00C2675E"/>
    <w:rsid w:val="00C32148"/>
    <w:rsid w:val="00C35413"/>
    <w:rsid w:val="00C46D63"/>
    <w:rsid w:val="00C62097"/>
    <w:rsid w:val="00C663C1"/>
    <w:rsid w:val="00C67E08"/>
    <w:rsid w:val="00C706B8"/>
    <w:rsid w:val="00C720D5"/>
    <w:rsid w:val="00C74B9F"/>
    <w:rsid w:val="00C82FB5"/>
    <w:rsid w:val="00C87E1E"/>
    <w:rsid w:val="00CC2055"/>
    <w:rsid w:val="00D038AC"/>
    <w:rsid w:val="00D147A2"/>
    <w:rsid w:val="00D14FFA"/>
    <w:rsid w:val="00D446CF"/>
    <w:rsid w:val="00D44B63"/>
    <w:rsid w:val="00D53EDD"/>
    <w:rsid w:val="00D67743"/>
    <w:rsid w:val="00DD0360"/>
    <w:rsid w:val="00DD1C92"/>
    <w:rsid w:val="00DE1B6C"/>
    <w:rsid w:val="00E14DC5"/>
    <w:rsid w:val="00E346DF"/>
    <w:rsid w:val="00E462BC"/>
    <w:rsid w:val="00E745E7"/>
    <w:rsid w:val="00E93118"/>
    <w:rsid w:val="00E949F5"/>
    <w:rsid w:val="00ED1EE7"/>
    <w:rsid w:val="00F02150"/>
    <w:rsid w:val="00F42DD9"/>
    <w:rsid w:val="00F55AD5"/>
    <w:rsid w:val="00F75C76"/>
    <w:rsid w:val="00F76A7D"/>
    <w:rsid w:val="00FA2D15"/>
    <w:rsid w:val="00FA7722"/>
  </w:rsids>
  <m:mathPr>
    <m:mathFont m:val="Cambria Math"/>
    <m:brkBin m:val="before"/>
    <m:brkBinSub m:val="--"/>
    <m:smallFrac m:val="0"/>
    <m:dispDef/>
    <m:lMargin m:val="0"/>
    <m:rMargin m:val="0"/>
    <m:defJc m:val="centerGroup"/>
    <m:wrapIndent m:val="1440"/>
    <m:intLim m:val="subSup"/>
    <m:naryLim m:val="undOvr"/>
  </m:mathPr>
  <w:themeFontLang w:val="pl-PL"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4D16C74"/>
  <w15:docId w15:val="{0394DDB6-24EF-428C-9C25-578D5D097E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3A23B5"/>
    <w:pPr>
      <w:ind w:left="720"/>
      <w:contextualSpacing/>
    </w:pPr>
  </w:style>
  <w:style w:type="paragraph" w:styleId="NormalnyWeb">
    <w:name w:val="Normal (Web)"/>
    <w:basedOn w:val="Normalny"/>
    <w:uiPriority w:val="99"/>
    <w:unhideWhenUsed/>
    <w:rsid w:val="00007157"/>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styleId="Nagwek">
    <w:name w:val="header"/>
    <w:basedOn w:val="Normalny"/>
    <w:link w:val="NagwekZnak"/>
    <w:uiPriority w:val="99"/>
    <w:unhideWhenUsed/>
    <w:rsid w:val="00753F69"/>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753F69"/>
  </w:style>
  <w:style w:type="paragraph" w:styleId="Stopka">
    <w:name w:val="footer"/>
    <w:basedOn w:val="Normalny"/>
    <w:link w:val="StopkaZnak"/>
    <w:uiPriority w:val="99"/>
    <w:unhideWhenUsed/>
    <w:rsid w:val="00753F69"/>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753F69"/>
  </w:style>
  <w:style w:type="character" w:customStyle="1" w:styleId="wrtext">
    <w:name w:val="wrtext"/>
    <w:basedOn w:val="Domylnaczcionkaakapitu"/>
    <w:rsid w:val="00A14057"/>
  </w:style>
  <w:style w:type="character" w:styleId="Hipercze">
    <w:name w:val="Hyperlink"/>
    <w:basedOn w:val="Domylnaczcionkaakapitu"/>
    <w:uiPriority w:val="99"/>
    <w:semiHidden/>
    <w:unhideWhenUsed/>
    <w:rsid w:val="00A14057"/>
    <w:rPr>
      <w:color w:val="0000FF"/>
      <w:u w:val="single"/>
    </w:rPr>
  </w:style>
  <w:style w:type="paragraph" w:customStyle="1" w:styleId="Default">
    <w:name w:val="Default"/>
    <w:rsid w:val="006F474F"/>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Normalny1">
    <w:name w:val="Normalny1"/>
    <w:rsid w:val="006E3D65"/>
    <w:pPr>
      <w:widowControl w:val="0"/>
      <w:suppressAutoHyphens/>
      <w:overflowPunct w:val="0"/>
      <w:autoSpaceDE w:val="0"/>
      <w:autoSpaceDN w:val="0"/>
      <w:spacing w:after="0" w:line="240" w:lineRule="auto"/>
      <w:textAlignment w:val="baseline"/>
    </w:pPr>
    <w:rPr>
      <w:rFonts w:ascii="Calibri" w:eastAsia="Times New Roman" w:hAnsi="Calibri" w:cs="Times New Roman"/>
      <w:kern w:val="3"/>
      <w:lang w:eastAsia="pl-PL"/>
    </w:rPr>
  </w:style>
  <w:style w:type="character" w:styleId="Pogrubienie">
    <w:name w:val="Strong"/>
    <w:uiPriority w:val="22"/>
    <w:qFormat/>
    <w:rsid w:val="0096034C"/>
    <w:rPr>
      <w:b/>
      <w:bCs/>
    </w:rPr>
  </w:style>
  <w:style w:type="character" w:customStyle="1" w:styleId="markedcontent">
    <w:name w:val="markedcontent"/>
    <w:basedOn w:val="Domylnaczcionkaakapitu"/>
    <w:rsid w:val="00C706B8"/>
  </w:style>
  <w:style w:type="paragraph" w:styleId="HTML-wstpniesformatowany">
    <w:name w:val="HTML Preformatted"/>
    <w:basedOn w:val="Normalny"/>
    <w:link w:val="HTML-wstpniesformatowanyZnak"/>
    <w:uiPriority w:val="99"/>
    <w:semiHidden/>
    <w:unhideWhenUsed/>
    <w:rsid w:val="005D4F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l-PL"/>
    </w:rPr>
  </w:style>
  <w:style w:type="character" w:customStyle="1" w:styleId="HTML-wstpniesformatowanyZnak">
    <w:name w:val="HTML - wstępnie sformatowany Znak"/>
    <w:basedOn w:val="Domylnaczcionkaakapitu"/>
    <w:link w:val="HTML-wstpniesformatowany"/>
    <w:uiPriority w:val="99"/>
    <w:semiHidden/>
    <w:rsid w:val="005D4FA2"/>
    <w:rPr>
      <w:rFonts w:ascii="Courier New" w:eastAsia="Times New Roman" w:hAnsi="Courier New" w:cs="Courier New"/>
      <w:sz w:val="20"/>
      <w:szCs w:val="20"/>
      <w:lang w:eastAsia="pl-PL"/>
    </w:rPr>
  </w:style>
  <w:style w:type="paragraph" w:styleId="Tekstdymka">
    <w:name w:val="Balloon Text"/>
    <w:basedOn w:val="Normalny"/>
    <w:link w:val="TekstdymkaZnak"/>
    <w:uiPriority w:val="99"/>
    <w:semiHidden/>
    <w:unhideWhenUsed/>
    <w:rsid w:val="00B70CD8"/>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B70CD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3337006">
      <w:bodyDiv w:val="1"/>
      <w:marLeft w:val="0"/>
      <w:marRight w:val="0"/>
      <w:marTop w:val="0"/>
      <w:marBottom w:val="0"/>
      <w:divBdr>
        <w:top w:val="none" w:sz="0" w:space="0" w:color="auto"/>
        <w:left w:val="none" w:sz="0" w:space="0" w:color="auto"/>
        <w:bottom w:val="none" w:sz="0" w:space="0" w:color="auto"/>
        <w:right w:val="none" w:sz="0" w:space="0" w:color="auto"/>
      </w:divBdr>
    </w:div>
    <w:div w:id="565074706">
      <w:bodyDiv w:val="1"/>
      <w:marLeft w:val="0"/>
      <w:marRight w:val="0"/>
      <w:marTop w:val="0"/>
      <w:marBottom w:val="0"/>
      <w:divBdr>
        <w:top w:val="none" w:sz="0" w:space="0" w:color="auto"/>
        <w:left w:val="none" w:sz="0" w:space="0" w:color="auto"/>
        <w:bottom w:val="none" w:sz="0" w:space="0" w:color="auto"/>
        <w:right w:val="none" w:sz="0" w:space="0" w:color="auto"/>
      </w:divBdr>
    </w:div>
    <w:div w:id="628362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DF98D8-C0A4-41ED-B484-9A10990EBE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7</Pages>
  <Words>2515</Words>
  <Characters>15093</Characters>
  <Application>Microsoft Office Word</Application>
  <DocSecurity>0</DocSecurity>
  <Lines>125</Lines>
  <Paragraphs>35</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17573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Martyna Parol</dc:creator>
  <cp:lastModifiedBy>magdaw </cp:lastModifiedBy>
  <cp:revision>6</cp:revision>
  <cp:lastPrinted>2024-09-25T09:52:00Z</cp:lastPrinted>
  <dcterms:created xsi:type="dcterms:W3CDTF">2024-09-25T09:08:00Z</dcterms:created>
  <dcterms:modified xsi:type="dcterms:W3CDTF">2025-08-27T09:41:00Z</dcterms:modified>
</cp:coreProperties>
</file>