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08E34" w14:textId="77777777" w:rsidR="004D772A" w:rsidRPr="00A4353A" w:rsidRDefault="004D772A" w:rsidP="004D772A">
      <w:pPr>
        <w:spacing w:after="0" w:line="276" w:lineRule="auto"/>
        <w:jc w:val="right"/>
        <w:rPr>
          <w:rFonts w:ascii="Times New Roman" w:hAnsi="Times New Roman" w:cs="Times New Roman"/>
          <w:b/>
          <w:bCs/>
          <w:i/>
          <w:iCs/>
          <w:sz w:val="28"/>
          <w:szCs w:val="28"/>
        </w:rPr>
      </w:pPr>
      <w:r>
        <w:rPr>
          <w:rFonts w:ascii="Times New Roman" w:hAnsi="Times New Roman" w:cs="Times New Roman"/>
          <w:b/>
          <w:bCs/>
          <w:i/>
          <w:iCs/>
          <w:sz w:val="28"/>
          <w:szCs w:val="28"/>
        </w:rPr>
        <w:t>Appendix to the Teaching Regulations</w:t>
      </w:r>
    </w:p>
    <w:p w14:paraId="794C5926" w14:textId="77777777" w:rsidR="004D772A" w:rsidRPr="00A4353A" w:rsidRDefault="004D772A" w:rsidP="004D772A">
      <w:pPr>
        <w:spacing w:after="0" w:line="276" w:lineRule="auto"/>
        <w:jc w:val="right"/>
        <w:rPr>
          <w:rFonts w:ascii="Times New Roman" w:hAnsi="Times New Roman" w:cs="Times New Roman"/>
          <w:i/>
          <w:iCs/>
          <w:sz w:val="24"/>
          <w:szCs w:val="24"/>
        </w:rPr>
      </w:pPr>
      <w:r>
        <w:rPr>
          <w:rFonts w:ascii="Times New Roman" w:hAnsi="Times New Roman" w:cs="Times New Roman"/>
          <w:i/>
          <w:iCs/>
          <w:sz w:val="24"/>
          <w:szCs w:val="24"/>
        </w:rPr>
        <w:t>for full-time and part-time programmes taught in English:</w:t>
      </w:r>
    </w:p>
    <w:p w14:paraId="0104F52E" w14:textId="77777777" w:rsidR="004D772A" w:rsidRPr="00A4353A" w:rsidRDefault="004D772A" w:rsidP="004D772A">
      <w:pPr>
        <w:spacing w:after="0" w:line="276" w:lineRule="auto"/>
        <w:jc w:val="right"/>
        <w:rPr>
          <w:rFonts w:ascii="Times New Roman" w:hAnsi="Times New Roman" w:cs="Times New Roman"/>
          <w:b/>
          <w:bCs/>
          <w:i/>
          <w:iCs/>
          <w:sz w:val="28"/>
          <w:szCs w:val="28"/>
        </w:rPr>
      </w:pPr>
      <w:r>
        <w:rPr>
          <w:rFonts w:ascii="Times New Roman" w:hAnsi="Times New Roman" w:cs="Times New Roman"/>
          <w:i/>
          <w:iCs/>
          <w:sz w:val="24"/>
          <w:szCs w:val="24"/>
        </w:rPr>
        <w:t>long-cycle degree programmes and first- and second-cycle programmes</w:t>
      </w:r>
    </w:p>
    <w:p w14:paraId="363E8841" w14:textId="77777777" w:rsidR="004D772A" w:rsidRPr="00A4353A" w:rsidRDefault="004D772A" w:rsidP="004D772A">
      <w:pPr>
        <w:spacing w:after="0" w:line="276" w:lineRule="auto"/>
        <w:jc w:val="right"/>
        <w:rPr>
          <w:rFonts w:ascii="Times New Roman" w:hAnsi="Times New Roman" w:cs="Times New Roman"/>
          <w:i/>
          <w:iCs/>
          <w:sz w:val="24"/>
          <w:szCs w:val="24"/>
        </w:rPr>
      </w:pPr>
      <w:r>
        <w:rPr>
          <w:rFonts w:ascii="Times New Roman" w:hAnsi="Times New Roman" w:cs="Times New Roman"/>
          <w:i/>
          <w:iCs/>
          <w:sz w:val="24"/>
          <w:szCs w:val="24"/>
        </w:rPr>
        <w:t xml:space="preserve">at the Faculty of Medicine, Collegium </w:t>
      </w:r>
      <w:proofErr w:type="spellStart"/>
      <w:r>
        <w:rPr>
          <w:rFonts w:ascii="Times New Roman" w:hAnsi="Times New Roman" w:cs="Times New Roman"/>
          <w:i/>
          <w:iCs/>
          <w:sz w:val="24"/>
          <w:szCs w:val="24"/>
        </w:rPr>
        <w:t>Medicum</w:t>
      </w:r>
      <w:proofErr w:type="spellEnd"/>
      <w:r>
        <w:rPr>
          <w:rFonts w:ascii="Times New Roman" w:hAnsi="Times New Roman" w:cs="Times New Roman"/>
          <w:i/>
          <w:iCs/>
          <w:sz w:val="24"/>
          <w:szCs w:val="24"/>
        </w:rPr>
        <w:t>, Nicolaus Copernicus University</w:t>
      </w:r>
    </w:p>
    <w:p w14:paraId="17FDF557" w14:textId="77777777" w:rsidR="004D772A" w:rsidRPr="00E1227B" w:rsidRDefault="004D772A" w:rsidP="004D772A">
      <w:pPr>
        <w:spacing w:after="0" w:line="276" w:lineRule="auto"/>
        <w:jc w:val="right"/>
        <w:rPr>
          <w:rFonts w:ascii="Times New Roman" w:hAnsi="Times New Roman" w:cs="Times New Roman"/>
          <w:i/>
          <w:iCs/>
          <w:sz w:val="24"/>
          <w:szCs w:val="24"/>
        </w:rPr>
      </w:pPr>
      <w:r>
        <w:rPr>
          <w:rFonts w:ascii="Times New Roman" w:hAnsi="Times New Roman" w:cs="Times New Roman"/>
          <w:i/>
          <w:iCs/>
          <w:sz w:val="24"/>
          <w:szCs w:val="24"/>
        </w:rPr>
        <w:t>effective from the 2020/2021 academic year</w:t>
      </w:r>
    </w:p>
    <w:p w14:paraId="04B9D3BD" w14:textId="77777777" w:rsidR="004D772A" w:rsidRDefault="004D772A" w:rsidP="004D772A">
      <w:pPr>
        <w:spacing w:after="0" w:line="276" w:lineRule="auto"/>
        <w:jc w:val="right"/>
        <w:rPr>
          <w:rFonts w:ascii="Times New Roman" w:hAnsi="Times New Roman" w:cs="Times New Roman"/>
          <w:i/>
          <w:iCs/>
          <w:sz w:val="24"/>
          <w:szCs w:val="24"/>
        </w:rPr>
      </w:pPr>
    </w:p>
    <w:tbl>
      <w:tblPr>
        <w:tblStyle w:val="Tabela-Siatka"/>
        <w:tblW w:w="10060" w:type="dxa"/>
        <w:tblLook w:val="04A0" w:firstRow="1" w:lastRow="0" w:firstColumn="1" w:lastColumn="0" w:noHBand="0" w:noVBand="1"/>
      </w:tblPr>
      <w:tblGrid>
        <w:gridCol w:w="4140"/>
        <w:gridCol w:w="5920"/>
      </w:tblGrid>
      <w:tr w:rsidR="004D772A" w:rsidRPr="00A4353A" w14:paraId="6528D6C3" w14:textId="77777777" w:rsidTr="00836A2D">
        <w:tc>
          <w:tcPr>
            <w:tcW w:w="10060" w:type="dxa"/>
            <w:gridSpan w:val="2"/>
          </w:tcPr>
          <w:p w14:paraId="67FCB7EC" w14:textId="77777777" w:rsidR="004D772A" w:rsidRPr="00314294" w:rsidRDefault="004D772A" w:rsidP="00836A2D">
            <w:pPr>
              <w:keepLines/>
              <w:spacing w:before="60" w:after="60" w:line="360" w:lineRule="auto"/>
              <w:ind w:left="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General information on the Faculty department and the course or module:</w:t>
            </w:r>
          </w:p>
        </w:tc>
      </w:tr>
      <w:tr w:rsidR="004D772A" w:rsidRPr="00A4353A" w14:paraId="7BBD9502" w14:textId="77777777" w:rsidTr="00836A2D">
        <w:tc>
          <w:tcPr>
            <w:tcW w:w="4140" w:type="dxa"/>
            <w:vAlign w:val="center"/>
          </w:tcPr>
          <w:p w14:paraId="6AC3E49C" w14:textId="77777777" w:rsidR="004D772A" w:rsidRPr="00A4353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Faculty department</w:t>
            </w:r>
          </w:p>
        </w:tc>
        <w:tc>
          <w:tcPr>
            <w:tcW w:w="5920" w:type="dxa"/>
            <w:vAlign w:val="center"/>
          </w:tcPr>
          <w:p w14:paraId="7826127B" w14:textId="77777777" w:rsidR="004D772A"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Department of Paediatrics, Allergology and Gastroenterology</w:t>
            </w:r>
          </w:p>
          <w:p w14:paraId="679FE268"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Department of Paediatrics, Haematology, Oncology, Immunology and </w:t>
            </w:r>
            <w:proofErr w:type="spellStart"/>
            <w:r>
              <w:rPr>
                <w:rFonts w:ascii="Times New Roman" w:eastAsia="Times New Roman" w:hAnsi="Times New Roman" w:cs="Times New Roman"/>
                <w:b/>
                <w:bCs/>
                <w:i/>
                <w:iCs/>
                <w:sz w:val="24"/>
                <w:szCs w:val="24"/>
              </w:rPr>
              <w:t>Transplantology</w:t>
            </w:r>
            <w:proofErr w:type="spellEnd"/>
          </w:p>
        </w:tc>
      </w:tr>
      <w:tr w:rsidR="004D772A" w:rsidRPr="00A4353A" w14:paraId="1FDD5661" w14:textId="77777777" w:rsidTr="00836A2D">
        <w:tc>
          <w:tcPr>
            <w:tcW w:w="4140" w:type="dxa"/>
            <w:vAlign w:val="center"/>
          </w:tcPr>
          <w:p w14:paraId="330A56C7" w14:textId="77777777" w:rsidR="004D772A" w:rsidRPr="00A4353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Head of the Faculty department</w:t>
            </w:r>
          </w:p>
        </w:tc>
        <w:tc>
          <w:tcPr>
            <w:tcW w:w="5920" w:type="dxa"/>
            <w:vAlign w:val="center"/>
          </w:tcPr>
          <w:p w14:paraId="2EAFDD3F" w14:textId="77777777" w:rsidR="004D772A"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Julia Tworowska, MD, PhD</w:t>
            </w:r>
          </w:p>
          <w:p w14:paraId="2BC78245"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Krzysztof </w:t>
            </w:r>
            <w:proofErr w:type="spellStart"/>
            <w:r>
              <w:rPr>
                <w:rFonts w:ascii="Times New Roman" w:eastAsia="Times New Roman" w:hAnsi="Times New Roman" w:cs="Times New Roman"/>
                <w:b/>
                <w:bCs/>
                <w:i/>
                <w:iCs/>
                <w:sz w:val="24"/>
                <w:szCs w:val="24"/>
              </w:rPr>
              <w:t>Czyżewski</w:t>
            </w:r>
            <w:proofErr w:type="spellEnd"/>
            <w:r>
              <w:rPr>
                <w:rFonts w:ascii="Times New Roman" w:eastAsia="Times New Roman" w:hAnsi="Times New Roman" w:cs="Times New Roman"/>
                <w:b/>
                <w:bCs/>
                <w:i/>
                <w:iCs/>
                <w:sz w:val="24"/>
                <w:szCs w:val="24"/>
              </w:rPr>
              <w:t xml:space="preserve">, MD, PhD, </w:t>
            </w:r>
            <w:proofErr w:type="spellStart"/>
            <w:r>
              <w:rPr>
                <w:rFonts w:ascii="Times New Roman" w:eastAsia="Times New Roman" w:hAnsi="Times New Roman" w:cs="Times New Roman"/>
                <w:b/>
                <w:bCs/>
                <w:i/>
                <w:iCs/>
                <w:sz w:val="24"/>
                <w:szCs w:val="24"/>
              </w:rPr>
              <w:t>habil</w:t>
            </w:r>
            <w:proofErr w:type="spellEnd"/>
            <w:r>
              <w:rPr>
                <w:rFonts w:ascii="Times New Roman" w:eastAsia="Times New Roman" w:hAnsi="Times New Roman" w:cs="Times New Roman"/>
                <w:b/>
                <w:bCs/>
                <w:i/>
                <w:iCs/>
                <w:sz w:val="24"/>
                <w:szCs w:val="24"/>
              </w:rPr>
              <w:t>., Professor at Nicolaus Copernicus University</w:t>
            </w:r>
          </w:p>
        </w:tc>
      </w:tr>
      <w:tr w:rsidR="004D772A" w:rsidRPr="00A4353A" w14:paraId="32F56B00" w14:textId="77777777" w:rsidTr="00836A2D">
        <w:tc>
          <w:tcPr>
            <w:tcW w:w="4140" w:type="dxa"/>
            <w:vAlign w:val="center"/>
          </w:tcPr>
          <w:p w14:paraId="09477B64" w14:textId="77777777" w:rsidR="004D772A" w:rsidRPr="00A4353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coordinator in the Faculty department</w:t>
            </w:r>
          </w:p>
        </w:tc>
        <w:tc>
          <w:tcPr>
            <w:tcW w:w="5920" w:type="dxa"/>
            <w:vAlign w:val="center"/>
          </w:tcPr>
          <w:p w14:paraId="16556EFE" w14:textId="77777777" w:rsidR="004D772A"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Julia Tworowska, MD, PhD</w:t>
            </w:r>
          </w:p>
          <w:p w14:paraId="668FBA92"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Robert Dębski, MD, PhD</w:t>
            </w:r>
          </w:p>
        </w:tc>
      </w:tr>
      <w:tr w:rsidR="004D772A" w:rsidRPr="00A4353A" w14:paraId="10507583" w14:textId="77777777" w:rsidTr="00836A2D">
        <w:tc>
          <w:tcPr>
            <w:tcW w:w="4140" w:type="dxa"/>
            <w:vAlign w:val="center"/>
          </w:tcPr>
          <w:p w14:paraId="0C16B16D" w14:textId="77777777" w:rsidR="004D772A" w:rsidRPr="00A4353A" w:rsidRDefault="004D772A" w:rsidP="00836A2D">
            <w:pPr>
              <w:keepLines/>
              <w:spacing w:before="60" w:after="60"/>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Course name:</w:t>
            </w:r>
          </w:p>
        </w:tc>
        <w:tc>
          <w:tcPr>
            <w:tcW w:w="5920" w:type="dxa"/>
            <w:vAlign w:val="center"/>
          </w:tcPr>
          <w:p w14:paraId="5DA14E94"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Paediatrics</w:t>
            </w:r>
          </w:p>
        </w:tc>
      </w:tr>
      <w:tr w:rsidR="004D772A" w:rsidRPr="00A4353A" w14:paraId="77B9184F" w14:textId="77777777" w:rsidTr="00836A2D">
        <w:tc>
          <w:tcPr>
            <w:tcW w:w="4140" w:type="dxa"/>
            <w:vAlign w:val="center"/>
          </w:tcPr>
          <w:p w14:paraId="79B8CBB9" w14:textId="77777777" w:rsidR="004D772A" w:rsidRPr="00A4353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Degree programme</w:t>
            </w:r>
          </w:p>
        </w:tc>
        <w:tc>
          <w:tcPr>
            <w:tcW w:w="5920" w:type="dxa"/>
            <w:vAlign w:val="center"/>
          </w:tcPr>
          <w:p w14:paraId="416C6DB2"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Medicine</w:t>
            </w:r>
          </w:p>
        </w:tc>
      </w:tr>
      <w:tr w:rsidR="004D772A" w:rsidRPr="00A4353A" w14:paraId="02FFFE60" w14:textId="77777777" w:rsidTr="00836A2D">
        <w:tc>
          <w:tcPr>
            <w:tcW w:w="4140" w:type="dxa"/>
            <w:vAlign w:val="center"/>
          </w:tcPr>
          <w:p w14:paraId="12E675F4" w14:textId="77777777" w:rsidR="004D772A" w:rsidRPr="00A4353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Mode of study</w:t>
            </w:r>
          </w:p>
        </w:tc>
        <w:tc>
          <w:tcPr>
            <w:tcW w:w="5920" w:type="dxa"/>
            <w:vAlign w:val="center"/>
          </w:tcPr>
          <w:p w14:paraId="2E47D0CE"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Full-time long-cycle degree programme</w:t>
            </w:r>
          </w:p>
          <w:p w14:paraId="14224D66"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Part-time long-cycle degree programme</w:t>
            </w:r>
          </w:p>
        </w:tc>
      </w:tr>
      <w:tr w:rsidR="004D772A" w:rsidRPr="00A4353A" w14:paraId="21445630" w14:textId="77777777" w:rsidTr="00836A2D">
        <w:tc>
          <w:tcPr>
            <w:tcW w:w="4140" w:type="dxa"/>
            <w:vAlign w:val="center"/>
          </w:tcPr>
          <w:p w14:paraId="31CE64D2" w14:textId="77777777" w:rsidR="004D772A" w:rsidRPr="00A4353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Year of study</w:t>
            </w:r>
          </w:p>
        </w:tc>
        <w:tc>
          <w:tcPr>
            <w:tcW w:w="5920" w:type="dxa"/>
            <w:vAlign w:val="center"/>
          </w:tcPr>
          <w:p w14:paraId="55FE8BC1"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Years IV and V</w:t>
            </w:r>
          </w:p>
        </w:tc>
      </w:tr>
      <w:tr w:rsidR="004D772A" w:rsidRPr="00A4353A" w14:paraId="2DD044C5" w14:textId="77777777" w:rsidTr="00836A2D">
        <w:tc>
          <w:tcPr>
            <w:tcW w:w="4140" w:type="dxa"/>
            <w:vAlign w:val="center"/>
          </w:tcPr>
          <w:p w14:paraId="55AB3891" w14:textId="77777777" w:rsidR="004D772A" w:rsidRPr="00A4353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teachers’ office hours</w:t>
            </w:r>
          </w:p>
        </w:tc>
        <w:tc>
          <w:tcPr>
            <w:tcW w:w="5920" w:type="dxa"/>
            <w:vAlign w:val="center"/>
          </w:tcPr>
          <w:p w14:paraId="24A5F74E" w14:textId="77777777" w:rsidR="004D772A"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On working days from 8:00 to 15:00, and for 30 minutes before and after classes.</w:t>
            </w:r>
          </w:p>
          <w:p w14:paraId="0E0D4301" w14:textId="77777777" w:rsidR="004D772A" w:rsidRPr="000B5FAB"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Academic teachers can be contacted on all their working days via the collaboration platform (MS Teams) or by email.</w:t>
            </w:r>
          </w:p>
        </w:tc>
      </w:tr>
      <w:tr w:rsidR="004D772A" w:rsidRPr="00A4353A" w14:paraId="3AECA799" w14:textId="77777777" w:rsidTr="00836A2D">
        <w:tc>
          <w:tcPr>
            <w:tcW w:w="10060" w:type="dxa"/>
            <w:gridSpan w:val="2"/>
            <w:vAlign w:val="center"/>
          </w:tcPr>
          <w:p w14:paraId="29EB1761" w14:textId="77777777" w:rsidR="004D772A" w:rsidRPr="00314294" w:rsidRDefault="004D772A" w:rsidP="00836A2D">
            <w:pPr>
              <w:keepLines/>
              <w:spacing w:before="60" w:after="60" w:line="276" w:lineRule="auto"/>
              <w:ind w:left="32"/>
              <w:jc w:val="both"/>
              <w:rPr>
                <w:rFonts w:ascii="Times New Roman" w:eastAsia="Times New Roman" w:hAnsi="Times New Roman" w:cs="Times New Roman"/>
                <w:b/>
                <w:bCs/>
                <w:sz w:val="32"/>
                <w:szCs w:val="32"/>
              </w:rPr>
            </w:pPr>
            <w:bookmarkStart w:id="0" w:name="_Hlk52450756"/>
            <w:bookmarkEnd w:id="0"/>
            <w:r>
              <w:rPr>
                <w:rFonts w:ascii="Times New Roman" w:eastAsia="Times New Roman" w:hAnsi="Times New Roman" w:cs="Times New Roman"/>
                <w:b/>
                <w:bCs/>
                <w:sz w:val="24"/>
                <w:szCs w:val="24"/>
              </w:rPr>
              <w:t>Types of classes and number of teaching hours for the course or module</w:t>
            </w:r>
          </w:p>
        </w:tc>
      </w:tr>
      <w:tr w:rsidR="004D772A" w:rsidRPr="00A4353A" w14:paraId="2E5A952A" w14:textId="77777777" w:rsidTr="00836A2D">
        <w:tc>
          <w:tcPr>
            <w:tcW w:w="4140" w:type="dxa"/>
            <w:vAlign w:val="center"/>
          </w:tcPr>
          <w:p w14:paraId="23E67DBD" w14:textId="77777777" w:rsidR="004D772A" w:rsidRPr="00314294"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Lectures</w:t>
            </w:r>
          </w:p>
        </w:tc>
        <w:tc>
          <w:tcPr>
            <w:tcW w:w="5920" w:type="dxa"/>
            <w:vAlign w:val="center"/>
          </w:tcPr>
          <w:p w14:paraId="5C727760"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10 hours (Year V) (delivered online in real time, accessible through USOS via the Moodle platform)</w:t>
            </w:r>
          </w:p>
        </w:tc>
      </w:tr>
      <w:tr w:rsidR="004D772A" w:rsidRPr="00A4353A" w14:paraId="05A54C1F" w14:textId="77777777" w:rsidTr="00836A2D">
        <w:tc>
          <w:tcPr>
            <w:tcW w:w="4140" w:type="dxa"/>
            <w:vAlign w:val="center"/>
          </w:tcPr>
          <w:p w14:paraId="64192653" w14:textId="77777777" w:rsidR="004D772A" w:rsidRPr="00314294"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Seminars</w:t>
            </w:r>
          </w:p>
        </w:tc>
        <w:tc>
          <w:tcPr>
            <w:tcW w:w="5920" w:type="dxa"/>
            <w:vAlign w:val="center"/>
          </w:tcPr>
          <w:p w14:paraId="33E03597" w14:textId="77777777" w:rsidR="004D772A"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15 hours (Year IV)</w:t>
            </w:r>
          </w:p>
          <w:p w14:paraId="3B74A9DD"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45 hours (Year V) (+ 6 hours as part of the course Preparation for the Medical Final Examination (LEK) – Paediatrics)</w:t>
            </w:r>
          </w:p>
        </w:tc>
      </w:tr>
      <w:tr w:rsidR="004D772A" w:rsidRPr="00A4353A" w14:paraId="182E3D10" w14:textId="77777777" w:rsidTr="00836A2D">
        <w:tc>
          <w:tcPr>
            <w:tcW w:w="4140" w:type="dxa"/>
            <w:vAlign w:val="center"/>
          </w:tcPr>
          <w:p w14:paraId="3165E3A8" w14:textId="77777777" w:rsidR="004D772A" w:rsidRPr="00314294"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Practical classes</w:t>
            </w:r>
          </w:p>
        </w:tc>
        <w:tc>
          <w:tcPr>
            <w:tcW w:w="5920" w:type="dxa"/>
            <w:vAlign w:val="center"/>
          </w:tcPr>
          <w:p w14:paraId="2CDB65D2" w14:textId="77777777" w:rsidR="004D772A"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60 hours (Year IV) (including 4 hours in a simulated setting)</w:t>
            </w:r>
          </w:p>
          <w:p w14:paraId="77DDEF32" w14:textId="77777777" w:rsidR="004D772A" w:rsidRPr="006971E8" w:rsidRDefault="004D772A" w:rsidP="00836A2D">
            <w:pPr>
              <w:keepLines/>
              <w:spacing w:before="60" w:after="6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45 hours (Year V) (including 5 hours of classes in a simulated setting)</w:t>
            </w:r>
          </w:p>
        </w:tc>
      </w:tr>
      <w:tr w:rsidR="004D772A" w:rsidRPr="00A4353A" w14:paraId="4BA17D62" w14:textId="77777777" w:rsidTr="00836A2D">
        <w:tc>
          <w:tcPr>
            <w:tcW w:w="4140" w:type="dxa"/>
            <w:vAlign w:val="center"/>
          </w:tcPr>
          <w:p w14:paraId="40E957DE" w14:textId="77777777" w:rsidR="004D772A"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5920" w:type="dxa"/>
            <w:vAlign w:val="center"/>
          </w:tcPr>
          <w:p w14:paraId="52DCBD4F" w14:textId="77777777" w:rsidR="004D772A" w:rsidRPr="006971E8" w:rsidRDefault="004D772A" w:rsidP="00836A2D">
            <w:pPr>
              <w:keepLines/>
              <w:spacing w:before="60" w:after="60"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w:t>
            </w:r>
          </w:p>
          <w:p w14:paraId="79575B7C" w14:textId="77777777" w:rsidR="004D772A" w:rsidRPr="006971E8" w:rsidRDefault="004D772A" w:rsidP="00836A2D">
            <w:pPr>
              <w:keepLines/>
              <w:spacing w:before="60" w:after="60" w:line="276" w:lineRule="auto"/>
              <w:jc w:val="both"/>
              <w:rPr>
                <w:rFonts w:ascii="Times New Roman" w:eastAsia="Times New Roman" w:hAnsi="Times New Roman" w:cs="Times New Roman"/>
                <w:b/>
                <w:bCs/>
                <w:i/>
                <w:iCs/>
                <w:sz w:val="24"/>
                <w:szCs w:val="24"/>
              </w:rPr>
            </w:pPr>
          </w:p>
          <w:p w14:paraId="275D9172" w14:textId="77777777" w:rsidR="004D772A" w:rsidRPr="006971E8" w:rsidRDefault="004D772A" w:rsidP="00836A2D">
            <w:pPr>
              <w:keepLines/>
              <w:spacing w:before="60" w:after="60" w:line="276" w:lineRule="auto"/>
              <w:jc w:val="both"/>
              <w:rPr>
                <w:rFonts w:ascii="Times New Roman" w:eastAsia="Times New Roman" w:hAnsi="Times New Roman" w:cs="Times New Roman"/>
                <w:b/>
                <w:bCs/>
                <w:i/>
                <w:iCs/>
                <w:sz w:val="24"/>
                <w:szCs w:val="24"/>
              </w:rPr>
            </w:pPr>
          </w:p>
        </w:tc>
      </w:tr>
      <w:tr w:rsidR="004D772A" w:rsidRPr="00A4353A" w14:paraId="6840CDF4" w14:textId="77777777" w:rsidTr="00836A2D">
        <w:tc>
          <w:tcPr>
            <w:tcW w:w="10060" w:type="dxa"/>
            <w:gridSpan w:val="2"/>
            <w:vAlign w:val="center"/>
          </w:tcPr>
          <w:p w14:paraId="0D53F092" w14:textId="77777777" w:rsidR="004D772A" w:rsidRPr="006971E8" w:rsidRDefault="004D772A" w:rsidP="00836A2D">
            <w:pPr>
              <w:keepLine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Requirements for starting the course (entry test)</w:t>
            </w:r>
          </w:p>
        </w:tc>
      </w:tr>
      <w:tr w:rsidR="004D772A" w:rsidRPr="00A4353A" w14:paraId="29B5812A" w14:textId="77777777" w:rsidTr="00836A2D">
        <w:tc>
          <w:tcPr>
            <w:tcW w:w="10060" w:type="dxa"/>
            <w:gridSpan w:val="2"/>
            <w:vAlign w:val="center"/>
          </w:tcPr>
          <w:p w14:paraId="1929FD55"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are required to pass an entry test consisting of 10 multiple-choice questions covering knowledge of introductory paediatrics (Year III). Knowledge of this subject matter is listed in the syllabus as a prerequisite for starting the course. Passing the test is a requirement for obtaining a passing course grade.</w:t>
            </w:r>
          </w:p>
          <w:p w14:paraId="7AE86ABC"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The test is administered during the first days of the teaching block.</w:t>
            </w:r>
          </w:p>
          <w:p w14:paraId="4153ABBA"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To pass the test, students must answer at least 60% of the questions correctly (6 points). Students who fail the test must retake it on a date agreed with the teaching coordinator.</w:t>
            </w:r>
          </w:p>
          <w:p w14:paraId="41EFDB1B"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who achieve a score of at least 80% (8 correct answers) on their first attempt receive 1 bonus point. This point is added to their practical examination score (in Year V), but only if they pass that examination.</w:t>
            </w:r>
          </w:p>
        </w:tc>
      </w:tr>
      <w:tr w:rsidR="004D772A" w14:paraId="4234C4F3" w14:textId="77777777" w:rsidTr="00836A2D">
        <w:trPr>
          <w:trHeight w:val="300"/>
        </w:trPr>
        <w:tc>
          <w:tcPr>
            <w:tcW w:w="10060" w:type="dxa"/>
            <w:gridSpan w:val="2"/>
            <w:vAlign w:val="center"/>
          </w:tcPr>
          <w:p w14:paraId="3328E061" w14:textId="77777777" w:rsidR="004D772A" w:rsidRDefault="004D772A" w:rsidP="00836A2D">
            <w:pPr>
              <w:keepLine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Rules for making up missed classes</w:t>
            </w:r>
          </w:p>
        </w:tc>
      </w:tr>
      <w:tr w:rsidR="004D772A" w14:paraId="338D3C11" w14:textId="77777777" w:rsidTr="00836A2D">
        <w:trPr>
          <w:trHeight w:val="300"/>
        </w:trPr>
        <w:tc>
          <w:tcPr>
            <w:tcW w:w="10060" w:type="dxa"/>
            <w:gridSpan w:val="2"/>
            <w:vAlign w:val="center"/>
          </w:tcPr>
          <w:p w14:paraId="7D7484B3" w14:textId="77777777" w:rsidR="004D772A" w:rsidRPr="004D772A" w:rsidRDefault="004D772A" w:rsidP="004D772A">
            <w:pPr>
              <w:pStyle w:val="Akapitzlist"/>
              <w:keepLines/>
              <w:numPr>
                <w:ilvl w:val="0"/>
                <w:numId w:val="1"/>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are required to attend all classes. Unexcused absences are not permitted.</w:t>
            </w:r>
          </w:p>
          <w:p w14:paraId="7A13D2D7" w14:textId="77777777" w:rsidR="004D772A" w:rsidRPr="004D772A" w:rsidRDefault="004D772A" w:rsidP="004D772A">
            <w:pPr>
              <w:pStyle w:val="Akapitzlist"/>
              <w:keepLines/>
              <w:numPr>
                <w:ilvl w:val="0"/>
                <w:numId w:val="1"/>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receive attendance sheets. They confirm their attendance by signing the sheets separately for practical classes and seminars. The teacher may check that the attendance record reflects actual attendance. After classes, the sheets are submitted to the administrative office.</w:t>
            </w:r>
          </w:p>
          <w:p w14:paraId="658C8035" w14:textId="77777777" w:rsidR="004D772A" w:rsidRPr="004D772A" w:rsidRDefault="004D772A" w:rsidP="004D772A">
            <w:pPr>
              <w:pStyle w:val="Akapitzlist"/>
              <w:keepLines/>
              <w:numPr>
                <w:ilvl w:val="0"/>
                <w:numId w:val="1"/>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who miss more than 30% of classes in the course (4 days in Year IV or 5 days in Year V) must repeat the entire teaching block because they have been unable to achieve the educational objectives. Arrangements for repeating the block are agreed individually with the head of the department. Until the missed classes have been made up, the student cannot be admitted to the practical or theoretical examination. The Dean for Student Affairs is notified in each such case.</w:t>
            </w:r>
          </w:p>
          <w:p w14:paraId="5A1F6611" w14:textId="77777777" w:rsidR="004D772A" w:rsidRPr="004D772A" w:rsidRDefault="004D772A" w:rsidP="004D772A">
            <w:pPr>
              <w:pStyle w:val="Akapitzlist"/>
              <w:keepLines/>
              <w:numPr>
                <w:ilvl w:val="0"/>
                <w:numId w:val="1"/>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Missed classes must not be made up during other scheduled classes.</w:t>
            </w:r>
          </w:p>
          <w:p w14:paraId="019B7AD6" w14:textId="77777777" w:rsidR="004D772A" w:rsidRPr="004D772A" w:rsidRDefault="004D772A" w:rsidP="004D772A">
            <w:pPr>
              <w:pStyle w:val="Akapitzlist"/>
              <w:keepLines/>
              <w:numPr>
                <w:ilvl w:val="0"/>
                <w:numId w:val="1"/>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Missed classes are made up on dates and at times specified by the teaching coordinator, on days free of scheduled classes, in the paediatric admissions unit or the department’s outpatient clinics, or, if agreed with the doctor on duty, during an on-call shift. The coordinator may arrange groups of students making up missed classes.</w:t>
            </w:r>
          </w:p>
          <w:p w14:paraId="44C4235B" w14:textId="77777777" w:rsidR="004D772A" w:rsidRPr="004D772A" w:rsidRDefault="004D772A" w:rsidP="004D772A">
            <w:pPr>
              <w:pStyle w:val="Akapitzlist"/>
              <w:keepLines/>
              <w:numPr>
                <w:ilvl w:val="0"/>
                <w:numId w:val="1"/>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making up missed classes receive confirmation from the supervising teacher and then submit it to the administrative office of the Department and Clinic.</w:t>
            </w:r>
          </w:p>
        </w:tc>
      </w:tr>
      <w:tr w:rsidR="004D772A" w14:paraId="3B4FFCC1" w14:textId="77777777" w:rsidTr="00836A2D">
        <w:trPr>
          <w:trHeight w:val="300"/>
        </w:trPr>
        <w:tc>
          <w:tcPr>
            <w:tcW w:w="10060" w:type="dxa"/>
            <w:gridSpan w:val="2"/>
            <w:vAlign w:val="center"/>
          </w:tcPr>
          <w:p w14:paraId="4C462D98" w14:textId="77777777" w:rsidR="004D772A" w:rsidRDefault="004D772A" w:rsidP="00836A2D">
            <w:pPr>
              <w:pStyle w:val="Akapitzlist"/>
              <w:keepLines/>
              <w:ind w:left="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Detailed occupational health and safety requirements during teaching activities in the Faculty department</w:t>
            </w:r>
          </w:p>
        </w:tc>
      </w:tr>
      <w:tr w:rsidR="004D772A" w14:paraId="0A7EC6C8" w14:textId="77777777" w:rsidTr="00836A2D">
        <w:trPr>
          <w:trHeight w:val="300"/>
        </w:trPr>
        <w:tc>
          <w:tcPr>
            <w:tcW w:w="10060" w:type="dxa"/>
            <w:gridSpan w:val="2"/>
            <w:vAlign w:val="center"/>
          </w:tcPr>
          <w:p w14:paraId="06A05E78" w14:textId="77777777" w:rsidR="004D772A" w:rsidRDefault="004D772A" w:rsidP="004D772A">
            <w:pPr>
              <w:pStyle w:val="Akapitzlist"/>
              <w:keepLines/>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have and wear protective clothing (a clean coat, a change of footwear and a change of trousers!) and bring basic medical equipment (stethoscopes, pen torches and at least one measuring tape per subgroup).</w:t>
            </w:r>
          </w:p>
          <w:p w14:paraId="5154D9B7"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Food and drinks must not be brought to practical classes.</w:t>
            </w:r>
          </w:p>
          <w:p w14:paraId="3F311D31"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follow hygiene rules, including hand disinfection in accordance with the hospital’s procedures.</w:t>
            </w:r>
          </w:p>
          <w:p w14:paraId="5A39C73A"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During classes, students must not leave the location specified in the teaching timetable without the supervising teacher’s knowledge. Leaving classes without permission may be treated as an absence.</w:t>
            </w:r>
          </w:p>
          <w:p w14:paraId="759CE185"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notify the teacher of any hazards or accidents occurring during classes.</w:t>
            </w:r>
          </w:p>
          <w:p w14:paraId="1E84A946"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Students must follow the current epidemiological and sanitary safety rules.</w:t>
            </w:r>
          </w:p>
          <w:p w14:paraId="625EA2F1"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maintain a professional attitude towards patients, their parents and carers, and medical staff.</w:t>
            </w:r>
          </w:p>
          <w:p w14:paraId="639DE073"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respect patients’ dignity, bodily privacy and personal privacy, and maintain the confidentiality of information obtained during classes.</w:t>
            </w:r>
          </w:p>
          <w:p w14:paraId="3AB88102"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Patient information obtained during classes is confidential and must not be disclosed except for purposes related to teaching activities.</w:t>
            </w:r>
          </w:p>
          <w:p w14:paraId="5339EC69"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Taking photographs or making audio or video recordings of patients, medical records or classes is prohibited without the academic teacher’s prior consent and compliance with applicable legal requirements.</w:t>
            </w:r>
          </w:p>
          <w:p w14:paraId="702F6B4F"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Phones, tablets and other electronic devices may be used during classes only for educational or organisational purposes and with the teacher’s knowledge.</w:t>
            </w:r>
          </w:p>
          <w:p w14:paraId="66349681" w14:textId="77777777" w:rsidR="004D772A" w:rsidRDefault="004D772A" w:rsidP="00836A2D">
            <w:pPr>
              <w:keepLines/>
              <w:spacing w:before="60" w:after="60"/>
              <w:ind w:left="720"/>
              <w:rPr>
                <w:rFonts w:ascii="Times New Roman" w:eastAsia="Times New Roman" w:hAnsi="Times New Roman" w:cs="Times New Roman"/>
                <w:sz w:val="24"/>
                <w:szCs w:val="24"/>
              </w:rPr>
            </w:pPr>
          </w:p>
        </w:tc>
      </w:tr>
      <w:tr w:rsidR="004D772A" w14:paraId="5ECEFC27" w14:textId="77777777" w:rsidTr="00836A2D">
        <w:trPr>
          <w:trHeight w:val="300"/>
        </w:trPr>
        <w:tc>
          <w:tcPr>
            <w:tcW w:w="10060" w:type="dxa"/>
            <w:gridSpan w:val="2"/>
            <w:vAlign w:val="center"/>
          </w:tcPr>
          <w:p w14:paraId="3C9C9A0F" w14:textId="77777777" w:rsidR="004D772A" w:rsidRDefault="004D772A" w:rsidP="00836A2D">
            <w:pPr>
              <w:keepLine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Final assessment rules (Year IV)</w:t>
            </w:r>
          </w:p>
        </w:tc>
      </w:tr>
      <w:tr w:rsidR="004D772A" w14:paraId="3AD6770E" w14:textId="77777777" w:rsidTr="00836A2D">
        <w:trPr>
          <w:trHeight w:val="300"/>
        </w:trPr>
        <w:tc>
          <w:tcPr>
            <w:tcW w:w="10060" w:type="dxa"/>
            <w:gridSpan w:val="2"/>
            <w:vAlign w:val="center"/>
          </w:tcPr>
          <w:p w14:paraId="45AC41AE"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are required to pass a final test consisting of 30 multiple-choice questions covering the topics taught during the block.</w:t>
            </w:r>
          </w:p>
          <w:p w14:paraId="7C607E0F"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The test is administered on the last day of the teaching block.</w:t>
            </w:r>
          </w:p>
          <w:p w14:paraId="1CD0FB17"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To pass the test, students must answer at least 60% of the questions correctly (18 points). Passing the test is a requirement for passing the course in Year IV.</w:t>
            </w:r>
          </w:p>
          <w:p w14:paraId="183D5BBA" w14:textId="77777777" w:rsidR="004D772A" w:rsidRPr="004D772A" w:rsidRDefault="004D772A" w:rsidP="004D772A">
            <w:pPr>
              <w:pStyle w:val="Akapitzlist"/>
              <w:keepLines/>
              <w:numPr>
                <w:ilvl w:val="0"/>
                <w:numId w:val="2"/>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Students who fail the test must retake it on a date agreed with the teaching coordinator.</w:t>
            </w:r>
          </w:p>
          <w:p w14:paraId="04F4B528" w14:textId="77777777" w:rsidR="004D772A" w:rsidRPr="004D772A" w:rsidRDefault="004D772A" w:rsidP="00836A2D">
            <w:pPr>
              <w:keepLines/>
              <w:jc w:val="both"/>
              <w:rPr>
                <w:rFonts w:ascii="Times New Roman" w:eastAsia="Times New Roman" w:hAnsi="Times New Roman" w:cs="Times New Roman"/>
                <w:sz w:val="24"/>
                <w:szCs w:val="24"/>
                <w:lang w:val="en-US"/>
              </w:rPr>
            </w:pPr>
          </w:p>
        </w:tc>
      </w:tr>
      <w:tr w:rsidR="004D772A" w14:paraId="7675A989" w14:textId="77777777" w:rsidTr="00836A2D">
        <w:trPr>
          <w:trHeight w:val="300"/>
        </w:trPr>
        <w:tc>
          <w:tcPr>
            <w:tcW w:w="10060" w:type="dxa"/>
            <w:gridSpan w:val="2"/>
            <w:vAlign w:val="center"/>
          </w:tcPr>
          <w:p w14:paraId="50A21E6A" w14:textId="77777777" w:rsidR="004D772A" w:rsidRDefault="004D772A" w:rsidP="00836A2D">
            <w:pPr>
              <w:keepLine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Course examination rules (Year V)</w:t>
            </w:r>
          </w:p>
        </w:tc>
      </w:tr>
      <w:tr w:rsidR="004D772A" w14:paraId="4ECDAC56" w14:textId="77777777" w:rsidTr="00836A2D">
        <w:trPr>
          <w:trHeight w:val="300"/>
        </w:trPr>
        <w:tc>
          <w:tcPr>
            <w:tcW w:w="10060" w:type="dxa"/>
            <w:gridSpan w:val="2"/>
            <w:vAlign w:val="center"/>
          </w:tcPr>
          <w:p w14:paraId="1AF5F597" w14:textId="77777777" w:rsidR="004D772A" w:rsidRDefault="004D772A" w:rsidP="004D772A">
            <w:pPr>
              <w:pStyle w:val="Akapitzlist"/>
              <w:keepLines/>
              <w:numPr>
                <w:ilvl w:val="0"/>
                <w:numId w:val="7"/>
              </w:num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course concludes with a practical and a theoretical assessment (see below). Passing the practical assessment is a prerequisite for taking the theoretical assessment for the module. Students who fail the practical examination are not admitted to the theoretical examination.</w:t>
            </w:r>
          </w:p>
          <w:p w14:paraId="68DB6F67"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theoretical examination is organised by the Department of Paediatrics, Haematology, Oncology, Immunology and </w:t>
            </w:r>
            <w:proofErr w:type="spellStart"/>
            <w:r>
              <w:rPr>
                <w:rFonts w:ascii="Times New Roman" w:eastAsia="Times New Roman" w:hAnsi="Times New Roman" w:cs="Times New Roman"/>
                <w:color w:val="000000" w:themeColor="text1"/>
                <w:sz w:val="24"/>
                <w:szCs w:val="24"/>
              </w:rPr>
              <w:t>Transplantology</w:t>
            </w:r>
            <w:proofErr w:type="spellEnd"/>
            <w:r>
              <w:rPr>
                <w:rFonts w:ascii="Times New Roman" w:eastAsia="Times New Roman" w:hAnsi="Times New Roman" w:cs="Times New Roman"/>
                <w:color w:val="000000" w:themeColor="text1"/>
                <w:sz w:val="24"/>
                <w:szCs w:val="24"/>
              </w:rPr>
              <w:t xml:space="preserve"> in examination sessions held in even-numbered years, and by the Department of Paediatrics, Allergology and Gastroenterology in odd-numbered years.</w:t>
            </w:r>
          </w:p>
          <w:p w14:paraId="454DC28C"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theoretical assessment takes the form of a test examination consisting of 80 multiple-choice questions, administered twice a year during the examination session in accordance with the examination regulations.</w:t>
            </w:r>
          </w:p>
          <w:p w14:paraId="532D3F90"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The minimum passing score is 60%.</w:t>
            </w:r>
          </w:p>
          <w:p w14:paraId="09EC54D4" w14:textId="77777777" w:rsid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The practical and theoretical assessment results contribute to the final grade for Paediatrics. The theoretical assessment grade accounts for 70% of the final course grade, and the practical assessment grade accounts for 30%.</w:t>
            </w:r>
          </w:p>
          <w:p w14:paraId="4A7EF081" w14:textId="77777777" w:rsidR="004D772A" w:rsidRPr="004D772A" w:rsidRDefault="004D772A" w:rsidP="004D772A">
            <w:pPr>
              <w:pStyle w:val="Akapitzlist"/>
              <w:keepLines/>
              <w:numPr>
                <w:ilvl w:val="0"/>
                <w:numId w:val="7"/>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The result is expressed as a descriptive grade according to the following scale:</w:t>
            </w:r>
          </w:p>
          <w:p w14:paraId="02DD5424" w14:textId="77777777" w:rsidR="004D772A" w:rsidRDefault="004D772A" w:rsidP="004D772A">
            <w:pPr>
              <w:pStyle w:val="Akapitzlist"/>
              <w:keepLines/>
              <w:numPr>
                <w:ilvl w:val="1"/>
                <w:numId w:val="7"/>
              </w:numPr>
              <w:spacing w:before="60" w:after="60" w:line="259" w:lineRule="auto"/>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very good – 92% or above</w:t>
            </w:r>
          </w:p>
          <w:p w14:paraId="7FF1A34B" w14:textId="77777777" w:rsidR="004D772A" w:rsidRDefault="004D772A" w:rsidP="004D772A">
            <w:pPr>
              <w:pStyle w:val="Akapitzlist"/>
              <w:keepLines/>
              <w:numPr>
                <w:ilvl w:val="1"/>
                <w:numId w:val="7"/>
              </w:numPr>
              <w:spacing w:before="60" w:after="60" w:line="259" w:lineRule="auto"/>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above good – from 88% to &lt;92%</w:t>
            </w:r>
          </w:p>
          <w:p w14:paraId="7412799E" w14:textId="77777777" w:rsidR="004D772A" w:rsidRDefault="004D772A" w:rsidP="004D772A">
            <w:pPr>
              <w:pStyle w:val="Akapitzlist"/>
              <w:keepLines/>
              <w:numPr>
                <w:ilvl w:val="1"/>
                <w:numId w:val="7"/>
              </w:numPr>
              <w:spacing w:before="60" w:after="60" w:line="259" w:lineRule="auto"/>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good – from 80% to &lt;88%</w:t>
            </w:r>
          </w:p>
          <w:p w14:paraId="03D09F9C" w14:textId="77777777" w:rsidR="004D772A" w:rsidRDefault="004D772A" w:rsidP="004D772A">
            <w:pPr>
              <w:pStyle w:val="Akapitzlist"/>
              <w:keepLines/>
              <w:numPr>
                <w:ilvl w:val="1"/>
                <w:numId w:val="7"/>
              </w:numPr>
              <w:spacing w:before="60" w:after="60" w:line="259" w:lineRule="auto"/>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fairly good – from 71% to &lt;80%</w:t>
            </w:r>
          </w:p>
          <w:p w14:paraId="7587C4DD" w14:textId="77777777" w:rsidR="004D772A" w:rsidRDefault="004D772A" w:rsidP="004D772A">
            <w:pPr>
              <w:pStyle w:val="Akapitzlist"/>
              <w:keepLines/>
              <w:numPr>
                <w:ilvl w:val="1"/>
                <w:numId w:val="7"/>
              </w:numPr>
              <w:spacing w:before="60" w:after="60" w:line="259" w:lineRule="auto"/>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satisfactory – from 60% to &lt;71%</w:t>
            </w:r>
          </w:p>
          <w:p w14:paraId="74983E07" w14:textId="77777777" w:rsidR="004D772A" w:rsidRDefault="004D772A" w:rsidP="004D772A">
            <w:pPr>
              <w:pStyle w:val="Akapitzlist"/>
              <w:keepLines/>
              <w:numPr>
                <w:ilvl w:val="1"/>
                <w:numId w:val="7"/>
              </w:numPr>
              <w:spacing w:before="60" w:after="60" w:line="259" w:lineRule="auto"/>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unsatisfactory – &lt;60%</w:t>
            </w:r>
          </w:p>
          <w:p w14:paraId="0F909A8B" w14:textId="77777777" w:rsidR="004D772A" w:rsidRDefault="004D772A" w:rsidP="004D772A">
            <w:pPr>
              <w:pStyle w:val="Akapitzlist"/>
              <w:keepLines/>
              <w:numPr>
                <w:ilvl w:val="0"/>
                <w:numId w:val="7"/>
              </w:numPr>
            </w:pPr>
            <w:r>
              <w:rPr>
                <w:rFonts w:ascii="Times New Roman" w:eastAsia="Times New Roman" w:hAnsi="Times New Roman" w:cs="Times New Roman"/>
                <w:sz w:val="24"/>
                <w:szCs w:val="24"/>
              </w:rPr>
              <w:t>Students who fail the course are entitled to a resit assessment under the same rules during the resit examination session. If a resit examination is required for a small number of students (no more than 10), the examination organiser may conduct the theoretical examination orally. In that case, the examiner awards a percentage score for the theoretical examination.</w:t>
            </w:r>
          </w:p>
          <w:p w14:paraId="39856DAF" w14:textId="77777777" w:rsidR="004D772A" w:rsidRDefault="004D772A" w:rsidP="00836A2D">
            <w:pPr>
              <w:keepLines/>
              <w:ind w:left="720"/>
              <w:rPr>
                <w:rFonts w:ascii="Times New Roman" w:eastAsia="Times New Roman" w:hAnsi="Times New Roman" w:cs="Times New Roman"/>
                <w:color w:val="000000" w:themeColor="text1"/>
                <w:sz w:val="24"/>
                <w:szCs w:val="24"/>
              </w:rPr>
            </w:pPr>
          </w:p>
        </w:tc>
      </w:tr>
      <w:tr w:rsidR="004D772A" w:rsidRPr="00A4353A" w14:paraId="546AC435" w14:textId="77777777" w:rsidTr="00836A2D">
        <w:tc>
          <w:tcPr>
            <w:tcW w:w="10060" w:type="dxa"/>
            <w:gridSpan w:val="2"/>
            <w:vAlign w:val="center"/>
          </w:tcPr>
          <w:p w14:paraId="4359504F" w14:textId="77777777" w:rsidR="004D772A" w:rsidRPr="006971E8" w:rsidRDefault="004D772A" w:rsidP="00836A2D">
            <w:pPr>
              <w:keepLine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Practical examination criteria (Year V)</w:t>
            </w:r>
          </w:p>
        </w:tc>
      </w:tr>
      <w:tr w:rsidR="004D772A" w:rsidRPr="00A4353A" w14:paraId="5F9799AE" w14:textId="77777777" w:rsidTr="00836A2D">
        <w:tc>
          <w:tcPr>
            <w:tcW w:w="10060" w:type="dxa"/>
            <w:gridSpan w:val="2"/>
            <w:vAlign w:val="center"/>
          </w:tcPr>
          <w:p w14:paraId="1EF61978" w14:textId="77777777" w:rsidR="004D772A" w:rsidRPr="0093663E" w:rsidRDefault="004D772A" w:rsidP="004D772A">
            <w:pPr>
              <w:pStyle w:val="Akapitzlist"/>
              <w:keepLines/>
              <w:numPr>
                <w:ilvl w:val="0"/>
                <w:numId w:val="9"/>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may take the practical examination after completing the Year V course classes. The examination date is agreed individually with the examiner, who is selected by drawing lots in the presence of the year representative, with an equal allocation of students to each examiner. The examination is conducted by academic teachers employed in the Department of Paediatrics, Haematology, Oncology, Oncology and </w:t>
            </w:r>
            <w:proofErr w:type="spellStart"/>
            <w:r>
              <w:rPr>
                <w:rFonts w:ascii="Times New Roman" w:eastAsia="Times New Roman" w:hAnsi="Times New Roman" w:cs="Times New Roman"/>
                <w:sz w:val="24"/>
                <w:szCs w:val="24"/>
              </w:rPr>
              <w:t>Transplantology</w:t>
            </w:r>
            <w:proofErr w:type="spellEnd"/>
            <w:r>
              <w:rPr>
                <w:rFonts w:ascii="Times New Roman" w:eastAsia="Times New Roman" w:hAnsi="Times New Roman" w:cs="Times New Roman"/>
                <w:sz w:val="24"/>
                <w:szCs w:val="24"/>
              </w:rPr>
              <w:t xml:space="preserve"> and in the Department and Clinic of Paediatrics, Allergology and Gastroenterology.</w:t>
            </w:r>
          </w:p>
          <w:p w14:paraId="623BDFDE" w14:textId="77777777" w:rsidR="004D772A" w:rsidRPr="0093663E" w:rsidRDefault="004D772A" w:rsidP="004D772A">
            <w:pPr>
              <w:pStyle w:val="Akapitzlist"/>
              <w:keepLines/>
              <w:numPr>
                <w:ilvl w:val="0"/>
                <w:numId w:val="9"/>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practical examination is scored on a scale of 0 to 20 points. The following areas are assessed:</w:t>
            </w:r>
          </w:p>
          <w:p w14:paraId="2E08283C" w14:textId="77777777" w:rsidR="004D772A" w:rsidRPr="0093663E" w:rsidRDefault="004D772A" w:rsidP="004D772A">
            <w:pPr>
              <w:pStyle w:val="Akapitzlist"/>
              <w:keepLines/>
              <w:numPr>
                <w:ilvl w:val="1"/>
                <w:numId w:val="8"/>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establishing rapport with the patient and attitude towards the patient and parents (0–2 points)</w:t>
            </w:r>
          </w:p>
          <w:p w14:paraId="09FC3E72" w14:textId="77777777" w:rsidR="004D772A" w:rsidRPr="0093663E" w:rsidRDefault="004D772A" w:rsidP="004D772A">
            <w:pPr>
              <w:pStyle w:val="Akapitzlist"/>
              <w:keepLines/>
              <w:numPr>
                <w:ilvl w:val="1"/>
                <w:numId w:val="8"/>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history taking (0–4 points)</w:t>
            </w:r>
          </w:p>
          <w:p w14:paraId="2CF45B2E" w14:textId="77777777" w:rsidR="004D772A" w:rsidRPr="0093663E" w:rsidRDefault="004D772A" w:rsidP="004D772A">
            <w:pPr>
              <w:pStyle w:val="Akapitzlist"/>
              <w:keepLines/>
              <w:numPr>
                <w:ilvl w:val="1"/>
                <w:numId w:val="8"/>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physical examination (0–4 points)</w:t>
            </w:r>
          </w:p>
          <w:p w14:paraId="355ABD4B" w14:textId="77777777" w:rsidR="004D772A" w:rsidRPr="004D772A" w:rsidRDefault="004D772A" w:rsidP="004D772A">
            <w:pPr>
              <w:pStyle w:val="Akapitzlist"/>
              <w:keepLines/>
              <w:numPr>
                <w:ilvl w:val="1"/>
                <w:numId w:val="8"/>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proposing and justifying investigations and initial patient management, or preparing a treatment order specified by the examiner (from List B below) (0–3 points)</w:t>
            </w:r>
          </w:p>
          <w:p w14:paraId="751CA7F5" w14:textId="77777777" w:rsidR="004D772A" w:rsidRPr="004D772A" w:rsidRDefault="004D772A" w:rsidP="004D772A">
            <w:pPr>
              <w:pStyle w:val="Akapitzlist"/>
              <w:keepLines/>
              <w:numPr>
                <w:ilvl w:val="1"/>
                <w:numId w:val="8"/>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interpreting the results of two selected investigations (0–4 points)</w:t>
            </w:r>
          </w:p>
          <w:p w14:paraId="6764474E" w14:textId="77777777" w:rsidR="004D772A" w:rsidRPr="004D772A" w:rsidRDefault="004D772A" w:rsidP="004D772A">
            <w:pPr>
              <w:pStyle w:val="Akapitzlist"/>
              <w:keepLines/>
              <w:numPr>
                <w:ilvl w:val="1"/>
                <w:numId w:val="8"/>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describing a selected medical procedure and the principles of performing it (from List A below) (0–3 points)</w:t>
            </w:r>
          </w:p>
          <w:p w14:paraId="0D106B5B" w14:textId="77777777" w:rsidR="004D772A" w:rsidRPr="0093663E" w:rsidRDefault="004D772A" w:rsidP="004D772A">
            <w:pPr>
              <w:pStyle w:val="Akapitzlist"/>
              <w:keepLines/>
              <w:numPr>
                <w:ilvl w:val="0"/>
                <w:numId w:val="9"/>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To pass the practical examination, students must obtain at least 60% of the maximum score (12 points), in accordance with the criteria specified in the Dean’s order.</w:t>
            </w:r>
          </w:p>
          <w:p w14:paraId="49F34ABD" w14:textId="77777777" w:rsidR="004D772A" w:rsidRPr="0093663E" w:rsidRDefault="004D772A" w:rsidP="004D772A">
            <w:pPr>
              <w:pStyle w:val="Akapitzlist"/>
              <w:keepLines/>
              <w:numPr>
                <w:ilvl w:val="0"/>
                <w:numId w:val="9"/>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The practical assessment score accounts for 30% of the final grade for Paediatrics.</w:t>
            </w:r>
          </w:p>
          <w:p w14:paraId="158715D8" w14:textId="77777777" w:rsidR="004D772A" w:rsidRDefault="004D772A" w:rsidP="00836A2D">
            <w:pPr>
              <w:keepLines/>
              <w:spacing w:before="60" w:after="60"/>
              <w:ind w:left="720"/>
              <w:rPr>
                <w:rFonts w:ascii="Times New Roman" w:eastAsia="Times New Roman" w:hAnsi="Times New Roman" w:cs="Times New Roman"/>
                <w:sz w:val="24"/>
                <w:szCs w:val="24"/>
              </w:rPr>
            </w:pPr>
          </w:p>
          <w:p w14:paraId="7A5DC97F" w14:textId="77777777" w:rsidR="004D772A" w:rsidRPr="0093663E"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List A:</w:t>
            </w:r>
            <w:r>
              <w:rPr>
                <w:rFonts w:ascii="Times New Roman" w:eastAsia="Times New Roman" w:hAnsi="Times New Roman" w:cs="Times New Roman"/>
                <w:sz w:val="24"/>
                <w:szCs w:val="24"/>
              </w:rPr>
              <w:t xml:space="preserve"> medical procedures that students must be familiar with for the practical examination:</w:t>
            </w:r>
          </w:p>
          <w:p w14:paraId="7B07F8A8"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 of body temperature;</w:t>
            </w:r>
          </w:p>
          <w:p w14:paraId="7BDB380B"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non-invasive measurement of blood pressure;</w:t>
            </w:r>
          </w:p>
          <w:p w14:paraId="2401F74F"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anthropometric measurements in children;</w:t>
            </w:r>
          </w:p>
          <w:p w14:paraId="7A79482B"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taking nasal, throat and </w:t>
            </w:r>
            <w:proofErr w:type="spellStart"/>
            <w:r>
              <w:rPr>
                <w:rFonts w:ascii="Times New Roman" w:eastAsia="Times New Roman" w:hAnsi="Times New Roman" w:cs="Times New Roman"/>
                <w:sz w:val="24"/>
                <w:szCs w:val="24"/>
              </w:rPr>
              <w:t>subepiglottic</w:t>
            </w:r>
            <w:proofErr w:type="spellEnd"/>
            <w:r>
              <w:rPr>
                <w:rFonts w:ascii="Times New Roman" w:eastAsia="Times New Roman" w:hAnsi="Times New Roman" w:cs="Times New Roman"/>
                <w:sz w:val="24"/>
                <w:szCs w:val="24"/>
              </w:rPr>
              <w:t xml:space="preserve"> swabs;</w:t>
            </w:r>
          </w:p>
          <w:p w14:paraId="19D29BD9"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collection of urine for microbiological examination and biochemical tests;</w:t>
            </w:r>
          </w:p>
          <w:p w14:paraId="3FB1A1FC"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urinary bladder catheterisation;</w:t>
            </w:r>
          </w:p>
          <w:p w14:paraId="1CA00555"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administration of immunisation;</w:t>
            </w:r>
          </w:p>
          <w:p w14:paraId="41F95DFA"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of neonatal reflexes;</w:t>
            </w:r>
          </w:p>
          <w:p w14:paraId="16972055"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screening tests for musculoskeletal disorders;</w:t>
            </w:r>
          </w:p>
          <w:p w14:paraId="3EC00E8F"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screening tests for hearing disorders;</w:t>
            </w:r>
          </w:p>
          <w:p w14:paraId="68FB47D5"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screening tests for visual disorders;</w:t>
            </w:r>
          </w:p>
          <w:p w14:paraId="0AFFA5F3"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performing patch tests, intradermal tests and scratch tests;</w:t>
            </w:r>
          </w:p>
          <w:p w14:paraId="0C8E2084"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insertion of a nasogastric tube;</w:t>
            </w:r>
          </w:p>
          <w:p w14:paraId="43821523"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lumbar puncture;</w:t>
            </w:r>
          </w:p>
          <w:p w14:paraId="7071A77E"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bone marrow aspiration;</w:t>
            </w:r>
          </w:p>
          <w:p w14:paraId="53338D6D"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gastric lavage;</w:t>
            </w:r>
          </w:p>
          <w:p w14:paraId="7BC563CA"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technique for measuring peak expiratory flow;</w:t>
            </w:r>
          </w:p>
          <w:p w14:paraId="5E922A60"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collection of specimens for tuberculosis testing in children;</w:t>
            </w:r>
          </w:p>
          <w:p w14:paraId="28709798"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supplemental oxygen therapy;</w:t>
            </w:r>
          </w:p>
          <w:p w14:paraId="02745938"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technique for administering inhalation therapy in children and nebulised medications;</w:t>
            </w:r>
          </w:p>
          <w:p w14:paraId="448F7942" w14:textId="77777777" w:rsidR="004D772A" w:rsidRPr="0093663E" w:rsidRDefault="004D772A" w:rsidP="004D772A">
            <w:pPr>
              <w:pStyle w:val="Akapitzlist"/>
              <w:keepLines/>
              <w:numPr>
                <w:ilvl w:val="0"/>
                <w:numId w:val="4"/>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orthostatic test.</w:t>
            </w:r>
          </w:p>
          <w:p w14:paraId="4F2BB07F" w14:textId="77777777" w:rsidR="004D772A" w:rsidRPr="0093663E" w:rsidRDefault="004D772A" w:rsidP="00836A2D">
            <w:pPr>
              <w:keepLines/>
              <w:spacing w:before="60" w:after="60"/>
              <w:rPr>
                <w:rFonts w:ascii="Times New Roman" w:eastAsia="Times New Roman" w:hAnsi="Times New Roman" w:cs="Times New Roman"/>
                <w:sz w:val="24"/>
                <w:szCs w:val="24"/>
              </w:rPr>
            </w:pPr>
            <w:r w:rsidRPr="411AE2FB">
              <w:rPr>
                <w:rFonts w:ascii="Times New Roman" w:eastAsia="Times New Roman" w:hAnsi="Times New Roman" w:cs="Times New Roman"/>
                <w:sz w:val="24"/>
                <w:szCs w:val="24"/>
              </w:rPr>
              <w:t xml:space="preserve"> </w:t>
            </w:r>
          </w:p>
          <w:p w14:paraId="5A1EC89C" w14:textId="77777777" w:rsidR="004D772A" w:rsidRPr="0093663E" w:rsidRDefault="004D772A" w:rsidP="00836A2D">
            <w:pPr>
              <w:keepLines/>
              <w:spacing w:before="60" w:after="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List B:</w:t>
            </w:r>
            <w:r>
              <w:rPr>
                <w:rFonts w:ascii="Times New Roman" w:eastAsia="Times New Roman" w:hAnsi="Times New Roman" w:cs="Times New Roman"/>
                <w:sz w:val="24"/>
                <w:szCs w:val="24"/>
              </w:rPr>
              <w:t xml:space="preserve"> required skills in prescribing treatment for the following conditions or situations:</w:t>
            </w:r>
          </w:p>
          <w:p w14:paraId="6A02E5A8" w14:textId="77777777" w:rsidR="004D772A" w:rsidRPr="0093663E" w:rsidRDefault="004D772A" w:rsidP="004D772A">
            <w:pPr>
              <w:pStyle w:val="Akapitzlist"/>
              <w:keepLines/>
              <w:numPr>
                <w:ilvl w:val="0"/>
                <w:numId w:val="3"/>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correction of fluid and electrolyte disturbances:</w:t>
            </w:r>
          </w:p>
          <w:p w14:paraId="0C3147D5"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metabolic acidosis,</w:t>
            </w:r>
          </w:p>
          <w:p w14:paraId="599D7C23"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hyperglycaemia,</w:t>
            </w:r>
          </w:p>
          <w:p w14:paraId="09B028AE"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hypertonic dehydration,</w:t>
            </w:r>
          </w:p>
          <w:p w14:paraId="46154625"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isotonic dehydration,</w:t>
            </w:r>
          </w:p>
          <w:p w14:paraId="3930D65A"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hypokalaemia,</w:t>
            </w:r>
          </w:p>
          <w:p w14:paraId="219C1D87"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hypocalcaemia,</w:t>
            </w:r>
          </w:p>
          <w:p w14:paraId="7D258DEB"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hyponatraemia,</w:t>
            </w:r>
          </w:p>
          <w:p w14:paraId="24C27452" w14:textId="77777777" w:rsidR="004D772A" w:rsidRPr="004D772A" w:rsidRDefault="004D772A" w:rsidP="004D772A">
            <w:pPr>
              <w:pStyle w:val="Akapitzlist"/>
              <w:keepLines/>
              <w:numPr>
                <w:ilvl w:val="0"/>
                <w:numId w:val="3"/>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prescribing an antibiotic for a child</w:t>
            </w:r>
          </w:p>
          <w:p w14:paraId="52F542AF"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orally (home treatment)</w:t>
            </w:r>
          </w:p>
          <w:p w14:paraId="260C05B3"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lastRenderedPageBreak/>
              <w:t>intravenously (hospital treatment)</w:t>
            </w:r>
          </w:p>
          <w:p w14:paraId="36435A80" w14:textId="77777777" w:rsidR="004D772A" w:rsidRPr="004D772A" w:rsidRDefault="004D772A" w:rsidP="004D772A">
            <w:pPr>
              <w:pStyle w:val="Akapitzlist"/>
              <w:keepLines/>
              <w:numPr>
                <w:ilvl w:val="0"/>
                <w:numId w:val="3"/>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ordering a blood component transfusion for a child</w:t>
            </w:r>
          </w:p>
          <w:p w14:paraId="50F3BC5D"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packed red blood cells</w:t>
            </w:r>
          </w:p>
          <w:p w14:paraId="318E09C9"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platelet concentrate</w:t>
            </w:r>
          </w:p>
          <w:p w14:paraId="311A413B" w14:textId="77777777" w:rsidR="004D772A" w:rsidRPr="0093663E" w:rsidRDefault="004D772A" w:rsidP="004D772A">
            <w:pPr>
              <w:pStyle w:val="Akapitzlist"/>
              <w:keepLines/>
              <w:numPr>
                <w:ilvl w:val="1"/>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fresh frozen plasma</w:t>
            </w:r>
          </w:p>
          <w:p w14:paraId="57454CC6" w14:textId="77777777" w:rsidR="004D772A" w:rsidRPr="004D772A" w:rsidRDefault="004D772A" w:rsidP="004D772A">
            <w:pPr>
              <w:pStyle w:val="Akapitzlist"/>
              <w:keepLines/>
              <w:numPr>
                <w:ilvl w:val="0"/>
                <w:numId w:val="3"/>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prescribing an antipyretic or analgesic for a child</w:t>
            </w:r>
          </w:p>
          <w:p w14:paraId="189F27B1" w14:textId="77777777" w:rsidR="004D772A" w:rsidRPr="0093663E" w:rsidRDefault="004D772A" w:rsidP="004D772A">
            <w:pPr>
              <w:pStyle w:val="Akapitzlist"/>
              <w:keepLines/>
              <w:numPr>
                <w:ilvl w:val="0"/>
                <w:numId w:val="3"/>
              </w:numPr>
              <w:spacing w:before="60" w:after="60"/>
              <w:rPr>
                <w:rFonts w:ascii="Times New Roman" w:eastAsia="Times New Roman" w:hAnsi="Times New Roman" w:cs="Times New Roman"/>
                <w:sz w:val="24"/>
                <w:szCs w:val="24"/>
                <w:lang w:val="pl-PL"/>
              </w:rPr>
            </w:pPr>
            <w:r>
              <w:rPr>
                <w:rFonts w:ascii="Times New Roman" w:eastAsia="Times New Roman" w:hAnsi="Times New Roman" w:cs="Times New Roman"/>
                <w:sz w:val="24"/>
                <w:szCs w:val="24"/>
              </w:rPr>
              <w:t>prescribing an inhaled medication</w:t>
            </w:r>
          </w:p>
          <w:p w14:paraId="2CC26A06" w14:textId="77777777" w:rsidR="004D772A" w:rsidRPr="004D772A" w:rsidRDefault="004D772A" w:rsidP="004D772A">
            <w:pPr>
              <w:pStyle w:val="Akapitzlist"/>
              <w:keepLines/>
              <w:numPr>
                <w:ilvl w:val="0"/>
                <w:numId w:val="3"/>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prescribing adrenaline for administration at home and in hospital</w:t>
            </w:r>
          </w:p>
          <w:p w14:paraId="396A2EEA" w14:textId="77777777" w:rsidR="004D772A" w:rsidRPr="004D772A" w:rsidRDefault="004D772A" w:rsidP="004D772A">
            <w:pPr>
              <w:pStyle w:val="Akapitzlist"/>
              <w:keepLines/>
              <w:numPr>
                <w:ilvl w:val="0"/>
                <w:numId w:val="3"/>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prescribing an anticonvulsant for administration at home and in hospital</w:t>
            </w:r>
          </w:p>
          <w:p w14:paraId="39968C78" w14:textId="77777777" w:rsidR="004D772A" w:rsidRPr="004D772A" w:rsidRDefault="004D772A" w:rsidP="004D772A">
            <w:pPr>
              <w:pStyle w:val="Akapitzlist"/>
              <w:keepLines/>
              <w:numPr>
                <w:ilvl w:val="0"/>
                <w:numId w:val="3"/>
              </w:numPr>
              <w:spacing w:before="60" w:after="6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prescribing an iron preparation for iron deficiency anaemia</w:t>
            </w:r>
          </w:p>
        </w:tc>
      </w:tr>
      <w:tr w:rsidR="004D772A" w:rsidRPr="00A4353A" w14:paraId="618DB0AF" w14:textId="77777777" w:rsidTr="00836A2D">
        <w:tc>
          <w:tcPr>
            <w:tcW w:w="10060" w:type="dxa"/>
            <w:gridSpan w:val="2"/>
            <w:vAlign w:val="center"/>
          </w:tcPr>
          <w:p w14:paraId="55EF89FE" w14:textId="77777777" w:rsidR="004D772A" w:rsidRPr="00AE43F0" w:rsidRDefault="004D772A" w:rsidP="00836A2D">
            <w:pPr>
              <w:keepLine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Criteria for obtaining a passing grade in the examination or final course assessment</w:t>
            </w:r>
          </w:p>
        </w:tc>
      </w:tr>
      <w:tr w:rsidR="004D772A" w:rsidRPr="00A4353A" w14:paraId="6F658D0A" w14:textId="77777777" w:rsidTr="00836A2D">
        <w:tc>
          <w:tcPr>
            <w:tcW w:w="10060" w:type="dxa"/>
            <w:gridSpan w:val="2"/>
            <w:vAlign w:val="center"/>
          </w:tcPr>
          <w:p w14:paraId="13C01A7F" w14:textId="77777777" w:rsidR="004D772A" w:rsidRPr="0064745C" w:rsidRDefault="004D772A" w:rsidP="004D772A">
            <w:pPr>
              <w:pStyle w:val="Akapitzlist"/>
              <w:keepLines/>
              <w:numPr>
                <w:ilvl w:val="0"/>
                <w:numId w:val="6"/>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To obtain a passing course grade, students must:</w:t>
            </w:r>
          </w:p>
          <w:p w14:paraId="4BC52359" w14:textId="77777777" w:rsidR="004D772A" w:rsidRDefault="004D772A" w:rsidP="004D772A">
            <w:pPr>
              <w:pStyle w:val="Akapitzlist"/>
              <w:keepLines/>
              <w:numPr>
                <w:ilvl w:val="1"/>
                <w:numId w:val="5"/>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make up all excused absences,</w:t>
            </w:r>
          </w:p>
          <w:p w14:paraId="64E9E36C" w14:textId="77777777" w:rsidR="004D772A" w:rsidRPr="0064745C" w:rsidRDefault="004D772A" w:rsidP="004D772A">
            <w:pPr>
              <w:pStyle w:val="Akapitzlist"/>
              <w:keepLines/>
              <w:numPr>
                <w:ilvl w:val="1"/>
                <w:numId w:val="5"/>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submit a completed Practical Skills Record (Year V only),</w:t>
            </w:r>
          </w:p>
          <w:p w14:paraId="7BC69B1F" w14:textId="77777777" w:rsidR="004D772A" w:rsidRDefault="004D772A" w:rsidP="004D772A">
            <w:pPr>
              <w:pStyle w:val="Akapitzlist"/>
              <w:keepLines/>
              <w:numPr>
                <w:ilvl w:val="1"/>
                <w:numId w:val="5"/>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pass the entry test,</w:t>
            </w:r>
          </w:p>
          <w:p w14:paraId="0D39DBE4" w14:textId="77777777" w:rsidR="004D772A" w:rsidRDefault="004D772A" w:rsidP="004D772A">
            <w:pPr>
              <w:pStyle w:val="Akapitzlist"/>
              <w:keepLines/>
              <w:numPr>
                <w:ilvl w:val="1"/>
                <w:numId w:val="5"/>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pass the final test (Year IV only),</w:t>
            </w:r>
          </w:p>
          <w:p w14:paraId="7FB57564" w14:textId="77777777" w:rsidR="004D772A" w:rsidRPr="008A3C15" w:rsidRDefault="004D772A" w:rsidP="004D772A">
            <w:pPr>
              <w:pStyle w:val="Akapitzlist"/>
              <w:keepLines/>
              <w:numPr>
                <w:ilvl w:val="1"/>
                <w:numId w:val="5"/>
              </w:numPr>
              <w:spacing w:before="6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pass the practical and theoretical examinations (Year V only).</w:t>
            </w:r>
          </w:p>
        </w:tc>
      </w:tr>
      <w:tr w:rsidR="004D772A" w:rsidRPr="00A4353A" w14:paraId="359EE3D7" w14:textId="77777777" w:rsidTr="00836A2D">
        <w:tc>
          <w:tcPr>
            <w:tcW w:w="10060" w:type="dxa"/>
            <w:gridSpan w:val="2"/>
            <w:vAlign w:val="center"/>
          </w:tcPr>
          <w:p w14:paraId="25E0A176" w14:textId="77777777" w:rsidR="004D772A" w:rsidRPr="006971E8" w:rsidRDefault="004D772A" w:rsidP="00836A2D">
            <w:pPr>
              <w:keepLines/>
              <w:spacing w:before="60" w:after="60" w:line="276" w:lineRule="auto"/>
              <w:jc w:val="both"/>
              <w:rPr>
                <w:rFonts w:ascii="Times New Roman" w:eastAsia="Times New Roman" w:hAnsi="Times New Roman" w:cs="Times New Roman"/>
                <w:b/>
                <w:bCs/>
                <w:sz w:val="24"/>
                <w:szCs w:val="24"/>
              </w:rPr>
            </w:pPr>
          </w:p>
        </w:tc>
      </w:tr>
    </w:tbl>
    <w:p w14:paraId="2B977CE2" w14:textId="77777777" w:rsidR="004D772A" w:rsidRDefault="004D772A" w:rsidP="004D772A"/>
    <w:p w14:paraId="6D9EB268" w14:textId="77777777" w:rsidR="004D772A" w:rsidRPr="00393360" w:rsidRDefault="004D772A" w:rsidP="004D772A">
      <w:pPr>
        <w:spacing w:after="0" w:line="240" w:lineRule="auto"/>
        <w:ind w:left="5103"/>
        <w:rPr>
          <w:rFonts w:ascii="Times New Roman" w:hAnsi="Times New Roman" w:cs="Times New Roman"/>
          <w:sz w:val="16"/>
          <w:szCs w:val="16"/>
        </w:rPr>
      </w:pPr>
    </w:p>
    <w:p w14:paraId="7C2F247B" w14:textId="77777777" w:rsidR="004D772A" w:rsidRDefault="004D772A" w:rsidP="004D772A">
      <w:pPr>
        <w:spacing w:after="0" w:line="240" w:lineRule="auto"/>
        <w:ind w:left="5103"/>
        <w:rPr>
          <w:rFonts w:ascii="Times New Roman" w:hAnsi="Times New Roman" w:cs="Times New Roman"/>
          <w:sz w:val="24"/>
          <w:szCs w:val="24"/>
        </w:rPr>
      </w:pPr>
    </w:p>
    <w:p w14:paraId="379787AF" w14:textId="77777777" w:rsidR="004D772A" w:rsidRPr="00A4353A" w:rsidRDefault="004D772A" w:rsidP="004D772A">
      <w:pPr>
        <w:spacing w:after="0" w:line="240" w:lineRule="auto"/>
        <w:ind w:left="5103"/>
        <w:rPr>
          <w:rFonts w:ascii="Times New Roman" w:hAnsi="Times New Roman" w:cs="Times New Roman"/>
          <w:sz w:val="24"/>
          <w:szCs w:val="24"/>
        </w:rPr>
      </w:pPr>
      <w:r>
        <w:rPr>
          <w:rFonts w:ascii="Times New Roman" w:hAnsi="Times New Roman" w:cs="Times New Roman"/>
          <w:sz w:val="24"/>
          <w:szCs w:val="24"/>
        </w:rPr>
        <w:t>Signature of the Head of Department</w:t>
      </w:r>
    </w:p>
    <w:p w14:paraId="4B3D07EF" w14:textId="77777777" w:rsidR="004D772A" w:rsidRDefault="004D772A" w:rsidP="004D772A">
      <w:pPr>
        <w:spacing w:after="0" w:line="240" w:lineRule="auto"/>
        <w:ind w:left="4253"/>
        <w:rPr>
          <w:rFonts w:ascii="Times New Roman" w:hAnsi="Times New Roman" w:cs="Times New Roman"/>
          <w:sz w:val="24"/>
          <w:szCs w:val="24"/>
        </w:rPr>
      </w:pPr>
    </w:p>
    <w:p w14:paraId="7F6640F9" w14:textId="77777777" w:rsidR="004D772A" w:rsidRDefault="004D772A" w:rsidP="004D772A">
      <w:pPr>
        <w:spacing w:after="0" w:line="240" w:lineRule="auto"/>
        <w:ind w:left="4253"/>
        <w:rPr>
          <w:rFonts w:ascii="Times New Roman" w:hAnsi="Times New Roman" w:cs="Times New Roman"/>
          <w:sz w:val="24"/>
          <w:szCs w:val="24"/>
        </w:rPr>
      </w:pPr>
    </w:p>
    <w:p w14:paraId="10D798E8" w14:textId="77777777" w:rsidR="004D772A" w:rsidRDefault="004D772A" w:rsidP="004D772A">
      <w:pPr>
        <w:spacing w:after="0" w:line="240" w:lineRule="auto"/>
        <w:ind w:left="4253"/>
        <w:rPr>
          <w:rFonts w:ascii="Times New Roman" w:hAnsi="Times New Roman" w:cs="Times New Roman"/>
          <w:sz w:val="24"/>
          <w:szCs w:val="24"/>
        </w:rPr>
      </w:pPr>
    </w:p>
    <w:p w14:paraId="3A11A6EB" w14:textId="77777777" w:rsidR="004D772A" w:rsidRDefault="004D772A" w:rsidP="004D772A">
      <w:pPr>
        <w:spacing w:after="0" w:line="240" w:lineRule="auto"/>
        <w:ind w:left="4253"/>
        <w:rPr>
          <w:rFonts w:ascii="Times New Roman" w:hAnsi="Times New Roman" w:cs="Times New Roman"/>
          <w:sz w:val="24"/>
          <w:szCs w:val="24"/>
        </w:rPr>
      </w:pPr>
    </w:p>
    <w:p w14:paraId="523D4668" w14:textId="77777777" w:rsidR="004D772A" w:rsidRDefault="004D772A" w:rsidP="004D772A">
      <w:pPr>
        <w:spacing w:after="0" w:line="240" w:lineRule="auto"/>
        <w:ind w:left="4253"/>
        <w:rPr>
          <w:rFonts w:ascii="Times New Roman" w:hAnsi="Times New Roman" w:cs="Times New Roman"/>
          <w:sz w:val="24"/>
          <w:szCs w:val="24"/>
        </w:rPr>
      </w:pPr>
      <w:r>
        <w:rPr>
          <w:rFonts w:ascii="Times New Roman" w:hAnsi="Times New Roman" w:cs="Times New Roman"/>
          <w:sz w:val="24"/>
          <w:szCs w:val="24"/>
        </w:rPr>
        <w:t>……………………………………………………</w:t>
      </w:r>
    </w:p>
    <w:p w14:paraId="13C2F719" w14:textId="77777777" w:rsidR="004D772A" w:rsidRDefault="004D772A" w:rsidP="004D772A">
      <w:pPr>
        <w:spacing w:after="0" w:line="240" w:lineRule="auto"/>
        <w:ind w:left="4253"/>
        <w:rPr>
          <w:rFonts w:ascii="Times New Roman" w:hAnsi="Times New Roman" w:cs="Times New Roman"/>
          <w:sz w:val="24"/>
          <w:szCs w:val="24"/>
        </w:rPr>
      </w:pPr>
    </w:p>
    <w:p w14:paraId="398E4277" w14:textId="77777777" w:rsidR="004D772A" w:rsidRDefault="004D772A" w:rsidP="004D772A">
      <w:pPr>
        <w:tabs>
          <w:tab w:val="center" w:pos="1701"/>
        </w:tabs>
        <w:spacing w:after="0" w:line="240" w:lineRule="auto"/>
        <w:rPr>
          <w:rFonts w:ascii="Times New Roman" w:hAnsi="Times New Roman" w:cs="Times New Roman"/>
          <w:b/>
          <w:bCs/>
          <w:sz w:val="20"/>
          <w:szCs w:val="20"/>
          <w:u w:val="single"/>
        </w:rPr>
      </w:pPr>
    </w:p>
    <w:p w14:paraId="0BD39EFC" w14:textId="77777777" w:rsidR="00B177C8" w:rsidRDefault="00B177C8"/>
    <w:sectPr w:rsidR="00B177C8" w:rsidSect="004D772A">
      <w:headerReference w:type="even" r:id="rId7"/>
      <w:headerReference w:type="default" r:id="rId8"/>
      <w:footerReference w:type="even" r:id="rId9"/>
      <w:footerReference w:type="default" r:id="rId10"/>
      <w:headerReference w:type="first" r:id="rId11"/>
      <w:footerReference w:type="first" r:id="rId12"/>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72720E" w14:textId="77777777" w:rsidR="001F36C6" w:rsidRDefault="001F36C6">
      <w:pPr>
        <w:spacing w:after="0" w:line="240" w:lineRule="auto"/>
      </w:pPr>
      <w:r>
        <w:separator/>
      </w:r>
    </w:p>
  </w:endnote>
  <w:endnote w:type="continuationSeparator" w:id="0">
    <w:p w14:paraId="71C1791E" w14:textId="77777777" w:rsidR="001F36C6" w:rsidRDefault="001F3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8F129" w14:textId="77777777" w:rsidR="004D772A" w:rsidRDefault="004D772A">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3609159"/>
      <w:docPartObj>
        <w:docPartGallery w:val="Page Numbers (Bottom of Page)"/>
        <w:docPartUnique/>
      </w:docPartObj>
    </w:sdtPr>
    <w:sdtEndPr/>
    <w:sdtContent>
      <w:p w14:paraId="729090A0" w14:textId="74BE5195" w:rsidR="004D772A" w:rsidRDefault="00DF4029">
        <w:pPr>
          <w:pStyle w:val="Stopka"/>
          <w:jc w:val="center"/>
        </w:pPr>
        <w:r>
          <w:t>v.30.09.2026</w:t>
        </w:r>
      </w:p>
      <w:bookmarkStart w:id="1" w:name="_GoBack" w:displacedByCustomXml="next"/>
      <w:bookmarkEnd w:id="1" w:displacedByCustomXml="next"/>
    </w:sdtContent>
  </w:sdt>
  <w:p w14:paraId="2F09301B" w14:textId="77777777" w:rsidR="004D772A" w:rsidRDefault="004D772A">
    <w:pPr>
      <w:pStyle w:val="Stopk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FE5A3" w14:textId="77777777" w:rsidR="004D772A" w:rsidRDefault="004D772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6009CA" w14:textId="77777777" w:rsidR="001F36C6" w:rsidRDefault="001F36C6">
      <w:pPr>
        <w:spacing w:after="0" w:line="240" w:lineRule="auto"/>
      </w:pPr>
      <w:r>
        <w:separator/>
      </w:r>
    </w:p>
  </w:footnote>
  <w:footnote w:type="continuationSeparator" w:id="0">
    <w:p w14:paraId="3B065231" w14:textId="77777777" w:rsidR="001F36C6" w:rsidRDefault="001F3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8948B" w14:textId="77777777" w:rsidR="004D772A" w:rsidRDefault="004D772A">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43FF7" w14:textId="77777777" w:rsidR="004D772A" w:rsidRDefault="004D772A">
    <w:pPr>
      <w:pStyle w:val="Nagwek"/>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4B30C" w14:textId="77777777" w:rsidR="004D772A" w:rsidRDefault="004D772A">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683BA"/>
    <w:multiLevelType w:val="hybridMultilevel"/>
    <w:tmpl w:val="647A026E"/>
    <w:lvl w:ilvl="0" w:tplc="9F4490F6">
      <w:start w:val="1"/>
      <w:numFmt w:val="bullet"/>
      <w:lvlText w:val=""/>
      <w:lvlJc w:val="left"/>
      <w:pPr>
        <w:ind w:left="720" w:hanging="360"/>
      </w:pPr>
      <w:rPr>
        <w:rFonts w:ascii="Symbol" w:hAnsi="Symbol" w:hint="default"/>
      </w:rPr>
    </w:lvl>
    <w:lvl w:ilvl="1" w:tplc="CC7C3DB0">
      <w:start w:val="1"/>
      <w:numFmt w:val="bullet"/>
      <w:lvlText w:val="o"/>
      <w:lvlJc w:val="left"/>
      <w:pPr>
        <w:ind w:left="1440" w:hanging="360"/>
      </w:pPr>
      <w:rPr>
        <w:rFonts w:ascii="Courier New" w:hAnsi="Courier New" w:hint="default"/>
      </w:rPr>
    </w:lvl>
    <w:lvl w:ilvl="2" w:tplc="F5A8D9D0">
      <w:start w:val="1"/>
      <w:numFmt w:val="bullet"/>
      <w:lvlText w:val=""/>
      <w:lvlJc w:val="left"/>
      <w:pPr>
        <w:ind w:left="2160" w:hanging="360"/>
      </w:pPr>
      <w:rPr>
        <w:rFonts w:ascii="Wingdings" w:hAnsi="Wingdings" w:hint="default"/>
      </w:rPr>
    </w:lvl>
    <w:lvl w:ilvl="3" w:tplc="8F727418">
      <w:start w:val="1"/>
      <w:numFmt w:val="bullet"/>
      <w:lvlText w:val=""/>
      <w:lvlJc w:val="left"/>
      <w:pPr>
        <w:ind w:left="2880" w:hanging="360"/>
      </w:pPr>
      <w:rPr>
        <w:rFonts w:ascii="Symbol" w:hAnsi="Symbol" w:hint="default"/>
      </w:rPr>
    </w:lvl>
    <w:lvl w:ilvl="4" w:tplc="61D4840C">
      <w:start w:val="1"/>
      <w:numFmt w:val="bullet"/>
      <w:lvlText w:val="o"/>
      <w:lvlJc w:val="left"/>
      <w:pPr>
        <w:ind w:left="3600" w:hanging="360"/>
      </w:pPr>
      <w:rPr>
        <w:rFonts w:ascii="Courier New" w:hAnsi="Courier New" w:hint="default"/>
      </w:rPr>
    </w:lvl>
    <w:lvl w:ilvl="5" w:tplc="256E780A">
      <w:start w:val="1"/>
      <w:numFmt w:val="bullet"/>
      <w:lvlText w:val=""/>
      <w:lvlJc w:val="left"/>
      <w:pPr>
        <w:ind w:left="4320" w:hanging="360"/>
      </w:pPr>
      <w:rPr>
        <w:rFonts w:ascii="Wingdings" w:hAnsi="Wingdings" w:hint="default"/>
      </w:rPr>
    </w:lvl>
    <w:lvl w:ilvl="6" w:tplc="A55E9C68">
      <w:start w:val="1"/>
      <w:numFmt w:val="bullet"/>
      <w:lvlText w:val=""/>
      <w:lvlJc w:val="left"/>
      <w:pPr>
        <w:ind w:left="5040" w:hanging="360"/>
      </w:pPr>
      <w:rPr>
        <w:rFonts w:ascii="Symbol" w:hAnsi="Symbol" w:hint="default"/>
      </w:rPr>
    </w:lvl>
    <w:lvl w:ilvl="7" w:tplc="B9AEF220">
      <w:start w:val="1"/>
      <w:numFmt w:val="bullet"/>
      <w:lvlText w:val="o"/>
      <w:lvlJc w:val="left"/>
      <w:pPr>
        <w:ind w:left="5760" w:hanging="360"/>
      </w:pPr>
      <w:rPr>
        <w:rFonts w:ascii="Courier New" w:hAnsi="Courier New" w:hint="default"/>
      </w:rPr>
    </w:lvl>
    <w:lvl w:ilvl="8" w:tplc="4F749542">
      <w:start w:val="1"/>
      <w:numFmt w:val="bullet"/>
      <w:lvlText w:val=""/>
      <w:lvlJc w:val="left"/>
      <w:pPr>
        <w:ind w:left="6480" w:hanging="360"/>
      </w:pPr>
      <w:rPr>
        <w:rFonts w:ascii="Wingdings" w:hAnsi="Wingdings" w:hint="default"/>
      </w:rPr>
    </w:lvl>
  </w:abstractNum>
  <w:abstractNum w:abstractNumId="1" w15:restartNumberingAfterBreak="0">
    <w:nsid w:val="2B116255"/>
    <w:multiLevelType w:val="hybridMultilevel"/>
    <w:tmpl w:val="66543BC8"/>
    <w:lvl w:ilvl="0" w:tplc="C85AC082">
      <w:start w:val="1"/>
      <w:numFmt w:val="bullet"/>
      <w:lvlText w:val=""/>
      <w:lvlJc w:val="left"/>
      <w:pPr>
        <w:ind w:left="720" w:hanging="360"/>
      </w:pPr>
      <w:rPr>
        <w:rFonts w:ascii="Symbol" w:hAnsi="Symbol" w:hint="default"/>
      </w:rPr>
    </w:lvl>
    <w:lvl w:ilvl="1" w:tplc="CD40B496">
      <w:start w:val="1"/>
      <w:numFmt w:val="bullet"/>
      <w:lvlText w:val=""/>
      <w:lvlJc w:val="left"/>
      <w:pPr>
        <w:ind w:left="1440" w:hanging="360"/>
      </w:pPr>
      <w:rPr>
        <w:rFonts w:ascii="Symbol" w:hAnsi="Symbol" w:hint="default"/>
      </w:rPr>
    </w:lvl>
    <w:lvl w:ilvl="2" w:tplc="53AA1252">
      <w:start w:val="1"/>
      <w:numFmt w:val="bullet"/>
      <w:lvlText w:val=""/>
      <w:lvlJc w:val="left"/>
      <w:pPr>
        <w:ind w:left="2160" w:hanging="360"/>
      </w:pPr>
      <w:rPr>
        <w:rFonts w:ascii="Wingdings" w:hAnsi="Wingdings" w:hint="default"/>
      </w:rPr>
    </w:lvl>
    <w:lvl w:ilvl="3" w:tplc="486A7C84">
      <w:start w:val="1"/>
      <w:numFmt w:val="bullet"/>
      <w:lvlText w:val=""/>
      <w:lvlJc w:val="left"/>
      <w:pPr>
        <w:ind w:left="2880" w:hanging="360"/>
      </w:pPr>
      <w:rPr>
        <w:rFonts w:ascii="Symbol" w:hAnsi="Symbol" w:hint="default"/>
      </w:rPr>
    </w:lvl>
    <w:lvl w:ilvl="4" w:tplc="7382D31E">
      <w:start w:val="1"/>
      <w:numFmt w:val="bullet"/>
      <w:lvlText w:val="o"/>
      <w:lvlJc w:val="left"/>
      <w:pPr>
        <w:ind w:left="3600" w:hanging="360"/>
      </w:pPr>
      <w:rPr>
        <w:rFonts w:ascii="Courier New" w:hAnsi="Courier New" w:hint="default"/>
      </w:rPr>
    </w:lvl>
    <w:lvl w:ilvl="5" w:tplc="AF480BEA">
      <w:start w:val="1"/>
      <w:numFmt w:val="bullet"/>
      <w:lvlText w:val=""/>
      <w:lvlJc w:val="left"/>
      <w:pPr>
        <w:ind w:left="4320" w:hanging="360"/>
      </w:pPr>
      <w:rPr>
        <w:rFonts w:ascii="Wingdings" w:hAnsi="Wingdings" w:hint="default"/>
      </w:rPr>
    </w:lvl>
    <w:lvl w:ilvl="6" w:tplc="6F6CF4B0">
      <w:start w:val="1"/>
      <w:numFmt w:val="bullet"/>
      <w:lvlText w:val=""/>
      <w:lvlJc w:val="left"/>
      <w:pPr>
        <w:ind w:left="5040" w:hanging="360"/>
      </w:pPr>
      <w:rPr>
        <w:rFonts w:ascii="Symbol" w:hAnsi="Symbol" w:hint="default"/>
      </w:rPr>
    </w:lvl>
    <w:lvl w:ilvl="7" w:tplc="BBD45D84">
      <w:start w:val="1"/>
      <w:numFmt w:val="bullet"/>
      <w:lvlText w:val="o"/>
      <w:lvlJc w:val="left"/>
      <w:pPr>
        <w:ind w:left="5760" w:hanging="360"/>
      </w:pPr>
      <w:rPr>
        <w:rFonts w:ascii="Courier New" w:hAnsi="Courier New" w:hint="default"/>
      </w:rPr>
    </w:lvl>
    <w:lvl w:ilvl="8" w:tplc="2B523FEA">
      <w:start w:val="1"/>
      <w:numFmt w:val="bullet"/>
      <w:lvlText w:val=""/>
      <w:lvlJc w:val="left"/>
      <w:pPr>
        <w:ind w:left="6480" w:hanging="360"/>
      </w:pPr>
      <w:rPr>
        <w:rFonts w:ascii="Wingdings" w:hAnsi="Wingdings" w:hint="default"/>
      </w:rPr>
    </w:lvl>
  </w:abstractNum>
  <w:abstractNum w:abstractNumId="2" w15:restartNumberingAfterBreak="0">
    <w:nsid w:val="348C1CF5"/>
    <w:multiLevelType w:val="hybridMultilevel"/>
    <w:tmpl w:val="5726DDCC"/>
    <w:lvl w:ilvl="0" w:tplc="7E200F52">
      <w:start w:val="1"/>
      <w:numFmt w:val="bullet"/>
      <w:lvlText w:val=""/>
      <w:lvlJc w:val="left"/>
      <w:pPr>
        <w:ind w:left="720" w:hanging="360"/>
      </w:pPr>
      <w:rPr>
        <w:rFonts w:ascii="Symbol" w:hAnsi="Symbol" w:hint="default"/>
      </w:rPr>
    </w:lvl>
    <w:lvl w:ilvl="1" w:tplc="1B56F64A">
      <w:start w:val="1"/>
      <w:numFmt w:val="bullet"/>
      <w:lvlText w:val="o"/>
      <w:lvlJc w:val="left"/>
      <w:pPr>
        <w:ind w:left="1440" w:hanging="360"/>
      </w:pPr>
      <w:rPr>
        <w:rFonts w:ascii="Courier New" w:hAnsi="Courier New" w:hint="default"/>
      </w:rPr>
    </w:lvl>
    <w:lvl w:ilvl="2" w:tplc="404C07EC">
      <w:start w:val="1"/>
      <w:numFmt w:val="bullet"/>
      <w:lvlText w:val=""/>
      <w:lvlJc w:val="left"/>
      <w:pPr>
        <w:ind w:left="2160" w:hanging="360"/>
      </w:pPr>
      <w:rPr>
        <w:rFonts w:ascii="Wingdings" w:hAnsi="Wingdings" w:hint="default"/>
      </w:rPr>
    </w:lvl>
    <w:lvl w:ilvl="3" w:tplc="3028EE58">
      <w:start w:val="1"/>
      <w:numFmt w:val="bullet"/>
      <w:lvlText w:val=""/>
      <w:lvlJc w:val="left"/>
      <w:pPr>
        <w:ind w:left="2880" w:hanging="360"/>
      </w:pPr>
      <w:rPr>
        <w:rFonts w:ascii="Symbol" w:hAnsi="Symbol" w:hint="default"/>
      </w:rPr>
    </w:lvl>
    <w:lvl w:ilvl="4" w:tplc="2C786A2C">
      <w:start w:val="1"/>
      <w:numFmt w:val="bullet"/>
      <w:lvlText w:val="o"/>
      <w:lvlJc w:val="left"/>
      <w:pPr>
        <w:ind w:left="3600" w:hanging="360"/>
      </w:pPr>
      <w:rPr>
        <w:rFonts w:ascii="Courier New" w:hAnsi="Courier New" w:hint="default"/>
      </w:rPr>
    </w:lvl>
    <w:lvl w:ilvl="5" w:tplc="BC382006">
      <w:start w:val="1"/>
      <w:numFmt w:val="bullet"/>
      <w:lvlText w:val=""/>
      <w:lvlJc w:val="left"/>
      <w:pPr>
        <w:ind w:left="4320" w:hanging="360"/>
      </w:pPr>
      <w:rPr>
        <w:rFonts w:ascii="Wingdings" w:hAnsi="Wingdings" w:hint="default"/>
      </w:rPr>
    </w:lvl>
    <w:lvl w:ilvl="6" w:tplc="04800AAE">
      <w:start w:val="1"/>
      <w:numFmt w:val="bullet"/>
      <w:lvlText w:val=""/>
      <w:lvlJc w:val="left"/>
      <w:pPr>
        <w:ind w:left="5040" w:hanging="360"/>
      </w:pPr>
      <w:rPr>
        <w:rFonts w:ascii="Symbol" w:hAnsi="Symbol" w:hint="default"/>
      </w:rPr>
    </w:lvl>
    <w:lvl w:ilvl="7" w:tplc="FF4CB254">
      <w:start w:val="1"/>
      <w:numFmt w:val="bullet"/>
      <w:lvlText w:val="o"/>
      <w:lvlJc w:val="left"/>
      <w:pPr>
        <w:ind w:left="5760" w:hanging="360"/>
      </w:pPr>
      <w:rPr>
        <w:rFonts w:ascii="Courier New" w:hAnsi="Courier New" w:hint="default"/>
      </w:rPr>
    </w:lvl>
    <w:lvl w:ilvl="8" w:tplc="F044E60A">
      <w:start w:val="1"/>
      <w:numFmt w:val="bullet"/>
      <w:lvlText w:val=""/>
      <w:lvlJc w:val="left"/>
      <w:pPr>
        <w:ind w:left="6480" w:hanging="360"/>
      </w:pPr>
      <w:rPr>
        <w:rFonts w:ascii="Wingdings" w:hAnsi="Wingdings" w:hint="default"/>
      </w:rPr>
    </w:lvl>
  </w:abstractNum>
  <w:abstractNum w:abstractNumId="3" w15:restartNumberingAfterBreak="0">
    <w:nsid w:val="4C576841"/>
    <w:multiLevelType w:val="hybridMultilevel"/>
    <w:tmpl w:val="BAE0C9C8"/>
    <w:lvl w:ilvl="0" w:tplc="B45A798E">
      <w:start w:val="1"/>
      <w:numFmt w:val="bullet"/>
      <w:lvlText w:val=""/>
      <w:lvlJc w:val="left"/>
      <w:pPr>
        <w:ind w:left="720" w:hanging="360"/>
      </w:pPr>
      <w:rPr>
        <w:rFonts w:ascii="Symbol" w:hAnsi="Symbol" w:hint="default"/>
      </w:rPr>
    </w:lvl>
    <w:lvl w:ilvl="1" w:tplc="B672CBD8">
      <w:start w:val="1"/>
      <w:numFmt w:val="bullet"/>
      <w:lvlText w:val="o"/>
      <w:lvlJc w:val="left"/>
      <w:pPr>
        <w:ind w:left="1440" w:hanging="360"/>
      </w:pPr>
      <w:rPr>
        <w:rFonts w:ascii="Courier New" w:hAnsi="Courier New" w:hint="default"/>
      </w:rPr>
    </w:lvl>
    <w:lvl w:ilvl="2" w:tplc="9DDEC23A">
      <w:start w:val="1"/>
      <w:numFmt w:val="bullet"/>
      <w:lvlText w:val=""/>
      <w:lvlJc w:val="left"/>
      <w:pPr>
        <w:ind w:left="2160" w:hanging="360"/>
      </w:pPr>
      <w:rPr>
        <w:rFonts w:ascii="Wingdings" w:hAnsi="Wingdings" w:hint="default"/>
      </w:rPr>
    </w:lvl>
    <w:lvl w:ilvl="3" w:tplc="A3AC99CA">
      <w:start w:val="1"/>
      <w:numFmt w:val="bullet"/>
      <w:lvlText w:val=""/>
      <w:lvlJc w:val="left"/>
      <w:pPr>
        <w:ind w:left="2880" w:hanging="360"/>
      </w:pPr>
      <w:rPr>
        <w:rFonts w:ascii="Symbol" w:hAnsi="Symbol" w:hint="default"/>
      </w:rPr>
    </w:lvl>
    <w:lvl w:ilvl="4" w:tplc="71A65998">
      <w:start w:val="1"/>
      <w:numFmt w:val="bullet"/>
      <w:lvlText w:val="o"/>
      <w:lvlJc w:val="left"/>
      <w:pPr>
        <w:ind w:left="3600" w:hanging="360"/>
      </w:pPr>
      <w:rPr>
        <w:rFonts w:ascii="Courier New" w:hAnsi="Courier New" w:hint="default"/>
      </w:rPr>
    </w:lvl>
    <w:lvl w:ilvl="5" w:tplc="7DAC963A">
      <w:start w:val="1"/>
      <w:numFmt w:val="bullet"/>
      <w:lvlText w:val=""/>
      <w:lvlJc w:val="left"/>
      <w:pPr>
        <w:ind w:left="4320" w:hanging="360"/>
      </w:pPr>
      <w:rPr>
        <w:rFonts w:ascii="Wingdings" w:hAnsi="Wingdings" w:hint="default"/>
      </w:rPr>
    </w:lvl>
    <w:lvl w:ilvl="6" w:tplc="B938166E">
      <w:start w:val="1"/>
      <w:numFmt w:val="bullet"/>
      <w:lvlText w:val=""/>
      <w:lvlJc w:val="left"/>
      <w:pPr>
        <w:ind w:left="5040" w:hanging="360"/>
      </w:pPr>
      <w:rPr>
        <w:rFonts w:ascii="Symbol" w:hAnsi="Symbol" w:hint="default"/>
      </w:rPr>
    </w:lvl>
    <w:lvl w:ilvl="7" w:tplc="E0A6CCD0">
      <w:start w:val="1"/>
      <w:numFmt w:val="bullet"/>
      <w:lvlText w:val="o"/>
      <w:lvlJc w:val="left"/>
      <w:pPr>
        <w:ind w:left="5760" w:hanging="360"/>
      </w:pPr>
      <w:rPr>
        <w:rFonts w:ascii="Courier New" w:hAnsi="Courier New" w:hint="default"/>
      </w:rPr>
    </w:lvl>
    <w:lvl w:ilvl="8" w:tplc="E3A01F00">
      <w:start w:val="1"/>
      <w:numFmt w:val="bullet"/>
      <w:lvlText w:val=""/>
      <w:lvlJc w:val="left"/>
      <w:pPr>
        <w:ind w:left="6480" w:hanging="360"/>
      </w:pPr>
      <w:rPr>
        <w:rFonts w:ascii="Wingdings" w:hAnsi="Wingdings" w:hint="default"/>
      </w:rPr>
    </w:lvl>
  </w:abstractNum>
  <w:abstractNum w:abstractNumId="4" w15:restartNumberingAfterBreak="0">
    <w:nsid w:val="54E1D525"/>
    <w:multiLevelType w:val="hybridMultilevel"/>
    <w:tmpl w:val="0DCA497A"/>
    <w:lvl w:ilvl="0" w:tplc="4260C876">
      <w:start w:val="1"/>
      <w:numFmt w:val="bullet"/>
      <w:lvlText w:val=""/>
      <w:lvlJc w:val="left"/>
      <w:pPr>
        <w:ind w:left="720" w:hanging="360"/>
      </w:pPr>
      <w:rPr>
        <w:rFonts w:ascii="Symbol" w:hAnsi="Symbol" w:hint="default"/>
      </w:rPr>
    </w:lvl>
    <w:lvl w:ilvl="1" w:tplc="EA206B8A">
      <w:start w:val="1"/>
      <w:numFmt w:val="bullet"/>
      <w:lvlText w:val="o"/>
      <w:lvlJc w:val="left"/>
      <w:pPr>
        <w:ind w:left="1440" w:hanging="360"/>
      </w:pPr>
      <w:rPr>
        <w:rFonts w:ascii="Courier New" w:hAnsi="Courier New" w:hint="default"/>
      </w:rPr>
    </w:lvl>
    <w:lvl w:ilvl="2" w:tplc="1A42A934">
      <w:start w:val="1"/>
      <w:numFmt w:val="bullet"/>
      <w:lvlText w:val=""/>
      <w:lvlJc w:val="left"/>
      <w:pPr>
        <w:ind w:left="2160" w:hanging="360"/>
      </w:pPr>
      <w:rPr>
        <w:rFonts w:ascii="Wingdings" w:hAnsi="Wingdings" w:hint="default"/>
      </w:rPr>
    </w:lvl>
    <w:lvl w:ilvl="3" w:tplc="CD3ADF20">
      <w:start w:val="1"/>
      <w:numFmt w:val="bullet"/>
      <w:lvlText w:val=""/>
      <w:lvlJc w:val="left"/>
      <w:pPr>
        <w:ind w:left="2880" w:hanging="360"/>
      </w:pPr>
      <w:rPr>
        <w:rFonts w:ascii="Symbol" w:hAnsi="Symbol" w:hint="default"/>
      </w:rPr>
    </w:lvl>
    <w:lvl w:ilvl="4" w:tplc="7454549A">
      <w:start w:val="1"/>
      <w:numFmt w:val="bullet"/>
      <w:lvlText w:val="o"/>
      <w:lvlJc w:val="left"/>
      <w:pPr>
        <w:ind w:left="3600" w:hanging="360"/>
      </w:pPr>
      <w:rPr>
        <w:rFonts w:ascii="Courier New" w:hAnsi="Courier New" w:hint="default"/>
      </w:rPr>
    </w:lvl>
    <w:lvl w:ilvl="5" w:tplc="2F8A1484">
      <w:start w:val="1"/>
      <w:numFmt w:val="bullet"/>
      <w:lvlText w:val=""/>
      <w:lvlJc w:val="left"/>
      <w:pPr>
        <w:ind w:left="4320" w:hanging="360"/>
      </w:pPr>
      <w:rPr>
        <w:rFonts w:ascii="Wingdings" w:hAnsi="Wingdings" w:hint="default"/>
      </w:rPr>
    </w:lvl>
    <w:lvl w:ilvl="6" w:tplc="4C4E9D6C">
      <w:start w:val="1"/>
      <w:numFmt w:val="bullet"/>
      <w:lvlText w:val=""/>
      <w:lvlJc w:val="left"/>
      <w:pPr>
        <w:ind w:left="5040" w:hanging="360"/>
      </w:pPr>
      <w:rPr>
        <w:rFonts w:ascii="Symbol" w:hAnsi="Symbol" w:hint="default"/>
      </w:rPr>
    </w:lvl>
    <w:lvl w:ilvl="7" w:tplc="C4A2F0E8">
      <w:start w:val="1"/>
      <w:numFmt w:val="bullet"/>
      <w:lvlText w:val="o"/>
      <w:lvlJc w:val="left"/>
      <w:pPr>
        <w:ind w:left="5760" w:hanging="360"/>
      </w:pPr>
      <w:rPr>
        <w:rFonts w:ascii="Courier New" w:hAnsi="Courier New" w:hint="default"/>
      </w:rPr>
    </w:lvl>
    <w:lvl w:ilvl="8" w:tplc="86D05F22">
      <w:start w:val="1"/>
      <w:numFmt w:val="bullet"/>
      <w:lvlText w:val=""/>
      <w:lvlJc w:val="left"/>
      <w:pPr>
        <w:ind w:left="6480" w:hanging="360"/>
      </w:pPr>
      <w:rPr>
        <w:rFonts w:ascii="Wingdings" w:hAnsi="Wingdings" w:hint="default"/>
      </w:rPr>
    </w:lvl>
  </w:abstractNum>
  <w:abstractNum w:abstractNumId="5" w15:restartNumberingAfterBreak="0">
    <w:nsid w:val="63C11663"/>
    <w:multiLevelType w:val="hybridMultilevel"/>
    <w:tmpl w:val="48B249D0"/>
    <w:lvl w:ilvl="0" w:tplc="1D0000F2">
      <w:start w:val="1"/>
      <w:numFmt w:val="bullet"/>
      <w:lvlText w:val=""/>
      <w:lvlJc w:val="left"/>
      <w:pPr>
        <w:ind w:left="720" w:hanging="360"/>
      </w:pPr>
      <w:rPr>
        <w:rFonts w:ascii="Symbol" w:hAnsi="Symbol" w:hint="default"/>
      </w:rPr>
    </w:lvl>
    <w:lvl w:ilvl="1" w:tplc="B06C8B10">
      <w:start w:val="1"/>
      <w:numFmt w:val="bullet"/>
      <w:lvlText w:val="o"/>
      <w:lvlJc w:val="left"/>
      <w:pPr>
        <w:ind w:left="1440" w:hanging="360"/>
      </w:pPr>
      <w:rPr>
        <w:rFonts w:ascii="Courier New" w:hAnsi="Courier New" w:hint="default"/>
      </w:rPr>
    </w:lvl>
    <w:lvl w:ilvl="2" w:tplc="76CE2664">
      <w:start w:val="1"/>
      <w:numFmt w:val="bullet"/>
      <w:lvlText w:val=""/>
      <w:lvlJc w:val="left"/>
      <w:pPr>
        <w:ind w:left="2160" w:hanging="360"/>
      </w:pPr>
      <w:rPr>
        <w:rFonts w:ascii="Wingdings" w:hAnsi="Wingdings" w:hint="default"/>
      </w:rPr>
    </w:lvl>
    <w:lvl w:ilvl="3" w:tplc="2A80FDC4">
      <w:start w:val="1"/>
      <w:numFmt w:val="bullet"/>
      <w:lvlText w:val=""/>
      <w:lvlJc w:val="left"/>
      <w:pPr>
        <w:ind w:left="2880" w:hanging="360"/>
      </w:pPr>
      <w:rPr>
        <w:rFonts w:ascii="Symbol" w:hAnsi="Symbol" w:hint="default"/>
      </w:rPr>
    </w:lvl>
    <w:lvl w:ilvl="4" w:tplc="D7D812D4">
      <w:start w:val="1"/>
      <w:numFmt w:val="bullet"/>
      <w:lvlText w:val="o"/>
      <w:lvlJc w:val="left"/>
      <w:pPr>
        <w:ind w:left="3600" w:hanging="360"/>
      </w:pPr>
      <w:rPr>
        <w:rFonts w:ascii="Courier New" w:hAnsi="Courier New" w:hint="default"/>
      </w:rPr>
    </w:lvl>
    <w:lvl w:ilvl="5" w:tplc="AB50B0C8">
      <w:start w:val="1"/>
      <w:numFmt w:val="bullet"/>
      <w:lvlText w:val=""/>
      <w:lvlJc w:val="left"/>
      <w:pPr>
        <w:ind w:left="4320" w:hanging="360"/>
      </w:pPr>
      <w:rPr>
        <w:rFonts w:ascii="Wingdings" w:hAnsi="Wingdings" w:hint="default"/>
      </w:rPr>
    </w:lvl>
    <w:lvl w:ilvl="6" w:tplc="5F721B7E">
      <w:start w:val="1"/>
      <w:numFmt w:val="bullet"/>
      <w:lvlText w:val=""/>
      <w:lvlJc w:val="left"/>
      <w:pPr>
        <w:ind w:left="5040" w:hanging="360"/>
      </w:pPr>
      <w:rPr>
        <w:rFonts w:ascii="Symbol" w:hAnsi="Symbol" w:hint="default"/>
      </w:rPr>
    </w:lvl>
    <w:lvl w:ilvl="7" w:tplc="F19C84C6">
      <w:start w:val="1"/>
      <w:numFmt w:val="bullet"/>
      <w:lvlText w:val="o"/>
      <w:lvlJc w:val="left"/>
      <w:pPr>
        <w:ind w:left="5760" w:hanging="360"/>
      </w:pPr>
      <w:rPr>
        <w:rFonts w:ascii="Courier New" w:hAnsi="Courier New" w:hint="default"/>
      </w:rPr>
    </w:lvl>
    <w:lvl w:ilvl="8" w:tplc="2F44A1E4">
      <w:start w:val="1"/>
      <w:numFmt w:val="bullet"/>
      <w:lvlText w:val=""/>
      <w:lvlJc w:val="left"/>
      <w:pPr>
        <w:ind w:left="6480" w:hanging="360"/>
      </w:pPr>
      <w:rPr>
        <w:rFonts w:ascii="Wingdings" w:hAnsi="Wingdings" w:hint="default"/>
      </w:rPr>
    </w:lvl>
  </w:abstractNum>
  <w:abstractNum w:abstractNumId="6" w15:restartNumberingAfterBreak="0">
    <w:nsid w:val="68140F11"/>
    <w:multiLevelType w:val="hybridMultilevel"/>
    <w:tmpl w:val="5CA0D272"/>
    <w:lvl w:ilvl="0" w:tplc="DE68D6CE">
      <w:start w:val="1"/>
      <w:numFmt w:val="bullet"/>
      <w:lvlText w:val=""/>
      <w:lvlJc w:val="left"/>
      <w:pPr>
        <w:ind w:left="720" w:hanging="360"/>
      </w:pPr>
      <w:rPr>
        <w:rFonts w:ascii="Symbol" w:hAnsi="Symbol" w:hint="default"/>
      </w:rPr>
    </w:lvl>
    <w:lvl w:ilvl="1" w:tplc="2D8E09DE">
      <w:start w:val="1"/>
      <w:numFmt w:val="bullet"/>
      <w:lvlText w:val="o"/>
      <w:lvlJc w:val="left"/>
      <w:pPr>
        <w:ind w:left="1440" w:hanging="360"/>
      </w:pPr>
      <w:rPr>
        <w:rFonts w:ascii="Courier New" w:hAnsi="Courier New" w:hint="default"/>
      </w:rPr>
    </w:lvl>
    <w:lvl w:ilvl="2" w:tplc="F1025D44">
      <w:start w:val="1"/>
      <w:numFmt w:val="bullet"/>
      <w:lvlText w:val=""/>
      <w:lvlJc w:val="left"/>
      <w:pPr>
        <w:ind w:left="2160" w:hanging="360"/>
      </w:pPr>
      <w:rPr>
        <w:rFonts w:ascii="Wingdings" w:hAnsi="Wingdings" w:hint="default"/>
      </w:rPr>
    </w:lvl>
    <w:lvl w:ilvl="3" w:tplc="5D7A8280">
      <w:start w:val="1"/>
      <w:numFmt w:val="bullet"/>
      <w:lvlText w:val=""/>
      <w:lvlJc w:val="left"/>
      <w:pPr>
        <w:ind w:left="2880" w:hanging="360"/>
      </w:pPr>
      <w:rPr>
        <w:rFonts w:ascii="Symbol" w:hAnsi="Symbol" w:hint="default"/>
      </w:rPr>
    </w:lvl>
    <w:lvl w:ilvl="4" w:tplc="E0F834AA">
      <w:start w:val="1"/>
      <w:numFmt w:val="bullet"/>
      <w:lvlText w:val="o"/>
      <w:lvlJc w:val="left"/>
      <w:pPr>
        <w:ind w:left="3600" w:hanging="360"/>
      </w:pPr>
      <w:rPr>
        <w:rFonts w:ascii="Courier New" w:hAnsi="Courier New" w:hint="default"/>
      </w:rPr>
    </w:lvl>
    <w:lvl w:ilvl="5" w:tplc="ED0A4906">
      <w:start w:val="1"/>
      <w:numFmt w:val="bullet"/>
      <w:lvlText w:val=""/>
      <w:lvlJc w:val="left"/>
      <w:pPr>
        <w:ind w:left="4320" w:hanging="360"/>
      </w:pPr>
      <w:rPr>
        <w:rFonts w:ascii="Wingdings" w:hAnsi="Wingdings" w:hint="default"/>
      </w:rPr>
    </w:lvl>
    <w:lvl w:ilvl="6" w:tplc="D14012EE">
      <w:start w:val="1"/>
      <w:numFmt w:val="bullet"/>
      <w:lvlText w:val=""/>
      <w:lvlJc w:val="left"/>
      <w:pPr>
        <w:ind w:left="5040" w:hanging="360"/>
      </w:pPr>
      <w:rPr>
        <w:rFonts w:ascii="Symbol" w:hAnsi="Symbol" w:hint="default"/>
      </w:rPr>
    </w:lvl>
    <w:lvl w:ilvl="7" w:tplc="919A6C04">
      <w:start w:val="1"/>
      <w:numFmt w:val="bullet"/>
      <w:lvlText w:val="o"/>
      <w:lvlJc w:val="left"/>
      <w:pPr>
        <w:ind w:left="5760" w:hanging="360"/>
      </w:pPr>
      <w:rPr>
        <w:rFonts w:ascii="Courier New" w:hAnsi="Courier New" w:hint="default"/>
      </w:rPr>
    </w:lvl>
    <w:lvl w:ilvl="8" w:tplc="2CC4E8AA">
      <w:start w:val="1"/>
      <w:numFmt w:val="bullet"/>
      <w:lvlText w:val=""/>
      <w:lvlJc w:val="left"/>
      <w:pPr>
        <w:ind w:left="6480" w:hanging="360"/>
      </w:pPr>
      <w:rPr>
        <w:rFonts w:ascii="Wingdings" w:hAnsi="Wingdings" w:hint="default"/>
      </w:rPr>
    </w:lvl>
  </w:abstractNum>
  <w:abstractNum w:abstractNumId="7" w15:restartNumberingAfterBreak="0">
    <w:nsid w:val="69F060A1"/>
    <w:multiLevelType w:val="hybridMultilevel"/>
    <w:tmpl w:val="96802180"/>
    <w:lvl w:ilvl="0" w:tplc="89309E62">
      <w:start w:val="1"/>
      <w:numFmt w:val="bullet"/>
      <w:lvlText w:val=""/>
      <w:lvlJc w:val="left"/>
      <w:pPr>
        <w:ind w:left="720" w:hanging="360"/>
      </w:pPr>
      <w:rPr>
        <w:rFonts w:ascii="Symbol" w:hAnsi="Symbol" w:hint="default"/>
      </w:rPr>
    </w:lvl>
    <w:lvl w:ilvl="1" w:tplc="89BA4ECE">
      <w:start w:val="1"/>
      <w:numFmt w:val="bullet"/>
      <w:lvlText w:val=""/>
      <w:lvlJc w:val="left"/>
      <w:pPr>
        <w:ind w:left="1440" w:hanging="360"/>
      </w:pPr>
      <w:rPr>
        <w:rFonts w:ascii="Symbol" w:hAnsi="Symbol" w:hint="default"/>
      </w:rPr>
    </w:lvl>
    <w:lvl w:ilvl="2" w:tplc="8D58F8B4">
      <w:start w:val="1"/>
      <w:numFmt w:val="bullet"/>
      <w:lvlText w:val=""/>
      <w:lvlJc w:val="left"/>
      <w:pPr>
        <w:ind w:left="2160" w:hanging="360"/>
      </w:pPr>
      <w:rPr>
        <w:rFonts w:ascii="Wingdings" w:hAnsi="Wingdings" w:hint="default"/>
      </w:rPr>
    </w:lvl>
    <w:lvl w:ilvl="3" w:tplc="A2A2B468">
      <w:start w:val="1"/>
      <w:numFmt w:val="bullet"/>
      <w:lvlText w:val=""/>
      <w:lvlJc w:val="left"/>
      <w:pPr>
        <w:ind w:left="2880" w:hanging="360"/>
      </w:pPr>
      <w:rPr>
        <w:rFonts w:ascii="Symbol" w:hAnsi="Symbol" w:hint="default"/>
      </w:rPr>
    </w:lvl>
    <w:lvl w:ilvl="4" w:tplc="B05C3204">
      <w:start w:val="1"/>
      <w:numFmt w:val="bullet"/>
      <w:lvlText w:val="o"/>
      <w:lvlJc w:val="left"/>
      <w:pPr>
        <w:ind w:left="3600" w:hanging="360"/>
      </w:pPr>
      <w:rPr>
        <w:rFonts w:ascii="Courier New" w:hAnsi="Courier New" w:hint="default"/>
      </w:rPr>
    </w:lvl>
    <w:lvl w:ilvl="5" w:tplc="0CAA3134">
      <w:start w:val="1"/>
      <w:numFmt w:val="bullet"/>
      <w:lvlText w:val=""/>
      <w:lvlJc w:val="left"/>
      <w:pPr>
        <w:ind w:left="4320" w:hanging="360"/>
      </w:pPr>
      <w:rPr>
        <w:rFonts w:ascii="Wingdings" w:hAnsi="Wingdings" w:hint="default"/>
      </w:rPr>
    </w:lvl>
    <w:lvl w:ilvl="6" w:tplc="1036601E">
      <w:start w:val="1"/>
      <w:numFmt w:val="bullet"/>
      <w:lvlText w:val=""/>
      <w:lvlJc w:val="left"/>
      <w:pPr>
        <w:ind w:left="5040" w:hanging="360"/>
      </w:pPr>
      <w:rPr>
        <w:rFonts w:ascii="Symbol" w:hAnsi="Symbol" w:hint="default"/>
      </w:rPr>
    </w:lvl>
    <w:lvl w:ilvl="7" w:tplc="F1A8403E">
      <w:start w:val="1"/>
      <w:numFmt w:val="bullet"/>
      <w:lvlText w:val="o"/>
      <w:lvlJc w:val="left"/>
      <w:pPr>
        <w:ind w:left="5760" w:hanging="360"/>
      </w:pPr>
      <w:rPr>
        <w:rFonts w:ascii="Courier New" w:hAnsi="Courier New" w:hint="default"/>
      </w:rPr>
    </w:lvl>
    <w:lvl w:ilvl="8" w:tplc="043CBA04">
      <w:start w:val="1"/>
      <w:numFmt w:val="bullet"/>
      <w:lvlText w:val=""/>
      <w:lvlJc w:val="left"/>
      <w:pPr>
        <w:ind w:left="6480" w:hanging="360"/>
      </w:pPr>
      <w:rPr>
        <w:rFonts w:ascii="Wingdings" w:hAnsi="Wingdings" w:hint="default"/>
      </w:rPr>
    </w:lvl>
  </w:abstractNum>
  <w:abstractNum w:abstractNumId="8" w15:restartNumberingAfterBreak="0">
    <w:nsid w:val="7208ACB9"/>
    <w:multiLevelType w:val="hybridMultilevel"/>
    <w:tmpl w:val="4A201E6A"/>
    <w:lvl w:ilvl="0" w:tplc="3132BE7C">
      <w:start w:val="1"/>
      <w:numFmt w:val="bullet"/>
      <w:lvlText w:val=""/>
      <w:lvlJc w:val="left"/>
      <w:pPr>
        <w:ind w:left="720" w:hanging="360"/>
      </w:pPr>
      <w:rPr>
        <w:rFonts w:ascii="Symbol" w:hAnsi="Symbol" w:hint="default"/>
      </w:rPr>
    </w:lvl>
    <w:lvl w:ilvl="1" w:tplc="2102B300">
      <w:start w:val="1"/>
      <w:numFmt w:val="bullet"/>
      <w:lvlText w:val="o"/>
      <w:lvlJc w:val="left"/>
      <w:pPr>
        <w:ind w:left="1440" w:hanging="360"/>
      </w:pPr>
      <w:rPr>
        <w:rFonts w:ascii="Courier New" w:hAnsi="Courier New" w:hint="default"/>
      </w:rPr>
    </w:lvl>
    <w:lvl w:ilvl="2" w:tplc="73C48B64">
      <w:start w:val="1"/>
      <w:numFmt w:val="bullet"/>
      <w:lvlText w:val=""/>
      <w:lvlJc w:val="left"/>
      <w:pPr>
        <w:ind w:left="2160" w:hanging="360"/>
      </w:pPr>
      <w:rPr>
        <w:rFonts w:ascii="Wingdings" w:hAnsi="Wingdings" w:hint="default"/>
      </w:rPr>
    </w:lvl>
    <w:lvl w:ilvl="3" w:tplc="F5A69DFE">
      <w:start w:val="1"/>
      <w:numFmt w:val="bullet"/>
      <w:lvlText w:val=""/>
      <w:lvlJc w:val="left"/>
      <w:pPr>
        <w:ind w:left="2880" w:hanging="360"/>
      </w:pPr>
      <w:rPr>
        <w:rFonts w:ascii="Symbol" w:hAnsi="Symbol" w:hint="default"/>
      </w:rPr>
    </w:lvl>
    <w:lvl w:ilvl="4" w:tplc="A164FFBA">
      <w:start w:val="1"/>
      <w:numFmt w:val="bullet"/>
      <w:lvlText w:val="o"/>
      <w:lvlJc w:val="left"/>
      <w:pPr>
        <w:ind w:left="3600" w:hanging="360"/>
      </w:pPr>
      <w:rPr>
        <w:rFonts w:ascii="Courier New" w:hAnsi="Courier New" w:hint="default"/>
      </w:rPr>
    </w:lvl>
    <w:lvl w:ilvl="5" w:tplc="4358FD64">
      <w:start w:val="1"/>
      <w:numFmt w:val="bullet"/>
      <w:lvlText w:val=""/>
      <w:lvlJc w:val="left"/>
      <w:pPr>
        <w:ind w:left="4320" w:hanging="360"/>
      </w:pPr>
      <w:rPr>
        <w:rFonts w:ascii="Wingdings" w:hAnsi="Wingdings" w:hint="default"/>
      </w:rPr>
    </w:lvl>
    <w:lvl w:ilvl="6" w:tplc="6818BE9E">
      <w:start w:val="1"/>
      <w:numFmt w:val="bullet"/>
      <w:lvlText w:val=""/>
      <w:lvlJc w:val="left"/>
      <w:pPr>
        <w:ind w:left="5040" w:hanging="360"/>
      </w:pPr>
      <w:rPr>
        <w:rFonts w:ascii="Symbol" w:hAnsi="Symbol" w:hint="default"/>
      </w:rPr>
    </w:lvl>
    <w:lvl w:ilvl="7" w:tplc="2E968090">
      <w:start w:val="1"/>
      <w:numFmt w:val="bullet"/>
      <w:lvlText w:val="o"/>
      <w:lvlJc w:val="left"/>
      <w:pPr>
        <w:ind w:left="5760" w:hanging="360"/>
      </w:pPr>
      <w:rPr>
        <w:rFonts w:ascii="Courier New" w:hAnsi="Courier New" w:hint="default"/>
      </w:rPr>
    </w:lvl>
    <w:lvl w:ilvl="8" w:tplc="A4B44006">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4"/>
  </w:num>
  <w:num w:numId="5">
    <w:abstractNumId w:val="1"/>
  </w:num>
  <w:num w:numId="6">
    <w:abstractNumId w:val="2"/>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72A"/>
    <w:rsid w:val="001F36C6"/>
    <w:rsid w:val="002748D5"/>
    <w:rsid w:val="004D772A"/>
    <w:rsid w:val="00B177C8"/>
    <w:rsid w:val="00DF4029"/>
    <w:rsid w:val="00F67F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8D05E"/>
  <w15:chartTrackingRefBased/>
  <w15:docId w15:val="{2764D90D-AED7-4AB4-8CEF-E6982C1D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D772A"/>
    <w:rPr>
      <w:kern w:val="0"/>
      <w:lang w:val="en-GB"/>
      <w14:ligatures w14:val="none"/>
    </w:rPr>
  </w:style>
  <w:style w:type="paragraph" w:styleId="Nagwek1">
    <w:name w:val="heading 1"/>
    <w:basedOn w:val="Normalny"/>
    <w:next w:val="Normalny"/>
    <w:link w:val="Nagwek1Znak"/>
    <w:uiPriority w:val="9"/>
    <w:qFormat/>
    <w:rsid w:val="004D7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D7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D772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D772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D772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D772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D772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D772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D772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D772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D772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D772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D772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D772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D772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D772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D772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D772A"/>
    <w:rPr>
      <w:rFonts w:eastAsiaTheme="majorEastAsia" w:cstheme="majorBidi"/>
      <w:color w:val="272727" w:themeColor="text1" w:themeTint="D8"/>
    </w:rPr>
  </w:style>
  <w:style w:type="paragraph" w:styleId="Tytu">
    <w:name w:val="Title"/>
    <w:basedOn w:val="Normalny"/>
    <w:next w:val="Normalny"/>
    <w:link w:val="TytuZnak"/>
    <w:uiPriority w:val="10"/>
    <w:qFormat/>
    <w:rsid w:val="004D7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D772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D772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D772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D772A"/>
    <w:pPr>
      <w:spacing w:before="160"/>
      <w:jc w:val="center"/>
    </w:pPr>
    <w:rPr>
      <w:i/>
      <w:iCs/>
      <w:color w:val="404040" w:themeColor="text1" w:themeTint="BF"/>
    </w:rPr>
  </w:style>
  <w:style w:type="character" w:customStyle="1" w:styleId="CytatZnak">
    <w:name w:val="Cytat Znak"/>
    <w:basedOn w:val="Domylnaczcionkaakapitu"/>
    <w:link w:val="Cytat"/>
    <w:uiPriority w:val="29"/>
    <w:rsid w:val="004D772A"/>
    <w:rPr>
      <w:i/>
      <w:iCs/>
      <w:color w:val="404040" w:themeColor="text1" w:themeTint="BF"/>
    </w:rPr>
  </w:style>
  <w:style w:type="paragraph" w:styleId="Akapitzlist">
    <w:name w:val="List Paragraph"/>
    <w:basedOn w:val="Normalny"/>
    <w:uiPriority w:val="1"/>
    <w:qFormat/>
    <w:rsid w:val="004D772A"/>
    <w:pPr>
      <w:ind w:left="720"/>
      <w:contextualSpacing/>
    </w:pPr>
  </w:style>
  <w:style w:type="character" w:styleId="Wyrnienieintensywne">
    <w:name w:val="Intense Emphasis"/>
    <w:basedOn w:val="Domylnaczcionkaakapitu"/>
    <w:uiPriority w:val="21"/>
    <w:qFormat/>
    <w:rsid w:val="004D772A"/>
    <w:rPr>
      <w:i/>
      <w:iCs/>
      <w:color w:val="0F4761" w:themeColor="accent1" w:themeShade="BF"/>
    </w:rPr>
  </w:style>
  <w:style w:type="paragraph" w:styleId="Cytatintensywny">
    <w:name w:val="Intense Quote"/>
    <w:basedOn w:val="Normalny"/>
    <w:next w:val="Normalny"/>
    <w:link w:val="CytatintensywnyZnak"/>
    <w:uiPriority w:val="30"/>
    <w:qFormat/>
    <w:rsid w:val="004D7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D772A"/>
    <w:rPr>
      <w:i/>
      <w:iCs/>
      <w:color w:val="0F4761" w:themeColor="accent1" w:themeShade="BF"/>
    </w:rPr>
  </w:style>
  <w:style w:type="character" w:styleId="Odwoanieintensywne">
    <w:name w:val="Intense Reference"/>
    <w:basedOn w:val="Domylnaczcionkaakapitu"/>
    <w:uiPriority w:val="32"/>
    <w:qFormat/>
    <w:rsid w:val="004D772A"/>
    <w:rPr>
      <w:b/>
      <w:bCs/>
      <w:smallCaps/>
      <w:color w:val="0F4761" w:themeColor="accent1" w:themeShade="BF"/>
      <w:spacing w:val="5"/>
    </w:rPr>
  </w:style>
  <w:style w:type="paragraph" w:styleId="Nagwek">
    <w:name w:val="header"/>
    <w:basedOn w:val="Normalny"/>
    <w:link w:val="NagwekZnak"/>
    <w:uiPriority w:val="99"/>
    <w:unhideWhenUsed/>
    <w:rsid w:val="004D77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772A"/>
    <w:rPr>
      <w:kern w:val="0"/>
      <w:lang w:val="en-GB"/>
      <w14:ligatures w14:val="none"/>
    </w:rPr>
  </w:style>
  <w:style w:type="paragraph" w:styleId="Stopka">
    <w:name w:val="footer"/>
    <w:basedOn w:val="Normalny"/>
    <w:link w:val="StopkaZnak"/>
    <w:unhideWhenUsed/>
    <w:rsid w:val="004D772A"/>
    <w:pPr>
      <w:tabs>
        <w:tab w:val="center" w:pos="4536"/>
        <w:tab w:val="right" w:pos="9072"/>
      </w:tabs>
      <w:spacing w:after="0" w:line="240" w:lineRule="auto"/>
    </w:pPr>
  </w:style>
  <w:style w:type="character" w:customStyle="1" w:styleId="StopkaZnak">
    <w:name w:val="Stopka Znak"/>
    <w:basedOn w:val="Domylnaczcionkaakapitu"/>
    <w:link w:val="Stopka"/>
    <w:rsid w:val="004D772A"/>
    <w:rPr>
      <w:kern w:val="0"/>
      <w:lang w:val="en-GB"/>
      <w14:ligatures w14:val="none"/>
    </w:rPr>
  </w:style>
  <w:style w:type="table" w:styleId="Tabela-Siatka">
    <w:name w:val="Table Grid"/>
    <w:basedOn w:val="Standardowy"/>
    <w:uiPriority w:val="39"/>
    <w:rsid w:val="004D772A"/>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1607</Words>
  <Characters>9646</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Tworowska</dc:creator>
  <cp:keywords/>
  <dc:description/>
  <cp:lastModifiedBy>Windows User</cp:lastModifiedBy>
  <cp:revision>2</cp:revision>
  <dcterms:created xsi:type="dcterms:W3CDTF">2026-10-05T12:22:00Z</dcterms:created>
  <dcterms:modified xsi:type="dcterms:W3CDTF">2026-10-05T12:22:00Z</dcterms:modified>
</cp:coreProperties>
</file>