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838"/>
        <w:gridCol w:w="2835"/>
        <w:gridCol w:w="5528"/>
      </w:tblGrid>
      <w:tr w:rsidR="000243F4" w:rsidRPr="00FE7F9E" w14:paraId="60DAEA2C" w14:textId="77777777" w:rsidTr="000B2257">
        <w:trPr>
          <w:trHeight w:val="708"/>
        </w:trPr>
        <w:tc>
          <w:tcPr>
            <w:tcW w:w="1838" w:type="dxa"/>
            <w:vMerge w:val="restart"/>
          </w:tcPr>
          <w:p w14:paraId="46FE6CA1" w14:textId="4D065E2A" w:rsidR="008A0FFF" w:rsidRPr="003849BC" w:rsidRDefault="003849BC">
            <w:pPr>
              <w:rPr>
                <w:b/>
                <w:lang w:val="en-US"/>
              </w:rPr>
            </w:pPr>
            <w:r w:rsidRPr="003849BC">
              <w:rPr>
                <w:b/>
                <w:lang w:val="en-US"/>
              </w:rPr>
              <w:t>DEPARTMENT</w:t>
            </w:r>
          </w:p>
          <w:p w14:paraId="6224E00C" w14:textId="77777777" w:rsidR="00D8659A" w:rsidRPr="003849BC" w:rsidRDefault="00D8659A">
            <w:pPr>
              <w:rPr>
                <w:b/>
                <w:lang w:val="en-US"/>
              </w:rPr>
            </w:pPr>
          </w:p>
          <w:p w14:paraId="08FC0F0D" w14:textId="77777777" w:rsidR="00D8659A" w:rsidRPr="003849BC" w:rsidRDefault="00D8659A">
            <w:pPr>
              <w:rPr>
                <w:b/>
                <w:lang w:val="en-US"/>
              </w:rPr>
            </w:pPr>
          </w:p>
          <w:p w14:paraId="7116F5EE" w14:textId="77777777" w:rsidR="00D8659A" w:rsidRPr="003849BC" w:rsidRDefault="00D8659A">
            <w:pPr>
              <w:rPr>
                <w:b/>
                <w:lang w:val="en-US"/>
              </w:rPr>
            </w:pPr>
          </w:p>
          <w:p w14:paraId="50305DF3" w14:textId="6AC58D45" w:rsidR="00373E1B" w:rsidRDefault="003849BC">
            <w:pPr>
              <w:rPr>
                <w:b/>
                <w:lang w:val="en-US"/>
              </w:rPr>
            </w:pPr>
            <w:bookmarkStart w:id="0" w:name="_GoBack"/>
            <w:r w:rsidRPr="003849BC">
              <w:rPr>
                <w:b/>
                <w:lang w:val="en-US"/>
              </w:rPr>
              <w:t>Chair of Anesthesiology and Intensive Care</w:t>
            </w:r>
          </w:p>
          <w:bookmarkEnd w:id="0"/>
          <w:p w14:paraId="37C971B3" w14:textId="461BAD94" w:rsidR="003849BC" w:rsidRDefault="003849BC">
            <w:pPr>
              <w:rPr>
                <w:b/>
                <w:lang w:val="en-US"/>
              </w:rPr>
            </w:pPr>
          </w:p>
          <w:p w14:paraId="2EDEE088" w14:textId="77777777" w:rsidR="003849BC" w:rsidRPr="003849BC" w:rsidRDefault="003849BC">
            <w:pPr>
              <w:rPr>
                <w:b/>
                <w:lang w:val="en-US"/>
              </w:rPr>
            </w:pPr>
          </w:p>
          <w:p w14:paraId="4CE3CDDA" w14:textId="3A647623" w:rsidR="008A5A53" w:rsidRPr="007472E6" w:rsidRDefault="007472E6" w:rsidP="007472E6">
            <w:pP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 w:rsidRPr="007472E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br/>
            </w:r>
          </w:p>
          <w:p w14:paraId="4001D16F" w14:textId="0F7D79BD" w:rsidR="00BD3C1E" w:rsidRDefault="00BD3C1E">
            <w:pPr>
              <w:rPr>
                <w:b/>
                <w:lang w:val="en-US"/>
              </w:rPr>
            </w:pPr>
          </w:p>
          <w:p w14:paraId="19F25DE2" w14:textId="77777777" w:rsidR="00B750DE" w:rsidRPr="007472E6" w:rsidRDefault="00B750DE">
            <w:pPr>
              <w:rPr>
                <w:bCs/>
                <w:lang w:val="en-US"/>
              </w:rPr>
            </w:pPr>
          </w:p>
          <w:p w14:paraId="679E1CBE" w14:textId="4A3D11F6" w:rsidR="00B750DE" w:rsidRPr="002837BC" w:rsidRDefault="00B750DE">
            <w:pPr>
              <w:rPr>
                <w:bCs/>
              </w:rPr>
            </w:pPr>
          </w:p>
        </w:tc>
        <w:tc>
          <w:tcPr>
            <w:tcW w:w="2835" w:type="dxa"/>
          </w:tcPr>
          <w:p w14:paraId="37C1A0F5" w14:textId="77777777"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5528" w:type="dxa"/>
          </w:tcPr>
          <w:p w14:paraId="2D5D819B" w14:textId="77777777" w:rsidR="00441BE8" w:rsidRDefault="00441BE8" w:rsidP="006D1E8B">
            <w:pPr>
              <w:rPr>
                <w:b/>
                <w:lang w:val="en-US"/>
              </w:rPr>
            </w:pPr>
            <w:r w:rsidRPr="00FE7F9E">
              <w:rPr>
                <w:b/>
                <w:lang w:val="en-US"/>
              </w:rPr>
              <w:t>COURSE TITLE AND COUR</w:t>
            </w:r>
            <w:r w:rsidR="00FE7F9E" w:rsidRPr="00FE7F9E">
              <w:rPr>
                <w:b/>
                <w:lang w:val="en-US"/>
              </w:rPr>
              <w:t xml:space="preserve">SE </w:t>
            </w:r>
            <w:r w:rsidR="00FE7F9E">
              <w:rPr>
                <w:b/>
                <w:lang w:val="en-US"/>
              </w:rPr>
              <w:t>ID</w:t>
            </w:r>
            <w:r w:rsidR="006D1E8B">
              <w:rPr>
                <w:b/>
                <w:lang w:val="en-US"/>
              </w:rPr>
              <w:t xml:space="preserve"> ACCORDING TO USOS</w:t>
            </w:r>
          </w:p>
          <w:p w14:paraId="6E7385A5" w14:textId="7741E11C" w:rsidR="008A5A53" w:rsidRPr="00FE7F9E" w:rsidRDefault="008A5A53" w:rsidP="006D1E8B">
            <w:pPr>
              <w:rPr>
                <w:b/>
                <w:lang w:val="en-US"/>
              </w:rPr>
            </w:pPr>
            <w:proofErr w:type="spellStart"/>
            <w:r w:rsidRPr="007472E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Anaesthesiology</w:t>
            </w:r>
            <w:proofErr w:type="spellEnd"/>
            <w:r w:rsidRPr="007472E6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and Intensive Care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 </w:t>
            </w:r>
            <w:r w:rsidRPr="008A5A5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1655-Lek5AIIT-J</w:t>
            </w:r>
          </w:p>
        </w:tc>
      </w:tr>
      <w:tr w:rsidR="000243F4" w:rsidRPr="00EB563D" w14:paraId="73584ACA" w14:textId="77777777" w:rsidTr="000B2257">
        <w:tc>
          <w:tcPr>
            <w:tcW w:w="1838" w:type="dxa"/>
            <w:vMerge/>
          </w:tcPr>
          <w:p w14:paraId="49569517" w14:textId="77777777" w:rsidR="000243F4" w:rsidRPr="00FE7F9E" w:rsidRDefault="000243F4">
            <w:pPr>
              <w:rPr>
                <w:lang w:val="en-US"/>
              </w:rPr>
            </w:pPr>
          </w:p>
        </w:tc>
        <w:tc>
          <w:tcPr>
            <w:tcW w:w="2835" w:type="dxa"/>
            <w:vMerge w:val="restart"/>
          </w:tcPr>
          <w:p w14:paraId="60ABE87B" w14:textId="36E01451" w:rsidR="000243F4" w:rsidRDefault="00D8659A">
            <w:r>
              <w:t xml:space="preserve">Platforma </w:t>
            </w:r>
            <w:proofErr w:type="spellStart"/>
            <w:r>
              <w:t>Moodle</w:t>
            </w:r>
            <w:proofErr w:type="spellEnd"/>
            <w:r>
              <w:t xml:space="preserve"> </w:t>
            </w:r>
          </w:p>
          <w:p w14:paraId="5BCADAB3" w14:textId="1E7048FD" w:rsidR="00D8659A" w:rsidRDefault="00D8659A">
            <w:r>
              <w:t xml:space="preserve">- prezentacje </w:t>
            </w:r>
          </w:p>
          <w:p w14:paraId="15CA1CD0" w14:textId="407688F0" w:rsidR="00671CBF" w:rsidRDefault="00671CBF">
            <w:r>
              <w:t xml:space="preserve">- </w:t>
            </w:r>
            <w:r w:rsidR="00870682">
              <w:t>samokształcenie</w:t>
            </w:r>
          </w:p>
          <w:p w14:paraId="08C04881" w14:textId="45073484" w:rsidR="00D8659A" w:rsidRDefault="00D8659A">
            <w:r>
              <w:t>- filmy instruktażowe</w:t>
            </w:r>
          </w:p>
          <w:p w14:paraId="524FD411" w14:textId="77777777" w:rsidR="00870682" w:rsidRDefault="00870682">
            <w:r>
              <w:t xml:space="preserve">- testy </w:t>
            </w:r>
            <w:proofErr w:type="spellStart"/>
            <w:r>
              <w:t>werfikcujące</w:t>
            </w:r>
            <w:proofErr w:type="spellEnd"/>
          </w:p>
          <w:p w14:paraId="42EABD91" w14:textId="77777777" w:rsidR="00870682" w:rsidRDefault="00870682">
            <w:r>
              <w:t xml:space="preserve">- </w:t>
            </w:r>
            <w:r w:rsidR="00AD18A9">
              <w:t>zespołowe</w:t>
            </w:r>
            <w:r w:rsidR="00991B04">
              <w:t xml:space="preserve"> dyskusje problemowe</w:t>
            </w:r>
            <w:r w:rsidR="00CC1A16">
              <w:t xml:space="preserve"> poprzez Skype, </w:t>
            </w:r>
            <w:proofErr w:type="spellStart"/>
            <w:r w:rsidR="00CC1A16">
              <w:t>BigBlueButton</w:t>
            </w:r>
            <w:proofErr w:type="spellEnd"/>
            <w:r w:rsidR="00CC1A16">
              <w:t xml:space="preserve">, </w:t>
            </w:r>
            <w:r w:rsidR="001D7105">
              <w:t>Zoom lub inną</w:t>
            </w:r>
          </w:p>
          <w:p w14:paraId="7323C6C3" w14:textId="77777777" w:rsidR="00814FDD" w:rsidRDefault="00814FDD"/>
          <w:p w14:paraId="44D288C4" w14:textId="77777777" w:rsidR="00814FDD" w:rsidRDefault="00814FDD"/>
          <w:p w14:paraId="2C22E518" w14:textId="77777777" w:rsidR="00814FDD" w:rsidRDefault="00814FDD"/>
          <w:p w14:paraId="245F2F11" w14:textId="77777777" w:rsidR="00814FDD" w:rsidRDefault="00814FDD"/>
          <w:p w14:paraId="1A24EF13" w14:textId="77777777" w:rsidR="00814FDD" w:rsidRDefault="00814FDD"/>
          <w:p w14:paraId="5AE4DEF2" w14:textId="77777777" w:rsidR="00814FDD" w:rsidRDefault="00814FDD"/>
          <w:p w14:paraId="3D075EDF" w14:textId="77777777" w:rsidR="00814FDD" w:rsidRDefault="00814FDD"/>
          <w:p w14:paraId="585F668D" w14:textId="77777777" w:rsidR="00814FDD" w:rsidRDefault="00814FDD"/>
          <w:p w14:paraId="716D87FA" w14:textId="77777777" w:rsidR="00814FDD" w:rsidRDefault="00814FDD"/>
          <w:p w14:paraId="1B1F1B50" w14:textId="77777777" w:rsidR="00814FDD" w:rsidRDefault="00814FDD"/>
          <w:p w14:paraId="07B69EBA" w14:textId="77777777" w:rsidR="00814FDD" w:rsidRDefault="00814FDD"/>
          <w:p w14:paraId="41BFF1DE" w14:textId="77777777" w:rsidR="00814FDD" w:rsidRDefault="00814FDD"/>
          <w:p w14:paraId="77154AA8" w14:textId="77777777" w:rsidR="00814FDD" w:rsidRDefault="00814FDD"/>
          <w:p w14:paraId="0EE18F39" w14:textId="77777777" w:rsidR="00814FDD" w:rsidRDefault="00814FDD"/>
          <w:p w14:paraId="7DEE1DCA" w14:textId="77777777" w:rsidR="00814FDD" w:rsidRDefault="00814FDD"/>
          <w:p w14:paraId="32663A09" w14:textId="77777777" w:rsidR="00814FDD" w:rsidRDefault="00814FDD"/>
          <w:p w14:paraId="5B82391C" w14:textId="77777777" w:rsidR="00814FDD" w:rsidRDefault="00814FDD"/>
          <w:p w14:paraId="7F6B1E74" w14:textId="77777777" w:rsidR="00814FDD" w:rsidRDefault="00814FDD"/>
          <w:p w14:paraId="77FEE029" w14:textId="77777777" w:rsidR="00814FDD" w:rsidRDefault="00814FDD"/>
          <w:p w14:paraId="4AA2062C" w14:textId="77777777" w:rsidR="00814FDD" w:rsidRDefault="00814FDD"/>
          <w:p w14:paraId="050EDA2F" w14:textId="77777777" w:rsidR="00814FDD" w:rsidRDefault="00814FDD"/>
          <w:p w14:paraId="734897F9" w14:textId="77777777" w:rsidR="00814FDD" w:rsidRDefault="00814FDD"/>
          <w:p w14:paraId="35E40574" w14:textId="77777777" w:rsidR="00814FDD" w:rsidRDefault="00814FDD"/>
          <w:p w14:paraId="546C6D92" w14:textId="77777777" w:rsidR="00814FDD" w:rsidRDefault="00814FDD"/>
          <w:p w14:paraId="486A003F" w14:textId="77777777" w:rsidR="00814FDD" w:rsidRDefault="00814FDD"/>
          <w:p w14:paraId="5BF0D057" w14:textId="77777777" w:rsidR="00814FDD" w:rsidRDefault="00814FDD"/>
          <w:p w14:paraId="75C3839C" w14:textId="77777777" w:rsidR="00814FDD" w:rsidRDefault="00814FDD"/>
          <w:p w14:paraId="64C4ED66" w14:textId="77777777" w:rsidR="00814FDD" w:rsidRDefault="00814FDD"/>
          <w:p w14:paraId="79438CBE" w14:textId="77777777" w:rsidR="00814FDD" w:rsidRDefault="00814FDD"/>
          <w:p w14:paraId="2A6D1937" w14:textId="77777777" w:rsidR="00814FDD" w:rsidRDefault="00814FDD"/>
          <w:p w14:paraId="11B15041" w14:textId="77777777" w:rsidR="00814FDD" w:rsidRDefault="00814FDD"/>
          <w:p w14:paraId="43EEB966" w14:textId="77777777" w:rsidR="00814FDD" w:rsidRDefault="00814FDD"/>
          <w:p w14:paraId="3B753503" w14:textId="77777777" w:rsidR="00814FDD" w:rsidRDefault="00814FDD"/>
          <w:p w14:paraId="2BB3C6C7" w14:textId="77777777" w:rsidR="00814FDD" w:rsidRDefault="00814FDD"/>
          <w:p w14:paraId="12CDB7C2" w14:textId="77777777" w:rsidR="00814FDD" w:rsidRDefault="00814FDD"/>
          <w:p w14:paraId="5BC824F4" w14:textId="77777777" w:rsidR="00814FDD" w:rsidRDefault="00814FDD"/>
          <w:p w14:paraId="04021E45" w14:textId="77777777" w:rsidR="00814FDD" w:rsidRDefault="00814FDD"/>
          <w:p w14:paraId="73FFEADB" w14:textId="77777777" w:rsidR="00814FDD" w:rsidRDefault="00814FDD"/>
          <w:p w14:paraId="628865F2" w14:textId="77777777" w:rsidR="00814FDD" w:rsidRDefault="00814FDD"/>
          <w:p w14:paraId="33DA528D" w14:textId="77777777" w:rsidR="00814FDD" w:rsidRDefault="00814FDD"/>
          <w:p w14:paraId="110E917C" w14:textId="77777777" w:rsidR="00814FDD" w:rsidRDefault="00814FDD"/>
          <w:p w14:paraId="4E2C4438" w14:textId="77777777" w:rsidR="008923FD" w:rsidRDefault="008923FD" w:rsidP="008923FD"/>
          <w:p w14:paraId="1341F8B4" w14:textId="77777777" w:rsidR="008923FD" w:rsidRPr="008923FD" w:rsidRDefault="008923FD" w:rsidP="008923FD">
            <w:pPr>
              <w:rPr>
                <w:lang w:val="en-US"/>
              </w:rPr>
            </w:pPr>
            <w:r w:rsidRPr="008923FD">
              <w:rPr>
                <w:lang w:val="en-US"/>
              </w:rPr>
              <w:t>- We propose that learning outcomes requiring the student's presence in class be carried out during a one-day meeting in the simulation center (8 class hours) whenever possible.</w:t>
            </w:r>
          </w:p>
          <w:p w14:paraId="64EEDB7E" w14:textId="77777777" w:rsidR="008923FD" w:rsidRPr="008923FD" w:rsidRDefault="008923FD" w:rsidP="008923FD">
            <w:pPr>
              <w:rPr>
                <w:lang w:val="en-US"/>
              </w:rPr>
            </w:pPr>
          </w:p>
          <w:p w14:paraId="3A676344" w14:textId="77777777" w:rsidR="008923FD" w:rsidRPr="008923FD" w:rsidRDefault="008923FD" w:rsidP="008923FD">
            <w:pPr>
              <w:rPr>
                <w:lang w:val="en-US"/>
              </w:rPr>
            </w:pPr>
          </w:p>
          <w:p w14:paraId="19A27DE8" w14:textId="49B2979A" w:rsidR="003B2464" w:rsidRPr="008923FD" w:rsidRDefault="008923FD" w:rsidP="008923FD">
            <w:pPr>
              <w:rPr>
                <w:lang w:val="en-US"/>
              </w:rPr>
            </w:pPr>
            <w:r w:rsidRPr="008923FD">
              <w:rPr>
                <w:lang w:val="en-US"/>
              </w:rPr>
              <w:t xml:space="preserve">If it is not possible to undergo practical exercises in the current academic year, we suggest conducting an online theoretical exam. If </w:t>
            </w:r>
            <w:r w:rsidR="008168E8">
              <w:rPr>
                <w:lang w:val="en-US"/>
              </w:rPr>
              <w:t>student</w:t>
            </w:r>
            <w:r w:rsidRPr="008923FD">
              <w:rPr>
                <w:lang w:val="en-US"/>
              </w:rPr>
              <w:t xml:space="preserve"> pass the above exam, we propose conditional credit for the subject of necessity of undergoing training (1 day) at another time.</w:t>
            </w:r>
          </w:p>
        </w:tc>
        <w:tc>
          <w:tcPr>
            <w:tcW w:w="5528" w:type="dxa"/>
          </w:tcPr>
          <w:p w14:paraId="09C4EC00" w14:textId="7D727906" w:rsidR="000243F4" w:rsidRPr="00EB563D" w:rsidRDefault="00EB563D" w:rsidP="000243F4">
            <w:pPr>
              <w:rPr>
                <w:lang w:val="en-US"/>
              </w:rPr>
            </w:pPr>
            <w:r w:rsidRPr="00EB563D">
              <w:rPr>
                <w:lang w:val="en-US"/>
              </w:rPr>
              <w:lastRenderedPageBreak/>
              <w:t>LEARNING OUTCOMES THAT CAN B</w:t>
            </w:r>
            <w:r>
              <w:rPr>
                <w:lang w:val="en-US"/>
              </w:rPr>
              <w:t>E IMPLEMENTED IN E-LEARNING</w:t>
            </w:r>
          </w:p>
          <w:p w14:paraId="629E70BF" w14:textId="77777777" w:rsidR="000243F4" w:rsidRPr="00EB563D" w:rsidRDefault="000243F4">
            <w:pPr>
              <w:rPr>
                <w:lang w:val="en-US"/>
              </w:rPr>
            </w:pPr>
          </w:p>
        </w:tc>
      </w:tr>
      <w:tr w:rsidR="00D8659A" w:rsidRPr="0018164A" w14:paraId="5D3A6E44" w14:textId="77777777" w:rsidTr="000B2257">
        <w:tc>
          <w:tcPr>
            <w:tcW w:w="1838" w:type="dxa"/>
            <w:vMerge/>
          </w:tcPr>
          <w:p w14:paraId="1D3A2DCE" w14:textId="77777777" w:rsidR="00D8659A" w:rsidRPr="00EB563D" w:rsidRDefault="00D8659A" w:rsidP="00D8659A">
            <w:pPr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5BFC0C94" w14:textId="77777777" w:rsidR="00D8659A" w:rsidRPr="00EB563D" w:rsidRDefault="00D8659A" w:rsidP="00D8659A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59F7D5A1" w14:textId="3F0D59F5" w:rsidR="009F2C1F" w:rsidRPr="00306457" w:rsidRDefault="009F2C1F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Knowledge:</w:t>
            </w:r>
          </w:p>
          <w:p w14:paraId="492E00DC" w14:textId="4B9CD082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W1 - knows the functions and regulation mechanisms of all human organs and systems, mainly the cardiovascular, respiratory, g ( B K_W25)</w:t>
            </w:r>
          </w:p>
          <w:p w14:paraId="04E3D12A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W2 - describes acid-base balance and the mechanisms of buffer actions, and their significance for the homeostasis of the organism especially for ICU patients (B K_W02)</w:t>
            </w:r>
          </w:p>
          <w:p w14:paraId="32DBF88C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W3 - describes the water-electrolyte balance of biological systems in ICU ( B K_W01)</w:t>
            </w:r>
          </w:p>
          <w:p w14:paraId="3BDAE6DB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W4 - knows the definition and pathophysiology of shock, with special regard to the various causes of shock and multiple organ failure ( C K_W28)</w:t>
            </w:r>
          </w:p>
          <w:p w14:paraId="57D72AC9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W5 - knows the major mechanisms of drugs using in anesthesiology and it’s action and the course of distribution in the organism depending on age (C K_W35)</w:t>
            </w:r>
          </w:p>
          <w:p w14:paraId="749148F1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W6 – knows the principles of pain management, including cancer-related and chronic pain (E K_W29)</w:t>
            </w:r>
          </w:p>
          <w:p w14:paraId="04A84349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W7 - knows the principles of perioperative safety, preparation of patient for surgery, administration of general and local </w:t>
            </w:r>
            <w:proofErr w:type="spellStart"/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anaesthesia</w:t>
            </w:r>
            <w:proofErr w:type="spellEnd"/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 xml:space="preserve"> and patient-controlled sedation (F K_W04)</w:t>
            </w:r>
          </w:p>
          <w:p w14:paraId="4629F334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W8 - knows the principles of postoperative treatment, including pain management and therapeutic drug monitoring(F K_W05)</w:t>
            </w:r>
          </w:p>
          <w:p w14:paraId="5263E7C2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W9 - knows the indications for and principles of intensive medical care ( F K_W06)</w:t>
            </w:r>
          </w:p>
          <w:p w14:paraId="5DBEDD75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W10 – knows the principles of referring for and performing basic surgical procedures and invasive diagnostic and treatment procedures (F K_W03)</w:t>
            </w:r>
          </w:p>
          <w:p w14:paraId="7E42C57D" w14:textId="77777777" w:rsidR="0018164A" w:rsidRPr="00306457" w:rsidRDefault="0018164A" w:rsidP="0018164A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W11 – knows current guidelines pertaining to the cardiopulmonary resuscitation of newborns, children and adults (F K_W0</w:t>
            </w:r>
          </w:p>
          <w:p w14:paraId="6E2A0623" w14:textId="77777777" w:rsidR="00D8659A" w:rsidRPr="0018164A" w:rsidRDefault="00D8659A" w:rsidP="00D8659A">
            <w:pPr>
              <w:rPr>
                <w:sz w:val="20"/>
                <w:szCs w:val="20"/>
                <w:lang w:val="en-US"/>
              </w:rPr>
            </w:pPr>
          </w:p>
        </w:tc>
      </w:tr>
      <w:tr w:rsidR="00D8659A" w:rsidRPr="002F02E4" w14:paraId="64FAEA3F" w14:textId="77777777" w:rsidTr="000B2257">
        <w:tc>
          <w:tcPr>
            <w:tcW w:w="1838" w:type="dxa"/>
            <w:vMerge/>
          </w:tcPr>
          <w:p w14:paraId="25A502CB" w14:textId="77777777" w:rsidR="00D8659A" w:rsidRPr="0018164A" w:rsidRDefault="00D8659A" w:rsidP="00D8659A">
            <w:pPr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4668E24A" w14:textId="77777777" w:rsidR="00D8659A" w:rsidRPr="0018164A" w:rsidRDefault="00D8659A" w:rsidP="00D8659A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40BE01BB" w14:textId="7AF68022" w:rsidR="00D8659A" w:rsidRPr="00D55793" w:rsidRDefault="009F2C1F" w:rsidP="00D8659A">
            <w:pPr>
              <w:rPr>
                <w:sz w:val="20"/>
                <w:szCs w:val="20"/>
                <w:lang w:val="en-US"/>
              </w:rPr>
            </w:pPr>
            <w:r w:rsidRPr="00D55793">
              <w:rPr>
                <w:sz w:val="20"/>
                <w:szCs w:val="20"/>
                <w:lang w:val="en-US"/>
              </w:rPr>
              <w:t>Skills</w:t>
            </w:r>
            <w:r w:rsidR="00D8659A" w:rsidRPr="00D55793">
              <w:rPr>
                <w:sz w:val="20"/>
                <w:szCs w:val="20"/>
                <w:lang w:val="en-US"/>
              </w:rPr>
              <w:t>:</w:t>
            </w:r>
          </w:p>
          <w:p w14:paraId="74685C6A" w14:textId="77777777" w:rsidR="00D55793" w:rsidRDefault="00D55793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D5579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U1 – designs and carries out a simple research study, interprets its results and draws conclusions (B K_U14) </w:t>
            </w:r>
          </w:p>
          <w:p w14:paraId="058C2C78" w14:textId="77777777" w:rsidR="002F02E4" w:rsidRPr="002F02E4" w:rsidRDefault="002F02E4" w:rsidP="002F02E4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</w:pPr>
            <w:r w:rsidRPr="002F02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U5 plans diagnostic, treatment and prophylactic procedures in intensive care unit (E K_U16)</w:t>
            </w:r>
          </w:p>
          <w:p w14:paraId="54553C66" w14:textId="73BB865F" w:rsidR="00D8659A" w:rsidRPr="002F02E4" w:rsidRDefault="002F02E4" w:rsidP="002F02E4">
            <w:pPr>
              <w:rPr>
                <w:sz w:val="20"/>
                <w:szCs w:val="20"/>
                <w:lang w:val="en-US"/>
              </w:rPr>
            </w:pPr>
            <w:r w:rsidRPr="002F02E4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 xml:space="preserve">U6 – is able to implement dietary treatment (including enteral and parenteral nutrition) (E K_U25) </w:t>
            </w:r>
          </w:p>
        </w:tc>
      </w:tr>
      <w:tr w:rsidR="00D8659A" w:rsidRPr="00306457" w14:paraId="1CFD16D0" w14:textId="77777777" w:rsidTr="000B2257">
        <w:tc>
          <w:tcPr>
            <w:tcW w:w="1838" w:type="dxa"/>
            <w:vMerge/>
          </w:tcPr>
          <w:p w14:paraId="08F960E3" w14:textId="77777777" w:rsidR="00D8659A" w:rsidRPr="002F02E4" w:rsidRDefault="00D8659A" w:rsidP="00D8659A">
            <w:pPr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62068A74" w14:textId="77777777" w:rsidR="00D8659A" w:rsidRPr="002F02E4" w:rsidRDefault="00D8659A" w:rsidP="00D8659A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6233B676" w14:textId="04AD6EF2" w:rsidR="002F02E4" w:rsidRPr="00306457" w:rsidRDefault="002F02E4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r w:rsidRPr="00306457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 xml:space="preserve">Social competencies: </w:t>
            </w:r>
          </w:p>
          <w:p w14:paraId="291398E3" w14:textId="77777777" w:rsidR="00306457" w:rsidRPr="00306457" w:rsidRDefault="00306457" w:rsidP="00306457">
            <w:pPr>
              <w:pStyle w:val="NormalnyWeb"/>
              <w:spacing w:before="0" w:beforeAutospacing="0" w:after="90" w:afterAutospacing="0"/>
              <w:rPr>
                <w:sz w:val="18"/>
                <w:szCs w:val="18"/>
                <w:lang w:val="en-US"/>
              </w:rPr>
            </w:pPr>
            <w:r w:rsidRPr="00306457">
              <w:rPr>
                <w:sz w:val="18"/>
                <w:szCs w:val="18"/>
                <w:lang w:val="en-US"/>
              </w:rPr>
              <w:t>K1 – is able to work under uncertainty and stress in anesthesiology and intensive care (K _K02)</w:t>
            </w:r>
          </w:p>
          <w:p w14:paraId="6FDD0AFD" w14:textId="77777777" w:rsidR="00306457" w:rsidRPr="00306457" w:rsidRDefault="00306457" w:rsidP="00306457">
            <w:pPr>
              <w:pStyle w:val="NormalnyWeb"/>
              <w:spacing w:before="0" w:beforeAutospacing="0" w:after="90" w:afterAutospacing="0"/>
              <w:rPr>
                <w:sz w:val="18"/>
                <w:szCs w:val="18"/>
                <w:lang w:val="en-US"/>
              </w:rPr>
            </w:pPr>
            <w:r w:rsidRPr="00306457">
              <w:rPr>
                <w:sz w:val="18"/>
                <w:szCs w:val="18"/>
                <w:lang w:val="en-US"/>
              </w:rPr>
              <w:t>K2 - considers patients’ well-being as a priority during anesthesia and on intensive care unit(K _K04)</w:t>
            </w:r>
          </w:p>
          <w:p w14:paraId="0DFB738A" w14:textId="77777777" w:rsidR="00306457" w:rsidRPr="00306457" w:rsidRDefault="00306457" w:rsidP="00306457">
            <w:pPr>
              <w:pStyle w:val="NormalnyWeb"/>
              <w:spacing w:before="0" w:beforeAutospacing="0" w:after="90" w:afterAutospacing="0"/>
              <w:rPr>
                <w:sz w:val="18"/>
                <w:szCs w:val="18"/>
                <w:lang w:val="en-US"/>
              </w:rPr>
            </w:pPr>
            <w:r w:rsidRPr="00306457">
              <w:rPr>
                <w:sz w:val="18"/>
                <w:szCs w:val="18"/>
                <w:lang w:val="en-US"/>
              </w:rPr>
              <w:t>K3 - observes medical confidentiality and other patient rights (including the right to information, intimacy, informed decision, dignified dying) in anesthesiology and intensive care (K_K06)</w:t>
            </w:r>
          </w:p>
          <w:p w14:paraId="028C30B4" w14:textId="77777777" w:rsidR="00306457" w:rsidRPr="00306457" w:rsidRDefault="00306457" w:rsidP="00306457">
            <w:pPr>
              <w:pStyle w:val="NormalnyWeb"/>
              <w:spacing w:before="0" w:beforeAutospacing="0" w:after="90" w:afterAutospacing="0"/>
              <w:rPr>
                <w:sz w:val="18"/>
                <w:szCs w:val="18"/>
                <w:lang w:val="en-US"/>
              </w:rPr>
            </w:pPr>
            <w:r w:rsidRPr="00306457">
              <w:rPr>
                <w:sz w:val="18"/>
                <w:szCs w:val="18"/>
                <w:lang w:val="en-US"/>
              </w:rPr>
              <w:t>K4– has the habit of and skills related to pursuing continuing education in anesthesiology and intensive care (K _K08)</w:t>
            </w:r>
          </w:p>
          <w:p w14:paraId="5E1993FB" w14:textId="57352C60" w:rsidR="00814FDD" w:rsidRPr="00306457" w:rsidRDefault="00306457" w:rsidP="00306457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30645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 xml:space="preserve"> </w:t>
            </w:r>
          </w:p>
          <w:p w14:paraId="6D5FFE8D" w14:textId="77777777" w:rsidR="00814FDD" w:rsidRPr="00306457" w:rsidRDefault="00814FDD" w:rsidP="00D8659A">
            <w:pP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</w:p>
          <w:p w14:paraId="337B51C7" w14:textId="164EF028" w:rsidR="00814FDD" w:rsidRPr="00306457" w:rsidRDefault="00814FDD" w:rsidP="00D8659A">
            <w:pPr>
              <w:rPr>
                <w:sz w:val="18"/>
                <w:szCs w:val="18"/>
                <w:lang w:val="en-US"/>
              </w:rPr>
            </w:pPr>
          </w:p>
        </w:tc>
      </w:tr>
      <w:tr w:rsidR="00D8659A" w:rsidRPr="00A05A00" w14:paraId="04DB1763" w14:textId="77777777" w:rsidTr="000B2257">
        <w:tc>
          <w:tcPr>
            <w:tcW w:w="1838" w:type="dxa"/>
            <w:vMerge/>
          </w:tcPr>
          <w:p w14:paraId="3460E309" w14:textId="77777777" w:rsidR="00D8659A" w:rsidRPr="00306457" w:rsidRDefault="00D8659A" w:rsidP="00D8659A">
            <w:pPr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03F28FF6" w14:textId="77777777" w:rsidR="00D8659A" w:rsidRPr="00306457" w:rsidRDefault="00D8659A" w:rsidP="00D8659A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440F31B1" w14:textId="08CAB707" w:rsidR="00A05A00" w:rsidRPr="00EB563D" w:rsidRDefault="00A05A00" w:rsidP="00A05A00">
            <w:pPr>
              <w:rPr>
                <w:lang w:val="en-US"/>
              </w:rPr>
            </w:pPr>
            <w:r w:rsidRPr="00EB563D">
              <w:rPr>
                <w:lang w:val="en-US"/>
              </w:rPr>
              <w:t>LEARNING OUTCOMES THAT CAN</w:t>
            </w:r>
            <w:r>
              <w:rPr>
                <w:lang w:val="en-US"/>
              </w:rPr>
              <w:t xml:space="preserve"> NOT</w:t>
            </w:r>
            <w:r w:rsidRPr="00EB563D">
              <w:rPr>
                <w:lang w:val="en-US"/>
              </w:rPr>
              <w:t xml:space="preserve"> B</w:t>
            </w:r>
            <w:r>
              <w:rPr>
                <w:lang w:val="en-US"/>
              </w:rPr>
              <w:t>E IMPLEMENTED IN E-LEARNING</w:t>
            </w:r>
          </w:p>
          <w:p w14:paraId="37D86D05" w14:textId="77777777" w:rsidR="00D8659A" w:rsidRPr="00A05A00" w:rsidRDefault="00D8659A" w:rsidP="00D8659A">
            <w:pPr>
              <w:rPr>
                <w:lang w:val="en-US"/>
              </w:rPr>
            </w:pPr>
          </w:p>
        </w:tc>
      </w:tr>
      <w:tr w:rsidR="00D8659A" w14:paraId="7A461897" w14:textId="77777777" w:rsidTr="000B2257">
        <w:tc>
          <w:tcPr>
            <w:tcW w:w="1838" w:type="dxa"/>
            <w:vMerge/>
          </w:tcPr>
          <w:p w14:paraId="641CD7C7" w14:textId="77777777" w:rsidR="00D8659A" w:rsidRPr="00A05A00" w:rsidRDefault="00D8659A" w:rsidP="00D8659A">
            <w:pPr>
              <w:rPr>
                <w:lang w:val="en-US"/>
              </w:rPr>
            </w:pPr>
          </w:p>
        </w:tc>
        <w:tc>
          <w:tcPr>
            <w:tcW w:w="2835" w:type="dxa"/>
            <w:vMerge/>
          </w:tcPr>
          <w:p w14:paraId="418ECA94" w14:textId="77777777" w:rsidR="00D8659A" w:rsidRPr="00A05A00" w:rsidRDefault="00D8659A" w:rsidP="00D8659A">
            <w:pPr>
              <w:rPr>
                <w:lang w:val="en-US"/>
              </w:rPr>
            </w:pPr>
          </w:p>
        </w:tc>
        <w:tc>
          <w:tcPr>
            <w:tcW w:w="5528" w:type="dxa"/>
          </w:tcPr>
          <w:p w14:paraId="4EFB7B9C" w14:textId="77777777" w:rsidR="00E4268D" w:rsidRPr="00306457" w:rsidRDefault="00E4268D" w:rsidP="00E4268D">
            <w:pPr>
              <w:pStyle w:val="NormalnyWeb"/>
              <w:spacing w:before="0" w:beforeAutospacing="0" w:after="90" w:afterAutospacing="0"/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</w:pPr>
            <w:r w:rsidRPr="00306457">
              <w:rPr>
                <w:rFonts w:ascii="Tahoma" w:hAnsi="Tahoma" w:cs="Tahoma"/>
                <w:color w:val="000000"/>
                <w:sz w:val="18"/>
                <w:szCs w:val="18"/>
                <w:lang w:val="en-US"/>
              </w:rPr>
              <w:t>Knowledge:</w:t>
            </w:r>
          </w:p>
          <w:p w14:paraId="44F8078A" w14:textId="77777777" w:rsidR="00D8659A" w:rsidRPr="00830ED0" w:rsidRDefault="00D8659A" w:rsidP="00D8659A"/>
        </w:tc>
      </w:tr>
      <w:tr w:rsidR="00D8659A" w14:paraId="4BF0B59A" w14:textId="77777777" w:rsidTr="00814FDD">
        <w:trPr>
          <w:trHeight w:val="6993"/>
        </w:trPr>
        <w:tc>
          <w:tcPr>
            <w:tcW w:w="1838" w:type="dxa"/>
            <w:vMerge/>
          </w:tcPr>
          <w:p w14:paraId="6E2A426D" w14:textId="77777777" w:rsidR="00D8659A" w:rsidRDefault="00D8659A" w:rsidP="00D8659A"/>
        </w:tc>
        <w:tc>
          <w:tcPr>
            <w:tcW w:w="2835" w:type="dxa"/>
            <w:vMerge/>
          </w:tcPr>
          <w:p w14:paraId="66434D40" w14:textId="77777777" w:rsidR="00D8659A" w:rsidRDefault="00D8659A" w:rsidP="00D8659A"/>
        </w:tc>
        <w:tc>
          <w:tcPr>
            <w:tcW w:w="5528" w:type="dxa"/>
          </w:tcPr>
          <w:p w14:paraId="1D875882" w14:textId="77777777" w:rsidR="00A05A00" w:rsidRPr="00A05A00" w:rsidRDefault="00A05A00" w:rsidP="00A05A00">
            <w:pPr>
              <w:rPr>
                <w:sz w:val="20"/>
                <w:szCs w:val="20"/>
              </w:rPr>
            </w:pPr>
            <w:proofErr w:type="spellStart"/>
            <w:r w:rsidRPr="00A05A00">
              <w:rPr>
                <w:sz w:val="20"/>
                <w:szCs w:val="20"/>
              </w:rPr>
              <w:t>Skills</w:t>
            </w:r>
            <w:proofErr w:type="spellEnd"/>
            <w:r w:rsidRPr="00A05A00">
              <w:rPr>
                <w:sz w:val="20"/>
                <w:szCs w:val="20"/>
              </w:rPr>
              <w:t>:</w:t>
            </w:r>
          </w:p>
          <w:p w14:paraId="7338FA99" w14:textId="77777777" w:rsidR="00EE3C9A" w:rsidRPr="00814FDD" w:rsidRDefault="00EE3C9A" w:rsidP="00EE3C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U2 - dobiera leki w odpowiednich dawkach w celu korygowania zjawisk  patologicznych w ustroju i w poszczególnych narządach w zakresie anestezjologii i intensywnej terapii  ( C K_U14)</w:t>
            </w:r>
          </w:p>
          <w:p w14:paraId="6B625C68" w14:textId="77777777" w:rsidR="00D8659A" w:rsidRPr="00814FDD" w:rsidRDefault="00D8659A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U3 - przeprowadza wywiad lekarski z pacjentem dorosłym przez znieczuleniem ( E K_U01)</w:t>
            </w:r>
          </w:p>
          <w:p w14:paraId="14828C24" w14:textId="77777777" w:rsidR="00D8659A" w:rsidRPr="00814FDD" w:rsidRDefault="00D8659A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U7 - potrafi wykonać podstawowe procedury i zabiegi lekarskie stosowane w anestezjologii i intensywnej terapii w tym: pomiar temperatury ciała, pomiar tętna, nieinwazyjny pomiar ciśnienia tętniczego, </w:t>
            </w:r>
            <w:r w:rsidRPr="00814FDD">
              <w:rPr>
                <w:rFonts w:ascii="Times New Roman" w:hAnsi="Times New Roman" w:cs="Times New Roman"/>
                <w:sz w:val="20"/>
                <w:szCs w:val="20"/>
              </w:rPr>
              <w:t xml:space="preserve">monitorowanie parametrów życiowych przy pomocy kardiomonitora, </w:t>
            </w:r>
            <w:proofErr w:type="spellStart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>pulsoksymetrię</w:t>
            </w:r>
            <w:proofErr w:type="spellEnd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 xml:space="preserve">, leczenie tlenem, wentylację wspomaganą i zastępczą, wprowadzenie rurki </w:t>
            </w:r>
            <w:proofErr w:type="spellStart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>ustno</w:t>
            </w:r>
            <w:proofErr w:type="spellEnd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 xml:space="preserve">–gardłowej, wstrzyknięcia dożylne, domięśniowe i podskórne, </w:t>
            </w:r>
            <w:proofErr w:type="spellStart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>kaniulację</w:t>
            </w:r>
            <w:proofErr w:type="spellEnd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 xml:space="preserve"> żył obwodowych, pobieranie obwodowej krwi żylnej, pobieranie posiewów krwi, pobieranie krwi tętniczej, pobieranie </w:t>
            </w:r>
            <w:proofErr w:type="spellStart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>arterializowanej</w:t>
            </w:r>
            <w:proofErr w:type="spellEnd"/>
            <w:r w:rsidRPr="00814FDD">
              <w:rPr>
                <w:rFonts w:ascii="Times New Roman" w:hAnsi="Times New Roman" w:cs="Times New Roman"/>
                <w:sz w:val="20"/>
                <w:szCs w:val="20"/>
              </w:rPr>
              <w:t xml:space="preserve"> krwi włośniczkowej, pobieranie wymazów z nosa, gardła i skóry, nakłucie jamy opłucnowej, cewnikowanie pęcherza moczowego u kobiet i mężczyzn, zgłębnikowanie żołądka, płukanie żołądka, enemę, standardowy elektrokardiogram spoczynkowy wraz z interpretacją, kardiowersję elektryczną i defibrylację serca, </w:t>
            </w: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proste testy paskowe i pomiar stężenia glukozy we krwi (E K_U29)</w:t>
            </w:r>
          </w:p>
          <w:p w14:paraId="6F46F5C0" w14:textId="77777777" w:rsidR="00D8659A" w:rsidRPr="00814FDD" w:rsidRDefault="00D8659A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U8 – rozpoznaje agonię pacjenta i stwierdza jego zgon (E K_U37))</w:t>
            </w:r>
          </w:p>
          <w:p w14:paraId="104EBB31" w14:textId="77777777" w:rsidR="00D8659A" w:rsidRPr="00814FDD" w:rsidRDefault="00D8659A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U9 - wykonuje podstawowe zabiegi resuscytacyjne z użyciem automatycznego defibrylatora zewnętrznego i inne  czynności ratunkowe oraz udziela pierwszej pomocy  na bloku operacyjnym oraz w intensywnej terapii ( F K_U10)</w:t>
            </w:r>
          </w:p>
          <w:p w14:paraId="377004C4" w14:textId="77777777" w:rsidR="00D8659A" w:rsidRPr="00814FDD" w:rsidRDefault="00D8659A" w:rsidP="00D8659A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4FDD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U10 – ocenia stan chorego nieprzytomnego i określa zgodnie z obowiązującymi międzynarodowymi skalami punktowymi w anestezjologii i intensywnej terapii (F K_U21)</w:t>
            </w:r>
          </w:p>
          <w:p w14:paraId="38345D6B" w14:textId="77777777" w:rsidR="00D8659A" w:rsidRPr="00830ED0" w:rsidRDefault="00D8659A" w:rsidP="00D8659A"/>
        </w:tc>
      </w:tr>
      <w:tr w:rsidR="00D8659A" w14:paraId="17F97E0A" w14:textId="77777777" w:rsidTr="000B2257">
        <w:tc>
          <w:tcPr>
            <w:tcW w:w="1838" w:type="dxa"/>
            <w:vMerge/>
          </w:tcPr>
          <w:p w14:paraId="6C73A5B7" w14:textId="77777777" w:rsidR="00D8659A" w:rsidRDefault="00D8659A" w:rsidP="00D8659A"/>
        </w:tc>
        <w:tc>
          <w:tcPr>
            <w:tcW w:w="2835" w:type="dxa"/>
            <w:vMerge/>
          </w:tcPr>
          <w:p w14:paraId="2BA95657" w14:textId="77777777" w:rsidR="00D8659A" w:rsidRDefault="00D8659A" w:rsidP="00D8659A"/>
        </w:tc>
        <w:tc>
          <w:tcPr>
            <w:tcW w:w="5528" w:type="dxa"/>
          </w:tcPr>
          <w:p w14:paraId="4198A4DD" w14:textId="39E51464" w:rsidR="00D8659A" w:rsidRPr="00A05A00" w:rsidRDefault="00A05A00" w:rsidP="00A05A00">
            <w:pPr>
              <w:pStyle w:val="Domylnie"/>
              <w:shd w:val="clear" w:color="auto" w:fill="FFFFFF"/>
              <w:snapToGrid w:val="0"/>
              <w:spacing w:after="0" w:line="100" w:lineRule="atLeast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</w:pPr>
            <w:r w:rsidRPr="00306457">
              <w:rPr>
                <w:rFonts w:ascii="Times New Roman" w:eastAsiaTheme="minorHAnsi" w:hAnsi="Times New Roman" w:cs="Times New Roman"/>
                <w:sz w:val="18"/>
                <w:szCs w:val="18"/>
                <w:lang w:val="en-US" w:eastAsia="en-US"/>
              </w:rPr>
              <w:t xml:space="preserve">Social competencies: </w:t>
            </w:r>
          </w:p>
        </w:tc>
      </w:tr>
    </w:tbl>
    <w:p w14:paraId="5965119C" w14:textId="77777777" w:rsidR="00FA4B5C" w:rsidRDefault="00FA4B5C"/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0B2257"/>
    <w:rsid w:val="0018164A"/>
    <w:rsid w:val="001D7105"/>
    <w:rsid w:val="002837BC"/>
    <w:rsid w:val="002C797F"/>
    <w:rsid w:val="002F02E4"/>
    <w:rsid w:val="00306457"/>
    <w:rsid w:val="00335833"/>
    <w:rsid w:val="00373E1B"/>
    <w:rsid w:val="003849BC"/>
    <w:rsid w:val="003A337D"/>
    <w:rsid w:val="003B2464"/>
    <w:rsid w:val="00441BE8"/>
    <w:rsid w:val="004B4032"/>
    <w:rsid w:val="004C09E0"/>
    <w:rsid w:val="00577447"/>
    <w:rsid w:val="0065433F"/>
    <w:rsid w:val="00671CBF"/>
    <w:rsid w:val="006D1E8B"/>
    <w:rsid w:val="006E6BEB"/>
    <w:rsid w:val="007472E6"/>
    <w:rsid w:val="00814FDD"/>
    <w:rsid w:val="008168E8"/>
    <w:rsid w:val="00870682"/>
    <w:rsid w:val="0088174D"/>
    <w:rsid w:val="008923FD"/>
    <w:rsid w:val="00893908"/>
    <w:rsid w:val="008A0FFF"/>
    <w:rsid w:val="008A5A53"/>
    <w:rsid w:val="0094784C"/>
    <w:rsid w:val="0098157C"/>
    <w:rsid w:val="00991B04"/>
    <w:rsid w:val="009F2C1F"/>
    <w:rsid w:val="00A05A00"/>
    <w:rsid w:val="00AD18A9"/>
    <w:rsid w:val="00B750DE"/>
    <w:rsid w:val="00B75F1E"/>
    <w:rsid w:val="00BD3C1E"/>
    <w:rsid w:val="00BE69E3"/>
    <w:rsid w:val="00CC1A16"/>
    <w:rsid w:val="00D55793"/>
    <w:rsid w:val="00D8659A"/>
    <w:rsid w:val="00E32D2B"/>
    <w:rsid w:val="00E35184"/>
    <w:rsid w:val="00E4268D"/>
    <w:rsid w:val="00E7618C"/>
    <w:rsid w:val="00E90C7B"/>
    <w:rsid w:val="00EB563D"/>
    <w:rsid w:val="00EE3C9A"/>
    <w:rsid w:val="00EF0036"/>
    <w:rsid w:val="00FA4B5C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BC67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paragraph" w:customStyle="1" w:styleId="Domylnie">
    <w:name w:val="Domyślnie"/>
    <w:rsid w:val="00D8659A"/>
    <w:pPr>
      <w:suppressAutoHyphens/>
      <w:spacing w:after="200" w:line="276" w:lineRule="auto"/>
    </w:pPr>
    <w:rPr>
      <w:rFonts w:ascii="Calibri" w:eastAsia="SimSun" w:hAnsi="Calibri" w:cs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18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2020-04-10T08:19:00Z</dcterms:created>
  <dcterms:modified xsi:type="dcterms:W3CDTF">2020-04-10T08:19:00Z</dcterms:modified>
</cp:coreProperties>
</file>