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F0B" w:rsidRDefault="007C5F0B">
      <w:pPr>
        <w:pStyle w:val="Standard"/>
      </w:pPr>
    </w:p>
    <w:tbl>
      <w:tblPr>
        <w:tblW w:w="10060" w:type="dxa"/>
        <w:tblLayout w:type="fixed"/>
        <w:tblCellMar>
          <w:left w:w="10" w:type="dxa"/>
          <w:right w:w="10" w:type="dxa"/>
        </w:tblCellMar>
        <w:tblLook w:val="0000" w:firstRow="0" w:lastRow="0" w:firstColumn="0" w:lastColumn="0" w:noHBand="0" w:noVBand="0"/>
      </w:tblPr>
      <w:tblGrid>
        <w:gridCol w:w="10060"/>
      </w:tblGrid>
      <w:tr w:rsidR="007C5F0B" w:rsidRPr="00D91EDA">
        <w:tc>
          <w:tcPr>
            <w:tcW w:w="10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0B" w:rsidRPr="00D91EDA" w:rsidRDefault="00D91EDA" w:rsidP="00D91EDA">
            <w:pPr>
              <w:pStyle w:val="Akapitzlist"/>
              <w:ind w:left="360"/>
              <w:jc w:val="center"/>
              <w:rPr>
                <w:lang w:val="en-GB"/>
              </w:rPr>
            </w:pPr>
            <w:r w:rsidRPr="00D91EDA">
              <w:rPr>
                <w:rFonts w:ascii="Times New Roman" w:eastAsia="Calibri" w:hAnsi="Times New Roman" w:cs="Times New Roman"/>
                <w:b/>
                <w:kern w:val="0"/>
                <w:sz w:val="20"/>
                <w:szCs w:val="20"/>
                <w:lang w:val="en-GB" w:eastAsia="en-US" w:bidi="ar-SA"/>
              </w:rPr>
              <w:t>Detailed OHS rules required during the teaching process at the Faculty unit</w:t>
            </w:r>
          </w:p>
        </w:tc>
      </w:tr>
      <w:tr w:rsidR="007C5F0B" w:rsidRPr="00025E2E">
        <w:tc>
          <w:tcPr>
            <w:tcW w:w="10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5F0B" w:rsidRPr="00A80BBA" w:rsidRDefault="00A80BBA">
            <w:pPr>
              <w:pStyle w:val="Akapitzlist"/>
              <w:numPr>
                <w:ilvl w:val="0"/>
                <w:numId w:val="3"/>
              </w:numPr>
              <w:jc w:val="both"/>
              <w:rPr>
                <w:lang w:val="en-GB"/>
              </w:rPr>
            </w:pPr>
            <w:r w:rsidRPr="00A80BBA">
              <w:rPr>
                <w:rFonts w:ascii="Times New Roman" w:eastAsia="Calibri" w:hAnsi="Times New Roman" w:cs="Times New Roman"/>
                <w:kern w:val="0"/>
                <w:sz w:val="20"/>
                <w:szCs w:val="20"/>
                <w:lang w:val="en-GB" w:eastAsia="en-US" w:bidi="ar-SA"/>
              </w:rPr>
              <w:t>Before entering the classroom, students are required to leave their outer clothing in the cloakroom and switch off their mobile phones.</w:t>
            </w:r>
          </w:p>
          <w:p w:rsidR="007C5F0B" w:rsidRPr="00FB0D2D" w:rsidRDefault="00FB0D2D">
            <w:pPr>
              <w:pStyle w:val="Akapitzlist"/>
              <w:ind w:left="360"/>
              <w:jc w:val="both"/>
              <w:rPr>
                <w:lang w:val="en-GB"/>
              </w:rPr>
            </w:pPr>
            <w:r w:rsidRPr="00FB0D2D">
              <w:rPr>
                <w:rFonts w:ascii="Times New Roman" w:eastAsia="Calibri" w:hAnsi="Times New Roman" w:cs="Times New Roman"/>
                <w:kern w:val="0"/>
                <w:sz w:val="20"/>
                <w:szCs w:val="20"/>
                <w:lang w:val="en-GB" w:eastAsia="en-US" w:bidi="ar-SA"/>
              </w:rPr>
              <w:t xml:space="preserve">On the first day of classes, students receive a lab coat from the department office, which they return at the end </w:t>
            </w:r>
            <w:r w:rsidR="00001FF4">
              <w:rPr>
                <w:rFonts w:ascii="Times New Roman" w:eastAsia="Calibri" w:hAnsi="Times New Roman" w:cs="Times New Roman"/>
                <w:kern w:val="0"/>
                <w:sz w:val="20"/>
                <w:szCs w:val="20"/>
                <w:lang w:val="en-GB" w:eastAsia="en-US" w:bidi="ar-SA"/>
              </w:rPr>
              <w:br/>
            </w:r>
            <w:r w:rsidRPr="00FB0D2D">
              <w:rPr>
                <w:rFonts w:ascii="Times New Roman" w:eastAsia="Calibri" w:hAnsi="Times New Roman" w:cs="Times New Roman"/>
                <w:kern w:val="0"/>
                <w:sz w:val="20"/>
                <w:szCs w:val="20"/>
                <w:lang w:val="en-GB" w:eastAsia="en-US" w:bidi="ar-SA"/>
              </w:rPr>
              <w:t>of the last day of classes. They also receive a stethoscope. No special footwear is required.</w:t>
            </w:r>
            <w:r w:rsidR="0090678F" w:rsidRPr="00FB0D2D">
              <w:rPr>
                <w:rFonts w:ascii="Times New Roman" w:eastAsia="Calibri" w:hAnsi="Times New Roman" w:cs="Times New Roman"/>
                <w:kern w:val="0"/>
                <w:sz w:val="20"/>
                <w:szCs w:val="20"/>
                <w:lang w:val="en-GB" w:eastAsia="en-US" w:bidi="ar-SA"/>
              </w:rPr>
              <w:t>.</w:t>
            </w:r>
          </w:p>
          <w:p w:rsidR="007C5F0B" w:rsidRPr="00E3289D" w:rsidRDefault="00E3289D">
            <w:pPr>
              <w:pStyle w:val="Akapitzlist"/>
              <w:ind w:left="360"/>
              <w:jc w:val="both"/>
              <w:rPr>
                <w:lang w:val="en-GB"/>
              </w:rPr>
            </w:pPr>
            <w:r w:rsidRPr="00E3289D">
              <w:rPr>
                <w:rFonts w:ascii="Times New Roman" w:eastAsia="Calibri" w:hAnsi="Times New Roman" w:cs="Times New Roman"/>
                <w:kern w:val="0"/>
                <w:sz w:val="20"/>
                <w:szCs w:val="20"/>
                <w:lang w:val="en-GB" w:eastAsia="en-US" w:bidi="ar-SA"/>
              </w:rPr>
              <w:t>It is forbidden to bring any personal items, textbooks or notebooks into the wards, except for headphones and writing materials</w:t>
            </w:r>
            <w:r w:rsidR="0090678F" w:rsidRPr="00E3289D">
              <w:rPr>
                <w:rFonts w:ascii="Times New Roman" w:eastAsia="Calibri" w:hAnsi="Times New Roman" w:cs="Times New Roman"/>
                <w:kern w:val="0"/>
                <w:sz w:val="20"/>
                <w:szCs w:val="20"/>
                <w:lang w:val="en-GB" w:eastAsia="en-US" w:bidi="ar-SA"/>
              </w:rPr>
              <w:t>.</w:t>
            </w:r>
          </w:p>
          <w:p w:rsidR="007C5F0B" w:rsidRPr="00E3289D" w:rsidRDefault="00E3289D">
            <w:pPr>
              <w:pStyle w:val="Standard"/>
              <w:numPr>
                <w:ilvl w:val="0"/>
                <w:numId w:val="1"/>
              </w:numPr>
              <w:jc w:val="both"/>
              <w:rPr>
                <w:lang w:val="en-GB"/>
              </w:rPr>
            </w:pPr>
            <w:r w:rsidRPr="00E3289D">
              <w:rPr>
                <w:rFonts w:eastAsia="Calibri" w:cs="Times New Roman"/>
                <w:kern w:val="0"/>
                <w:sz w:val="20"/>
                <w:szCs w:val="20"/>
                <w:lang w:val="en-GB" w:eastAsia="en-US" w:bidi="ar-SA"/>
              </w:rPr>
              <w:t>During classes, strict cleanliness must be observed; eating, smoking, being under the influence of alcohol or intoxicating substances and using fire are prohibited. Students who fail to comply with these recommendations will be expelled from the class</w:t>
            </w:r>
            <w:r w:rsidR="0090678F" w:rsidRPr="00E3289D">
              <w:rPr>
                <w:rFonts w:eastAsia="Calibri" w:cs="Times New Roman"/>
                <w:kern w:val="0"/>
                <w:sz w:val="20"/>
                <w:szCs w:val="20"/>
                <w:lang w:val="en-GB" w:eastAsia="en-US" w:bidi="ar-SA"/>
              </w:rPr>
              <w:t>.</w:t>
            </w:r>
          </w:p>
          <w:p w:rsidR="00B235E1" w:rsidRPr="00B235E1" w:rsidRDefault="00B235E1">
            <w:pPr>
              <w:pStyle w:val="Akapitzlist"/>
              <w:numPr>
                <w:ilvl w:val="0"/>
                <w:numId w:val="1"/>
              </w:numPr>
              <w:jc w:val="both"/>
              <w:rPr>
                <w:lang w:val="en-GB"/>
              </w:rPr>
            </w:pPr>
            <w:r w:rsidRPr="00B235E1">
              <w:rPr>
                <w:rFonts w:eastAsia="Calibri" w:cs="Times New Roman"/>
                <w:kern w:val="0"/>
                <w:sz w:val="20"/>
                <w:szCs w:val="20"/>
                <w:lang w:val="en-GB" w:eastAsia="en-US" w:bidi="ar-SA"/>
              </w:rPr>
              <w:t>During classes, it is forbidden to take photographs and/or record classes without the teacher's consent using cameras, mobile phones, smartphones, tablets and any other electronic equipment with a camera and/or video camera. The use of devices that record only sound (e.g. voice recorders) is also prohibited.</w:t>
            </w:r>
          </w:p>
          <w:p w:rsidR="00B235E1" w:rsidRPr="00B235E1" w:rsidRDefault="00B235E1">
            <w:pPr>
              <w:pStyle w:val="NormalnyWeb"/>
              <w:numPr>
                <w:ilvl w:val="0"/>
                <w:numId w:val="1"/>
              </w:numPr>
              <w:spacing w:before="280" w:after="0" w:line="240" w:lineRule="auto"/>
              <w:jc w:val="both"/>
            </w:pPr>
            <w:r w:rsidRPr="00B235E1">
              <w:rPr>
                <w:rFonts w:ascii="Times New Roman" w:eastAsia="Calibri" w:hAnsi="Times New Roman"/>
                <w:kern w:val="0"/>
                <w:sz w:val="20"/>
                <w:szCs w:val="20"/>
                <w:lang w:eastAsia="en-US" w:bidi="ar-SA"/>
              </w:rPr>
              <w:t>The student shall bear financial responsibility for material damage caused by conduct that violates health and safety and fire safety regulations.</w:t>
            </w:r>
          </w:p>
          <w:p w:rsidR="00B235E1" w:rsidRPr="00B235E1" w:rsidRDefault="00B235E1">
            <w:pPr>
              <w:pStyle w:val="NormalnyWeb"/>
              <w:numPr>
                <w:ilvl w:val="0"/>
                <w:numId w:val="1"/>
              </w:numPr>
              <w:suppressAutoHyphens/>
              <w:spacing w:before="280" w:after="0" w:line="240" w:lineRule="auto"/>
              <w:jc w:val="both"/>
              <w:rPr>
                <w:lang w:val="en-GB"/>
              </w:rPr>
            </w:pPr>
            <w:r w:rsidRPr="00B235E1">
              <w:rPr>
                <w:bCs/>
                <w:kern w:val="0"/>
                <w:sz w:val="20"/>
                <w:szCs w:val="20"/>
                <w:lang w:val="en-GB" w:bidi="ar-SA"/>
              </w:rPr>
              <w:t xml:space="preserve">It is recommended that, if possible, multimedia presentations used during classes (especially those containing a large amount of data that is difficult to note down during the presentation) be made available to students </w:t>
            </w:r>
            <w:r w:rsidRPr="00B235E1">
              <w:rPr>
                <w:rFonts w:hint="eastAsia"/>
                <w:bCs/>
                <w:kern w:val="0"/>
                <w:sz w:val="20"/>
                <w:szCs w:val="20"/>
                <w:lang w:val="en-GB" w:bidi="ar-SA"/>
              </w:rPr>
              <w:t>–</w:t>
            </w:r>
            <w:r w:rsidRPr="00B235E1">
              <w:rPr>
                <w:bCs/>
                <w:kern w:val="0"/>
                <w:sz w:val="20"/>
                <w:szCs w:val="20"/>
                <w:lang w:val="en-GB" w:bidi="ar-SA"/>
              </w:rPr>
              <w:t xml:space="preserve"> provided they </w:t>
            </w:r>
            <w:r w:rsidR="00001FF4">
              <w:rPr>
                <w:bCs/>
                <w:kern w:val="0"/>
                <w:sz w:val="20"/>
                <w:szCs w:val="20"/>
                <w:lang w:val="en-GB" w:bidi="ar-SA"/>
              </w:rPr>
              <w:br/>
            </w:r>
            <w:r w:rsidRPr="00B235E1">
              <w:rPr>
                <w:bCs/>
                <w:kern w:val="0"/>
                <w:sz w:val="20"/>
                <w:szCs w:val="20"/>
                <w:lang w:val="en-GB" w:bidi="ar-SA"/>
              </w:rPr>
              <w:t>are not protected by copyright.</w:t>
            </w:r>
          </w:p>
          <w:p w:rsidR="00C90A0E" w:rsidRPr="00C90A0E" w:rsidRDefault="00A37577" w:rsidP="00C90A0E">
            <w:pPr>
              <w:pStyle w:val="NormalnyWeb"/>
              <w:numPr>
                <w:ilvl w:val="0"/>
                <w:numId w:val="1"/>
              </w:numPr>
              <w:suppressAutoHyphens/>
              <w:spacing w:before="280" w:after="0" w:line="240" w:lineRule="auto"/>
              <w:jc w:val="both"/>
              <w:rPr>
                <w:lang w:val="en-GB"/>
              </w:rPr>
            </w:pPr>
            <w:r w:rsidRPr="00A37577">
              <w:rPr>
                <w:kern w:val="0"/>
                <w:sz w:val="20"/>
                <w:szCs w:val="20"/>
                <w:lang w:val="en-GB" w:bidi="ar-SA"/>
              </w:rPr>
              <w:t xml:space="preserve">When in direct contact with patients (collecting medical history, physical examination), in addition to respecting </w:t>
            </w:r>
            <w:r w:rsidR="00001FF4">
              <w:rPr>
                <w:kern w:val="0"/>
                <w:sz w:val="20"/>
                <w:szCs w:val="20"/>
                <w:lang w:val="en-GB" w:bidi="ar-SA"/>
              </w:rPr>
              <w:br/>
            </w:r>
            <w:r w:rsidRPr="00A37577">
              <w:rPr>
                <w:kern w:val="0"/>
                <w:sz w:val="20"/>
                <w:szCs w:val="20"/>
                <w:lang w:val="en-GB" w:bidi="ar-SA"/>
              </w:rPr>
              <w:t xml:space="preserve">the dignity of patients, students are required to comply with epidemiological regulations - thorough washing </w:t>
            </w:r>
            <w:r w:rsidR="00001FF4">
              <w:rPr>
                <w:kern w:val="0"/>
                <w:sz w:val="20"/>
                <w:szCs w:val="20"/>
                <w:lang w:val="en-GB" w:bidi="ar-SA"/>
              </w:rPr>
              <w:br/>
            </w:r>
            <w:r w:rsidRPr="00A37577">
              <w:rPr>
                <w:kern w:val="0"/>
                <w:sz w:val="20"/>
                <w:szCs w:val="20"/>
                <w:lang w:val="en-GB" w:bidi="ar-SA"/>
              </w:rPr>
              <w:t xml:space="preserve">and disinfection of hands before and after physical examination, use of protective equipment (disposable gloves in the case of contact, in particular with patients with visible skin lesions). Disposable gloves are available in patient rooms, and protective masks are available in the treatment room. </w:t>
            </w:r>
            <w:r w:rsidRPr="00C90A0E">
              <w:rPr>
                <w:kern w:val="0"/>
                <w:sz w:val="20"/>
                <w:szCs w:val="20"/>
                <w:lang w:val="en-GB" w:bidi="ar-SA"/>
              </w:rPr>
              <w:t>Used disposable equipment, potentially infectious material, non-infectious waste, e.g. used wet paper towels, is disposed of in appropriately marked containers located in patient rooms - infectious waste in red bags.</w:t>
            </w:r>
          </w:p>
          <w:p w:rsidR="00C90A0E" w:rsidRPr="00C90A0E" w:rsidRDefault="00C90A0E" w:rsidP="00C90A0E">
            <w:pPr>
              <w:pStyle w:val="NormalnyWeb"/>
              <w:numPr>
                <w:ilvl w:val="0"/>
                <w:numId w:val="1"/>
              </w:numPr>
              <w:suppressAutoHyphens/>
              <w:spacing w:before="280" w:after="0" w:line="240" w:lineRule="auto"/>
              <w:jc w:val="both"/>
            </w:pPr>
            <w:r w:rsidRPr="00C90A0E">
              <w:rPr>
                <w:rFonts w:ascii="Times New Roman" w:eastAsia="Calibri" w:hAnsi="Times New Roman"/>
                <w:kern w:val="0"/>
                <w:sz w:val="20"/>
                <w:szCs w:val="20"/>
                <w:lang w:val="en-GB" w:eastAsia="en-US" w:bidi="ar-SA"/>
              </w:rPr>
              <w:t xml:space="preserve">Any cases of indisposition, injury, fainting, slipping, etc. should be reported immediately to the teaching assistant, </w:t>
            </w:r>
            <w:r w:rsidR="00001FF4">
              <w:rPr>
                <w:rFonts w:ascii="Times New Roman" w:eastAsia="Calibri" w:hAnsi="Times New Roman"/>
                <w:kern w:val="0"/>
                <w:sz w:val="20"/>
                <w:szCs w:val="20"/>
                <w:lang w:val="en-GB" w:eastAsia="en-US" w:bidi="ar-SA"/>
              </w:rPr>
              <w:br/>
            </w:r>
            <w:r w:rsidRPr="00C90A0E">
              <w:rPr>
                <w:rFonts w:ascii="Times New Roman" w:eastAsia="Calibri" w:hAnsi="Times New Roman"/>
                <w:kern w:val="0"/>
                <w:sz w:val="20"/>
                <w:szCs w:val="20"/>
                <w:lang w:val="en-GB" w:eastAsia="en-US" w:bidi="ar-SA"/>
              </w:rPr>
              <w:t xml:space="preserve">who is also obliged to provide the student with the necessary first aid.  In the event of an accident occurring on the premises of the Department, the student is obliged to send a written report of the accident to the Student Affairs Department with confirmation from the course instructor.  </w:t>
            </w:r>
          </w:p>
          <w:p w:rsidR="007C5F0B" w:rsidRPr="00C90A0E" w:rsidRDefault="00C90A0E" w:rsidP="00C90A0E">
            <w:pPr>
              <w:pStyle w:val="Akapitzlist"/>
              <w:ind w:left="360"/>
              <w:jc w:val="both"/>
              <w:rPr>
                <w:lang w:val="en-GB"/>
              </w:rPr>
            </w:pPr>
            <w:r w:rsidRPr="00C90A0E">
              <w:rPr>
                <w:rFonts w:ascii="Times New Roman" w:eastAsia="Calibri" w:hAnsi="Times New Roman" w:cs="Times New Roman"/>
                <w:kern w:val="0"/>
                <w:sz w:val="20"/>
                <w:szCs w:val="20"/>
                <w:lang w:val="en-GB" w:eastAsia="en-US" w:bidi="ar-SA"/>
              </w:rPr>
              <w:t>It is mandatory to report any special health conditions that may affect the decision to allow contact with a particular patient (e.g. pregnancy, conditions involving reduced immunity).</w:t>
            </w:r>
          </w:p>
          <w:p w:rsidR="00C90A0E" w:rsidRPr="00C90A0E" w:rsidRDefault="00C90A0E">
            <w:pPr>
              <w:pStyle w:val="NormalnyWeb"/>
              <w:numPr>
                <w:ilvl w:val="0"/>
                <w:numId w:val="1"/>
              </w:numPr>
              <w:suppressAutoHyphens/>
              <w:spacing w:before="280" w:after="0" w:line="240" w:lineRule="auto"/>
              <w:jc w:val="both"/>
              <w:rPr>
                <w:lang w:val="en-GB"/>
              </w:rPr>
            </w:pPr>
            <w:r w:rsidRPr="00C90A0E">
              <w:rPr>
                <w:kern w:val="0"/>
                <w:sz w:val="20"/>
                <w:szCs w:val="20"/>
                <w:lang w:val="en-GB" w:bidi="ar-SA"/>
              </w:rPr>
              <w:t xml:space="preserve">The layout of rooms within the Department, escape routes, passageways, fire safety rules (location of fire safety equipment </w:t>
            </w:r>
            <w:r w:rsidRPr="00C90A0E">
              <w:rPr>
                <w:rFonts w:hint="eastAsia"/>
                <w:kern w:val="0"/>
                <w:sz w:val="20"/>
                <w:szCs w:val="20"/>
                <w:lang w:val="en-GB" w:bidi="ar-SA"/>
              </w:rPr>
              <w:t>–</w:t>
            </w:r>
            <w:r w:rsidRPr="00C90A0E">
              <w:rPr>
                <w:kern w:val="0"/>
                <w:sz w:val="20"/>
                <w:szCs w:val="20"/>
                <w:lang w:val="en-GB" w:bidi="ar-SA"/>
              </w:rPr>
              <w:t xml:space="preserve"> fire extinguishers, hydrants, fire blankets, stretchers) applicable in the Department are conveyed to students by the doctors conducting the classes. The instructor is responsible for evacuating students in the event of a fire hazard.</w:t>
            </w:r>
          </w:p>
          <w:p w:rsidR="00885B63" w:rsidRPr="00885B63" w:rsidRDefault="00885B63">
            <w:pPr>
              <w:pStyle w:val="NormalnyWeb"/>
              <w:numPr>
                <w:ilvl w:val="0"/>
                <w:numId w:val="1"/>
              </w:numPr>
              <w:spacing w:before="280" w:after="0" w:line="240" w:lineRule="auto"/>
              <w:jc w:val="both"/>
            </w:pPr>
            <w:r w:rsidRPr="00885B63">
              <w:rPr>
                <w:kern w:val="0"/>
                <w:sz w:val="20"/>
                <w:szCs w:val="20"/>
                <w:lang w:val="en-GB" w:bidi="ar-SA"/>
              </w:rPr>
              <w:t>Students are required to maintain order and tidiness in the place where classes are held.</w:t>
            </w:r>
          </w:p>
          <w:p w:rsidR="00E8628B" w:rsidRDefault="0090678F" w:rsidP="00E8628B">
            <w:pPr>
              <w:pStyle w:val="NormalnyWeb"/>
              <w:numPr>
                <w:ilvl w:val="0"/>
                <w:numId w:val="1"/>
              </w:numPr>
              <w:spacing w:before="280"/>
              <w:jc w:val="both"/>
              <w:rPr>
                <w:kern w:val="0"/>
                <w:sz w:val="20"/>
                <w:szCs w:val="20"/>
                <w:lang w:val="en-GB" w:bidi="ar-SA"/>
              </w:rPr>
            </w:pPr>
            <w:r w:rsidRPr="00E8628B">
              <w:rPr>
                <w:kern w:val="0"/>
                <w:sz w:val="20"/>
                <w:szCs w:val="20"/>
                <w:lang w:val="en-GB" w:bidi="ar-SA"/>
              </w:rPr>
              <w:t xml:space="preserve"> </w:t>
            </w:r>
            <w:r w:rsidR="00E8628B" w:rsidRPr="00E8628B">
              <w:rPr>
                <w:kern w:val="0"/>
                <w:sz w:val="20"/>
                <w:szCs w:val="20"/>
                <w:lang w:val="en-GB" w:bidi="ar-SA"/>
              </w:rPr>
              <w:t>During classes, students are not allowed to leave the place designated in the schedule without the instructor's knowledge. In the event of any hazards or accidents during classes, students are required to inform the instructor.</w:t>
            </w:r>
            <w:r w:rsidR="00E8628B">
              <w:rPr>
                <w:kern w:val="0"/>
                <w:sz w:val="20"/>
                <w:szCs w:val="20"/>
                <w:lang w:val="en-GB" w:bidi="ar-SA"/>
              </w:rPr>
              <w:t xml:space="preserve"> </w:t>
            </w:r>
            <w:r w:rsidR="00001FF4">
              <w:rPr>
                <w:kern w:val="0"/>
                <w:sz w:val="20"/>
                <w:szCs w:val="20"/>
                <w:lang w:val="en-GB" w:bidi="ar-SA"/>
              </w:rPr>
              <w:br/>
            </w:r>
            <w:r w:rsidR="00E8628B" w:rsidRPr="00E8628B">
              <w:rPr>
                <w:kern w:val="0"/>
                <w:sz w:val="20"/>
                <w:szCs w:val="20"/>
                <w:lang w:val="en-GB" w:bidi="ar-SA"/>
              </w:rPr>
              <w:t>If a student leaves the class, for example to go to the toilet, and does not return or returns after a very long time, this fact should be noted on the attendance sheet (for the purpose of further procedures, i.e. consequences of the behaviour in question).</w:t>
            </w:r>
          </w:p>
          <w:p w:rsidR="007C5F0B" w:rsidRPr="00E8628B" w:rsidRDefault="008B0A21" w:rsidP="00E8628B">
            <w:pPr>
              <w:pStyle w:val="NormalnyWeb"/>
              <w:numPr>
                <w:ilvl w:val="0"/>
                <w:numId w:val="1"/>
              </w:numPr>
              <w:spacing w:before="280"/>
              <w:jc w:val="both"/>
              <w:rPr>
                <w:kern w:val="0"/>
                <w:sz w:val="20"/>
                <w:szCs w:val="20"/>
                <w:lang w:val="en-GB" w:bidi="ar-SA"/>
              </w:rPr>
            </w:pPr>
            <w:r w:rsidRPr="008B0A21">
              <w:rPr>
                <w:rFonts w:ascii="Times New Roman" w:eastAsia="Calibri" w:hAnsi="Times New Roman"/>
                <w:kern w:val="0"/>
                <w:sz w:val="20"/>
                <w:szCs w:val="20"/>
                <w:lang w:val="en-GB" w:eastAsia="en-US" w:bidi="ar-SA"/>
              </w:rPr>
              <w:t>For hygiene reasons, short, unpainted nails are recommended, without any other hand decorations (including bracelets), apart from a possible wedding ring. With regard to clothing, a maximum sleeve length of 3/4 is recommended.</w:t>
            </w:r>
          </w:p>
          <w:p w:rsidR="00025E2E" w:rsidRPr="00025E2E" w:rsidRDefault="00025E2E" w:rsidP="00025E2E">
            <w:pPr>
              <w:pStyle w:val="Akapitzlist"/>
              <w:numPr>
                <w:ilvl w:val="0"/>
                <w:numId w:val="1"/>
              </w:numPr>
              <w:jc w:val="both"/>
              <w:rPr>
                <w:rFonts w:ascii="Times New Roman" w:eastAsia="Calibri" w:hAnsi="Times New Roman" w:cs="Times New Roman"/>
                <w:kern w:val="0"/>
                <w:sz w:val="20"/>
                <w:szCs w:val="20"/>
                <w:lang w:val="en-GB" w:eastAsia="en-US" w:bidi="ar-SA"/>
              </w:rPr>
            </w:pPr>
            <w:r w:rsidRPr="00025E2E">
              <w:rPr>
                <w:rFonts w:ascii="Times New Roman" w:eastAsia="Calibri" w:hAnsi="Times New Roman" w:cs="Times New Roman"/>
                <w:kern w:val="0"/>
                <w:sz w:val="20"/>
                <w:szCs w:val="20"/>
                <w:lang w:val="en-GB" w:eastAsia="en-US" w:bidi="ar-SA"/>
              </w:rPr>
              <w:t>Compliance with sanitary and epidemiological regulations applicable in hospital wards is required.</w:t>
            </w:r>
          </w:p>
          <w:p w:rsidR="00025E2E" w:rsidRPr="00025E2E" w:rsidRDefault="00025E2E" w:rsidP="00025E2E">
            <w:pPr>
              <w:pStyle w:val="Akapitzlist"/>
              <w:ind w:left="360"/>
              <w:jc w:val="both"/>
              <w:rPr>
                <w:rFonts w:ascii="Times New Roman" w:eastAsia="Calibri" w:hAnsi="Times New Roman" w:cs="Times New Roman"/>
                <w:kern w:val="0"/>
                <w:sz w:val="20"/>
                <w:szCs w:val="20"/>
                <w:lang w:val="en-GB" w:eastAsia="en-US" w:bidi="ar-SA"/>
              </w:rPr>
            </w:pPr>
            <w:r w:rsidRPr="00025E2E">
              <w:rPr>
                <w:rFonts w:ascii="Times New Roman" w:eastAsia="Calibri" w:hAnsi="Times New Roman" w:cs="Times New Roman"/>
                <w:kern w:val="0"/>
                <w:sz w:val="20"/>
                <w:szCs w:val="20"/>
                <w:lang w:val="en-GB" w:eastAsia="en-US" w:bidi="ar-SA"/>
              </w:rPr>
              <w:t>Any case of exposure to blood-borne infection must be reported immediately.</w:t>
            </w:r>
          </w:p>
          <w:p w:rsidR="007C5F0B" w:rsidRPr="00025E2E" w:rsidRDefault="00025E2E" w:rsidP="00025E2E">
            <w:pPr>
              <w:pStyle w:val="Akapitzlist"/>
              <w:ind w:left="360"/>
              <w:jc w:val="both"/>
              <w:rPr>
                <w:lang w:val="en-GB"/>
              </w:rPr>
            </w:pPr>
            <w:r w:rsidRPr="00025E2E">
              <w:rPr>
                <w:rFonts w:ascii="Times New Roman" w:eastAsia="Calibri" w:hAnsi="Times New Roman" w:cs="Times New Roman"/>
                <w:kern w:val="0"/>
                <w:sz w:val="20"/>
                <w:szCs w:val="20"/>
                <w:lang w:val="en-GB" w:eastAsia="en-US" w:bidi="ar-SA"/>
              </w:rPr>
              <w:t>Compliance with the Patient Rights Charter is required.</w:t>
            </w:r>
          </w:p>
          <w:p w:rsidR="00001FF4" w:rsidRPr="00001FF4" w:rsidRDefault="00025E2E">
            <w:pPr>
              <w:pStyle w:val="Akapitzlist"/>
              <w:numPr>
                <w:ilvl w:val="0"/>
                <w:numId w:val="1"/>
              </w:numPr>
              <w:ind w:left="0"/>
              <w:jc w:val="both"/>
              <w:rPr>
                <w:lang w:val="en-GB"/>
              </w:rPr>
            </w:pPr>
            <w:r w:rsidRPr="00025E2E">
              <w:rPr>
                <w:rFonts w:ascii="Times New Roman" w:eastAsia="Calibri" w:hAnsi="Times New Roman" w:cs="Times New Roman"/>
                <w:kern w:val="0"/>
                <w:sz w:val="20"/>
                <w:szCs w:val="20"/>
                <w:lang w:val="en-GB" w:eastAsia="en-US" w:bidi="ar-SA"/>
              </w:rPr>
              <w:t>In case of absence, it is recommended to immediately inform the Head of Teaching by e-mail or telephone</w:t>
            </w:r>
            <w:r>
              <w:rPr>
                <w:rFonts w:ascii="Times New Roman" w:eastAsia="Calibri" w:hAnsi="Times New Roman" w:cs="Times New Roman"/>
                <w:kern w:val="0"/>
                <w:sz w:val="20"/>
                <w:szCs w:val="20"/>
                <w:lang w:val="en-GB" w:eastAsia="en-US" w:bidi="ar-SA"/>
              </w:rPr>
              <w:t xml:space="preserve"> </w:t>
            </w:r>
          </w:p>
          <w:p w:rsidR="007C5F0B" w:rsidRPr="00025E2E" w:rsidRDefault="0090678F">
            <w:pPr>
              <w:pStyle w:val="Akapitzlist"/>
              <w:numPr>
                <w:ilvl w:val="0"/>
                <w:numId w:val="1"/>
              </w:numPr>
              <w:ind w:left="0"/>
              <w:jc w:val="both"/>
              <w:rPr>
                <w:lang w:val="en-GB"/>
              </w:rPr>
            </w:pPr>
            <w:r w:rsidRPr="00025E2E">
              <w:rPr>
                <w:rFonts w:ascii="Times New Roman" w:eastAsia="Calibri" w:hAnsi="Times New Roman" w:cs="Times New Roman"/>
                <w:kern w:val="0"/>
                <w:sz w:val="20"/>
                <w:szCs w:val="20"/>
                <w:lang w:val="en-GB" w:eastAsia="en-US" w:bidi="ar-SA"/>
              </w:rPr>
              <w:t>(</w:t>
            </w:r>
            <w:r w:rsidR="00001FF4">
              <w:rPr>
                <w:rFonts w:ascii="Times New Roman" w:eastAsia="Calibri" w:hAnsi="Times New Roman" w:cs="Times New Roman"/>
                <w:kern w:val="0"/>
                <w:sz w:val="20"/>
                <w:szCs w:val="20"/>
                <w:lang w:val="en-GB" w:eastAsia="en-US" w:bidi="ar-SA"/>
              </w:rPr>
              <w:t xml:space="preserve">e-mail: </w:t>
            </w:r>
            <w:bookmarkStart w:id="0" w:name="_GoBack"/>
            <w:bookmarkEnd w:id="0"/>
            <w:r w:rsidR="00001FF4">
              <w:rPr>
                <w:rFonts w:ascii="Times New Roman" w:eastAsia="Calibri" w:hAnsi="Times New Roman" w:cs="Times New Roman"/>
                <w:color w:val="0000FF"/>
                <w:kern w:val="0"/>
                <w:sz w:val="20"/>
                <w:szCs w:val="20"/>
                <w:u w:val="single"/>
                <w:lang w:val="en-GB" w:eastAsia="en-US" w:bidi="ar-SA"/>
              </w:rPr>
              <w:fldChar w:fldCharType="begin"/>
            </w:r>
            <w:r w:rsidR="00001FF4">
              <w:rPr>
                <w:rFonts w:ascii="Times New Roman" w:eastAsia="Calibri" w:hAnsi="Times New Roman" w:cs="Times New Roman"/>
                <w:color w:val="0000FF"/>
                <w:kern w:val="0"/>
                <w:sz w:val="20"/>
                <w:szCs w:val="20"/>
                <w:u w:val="single"/>
                <w:lang w:val="en-GB" w:eastAsia="en-US" w:bidi="ar-SA"/>
              </w:rPr>
              <w:instrText xml:space="preserve"> HYPERLINK "mailto:</w:instrText>
            </w:r>
            <w:r w:rsidR="00001FF4" w:rsidRPr="00025E2E">
              <w:rPr>
                <w:rFonts w:ascii="Times New Roman" w:eastAsia="Calibri" w:hAnsi="Times New Roman" w:cs="Times New Roman"/>
                <w:color w:val="0000FF"/>
                <w:kern w:val="0"/>
                <w:sz w:val="20"/>
                <w:szCs w:val="20"/>
                <w:u w:val="single"/>
                <w:lang w:val="en-GB" w:eastAsia="en-US" w:bidi="ar-SA"/>
              </w:rPr>
              <w:instrText>kornelia.karwowska@cm.umk.pl</w:instrText>
            </w:r>
            <w:r w:rsidR="00001FF4">
              <w:rPr>
                <w:rFonts w:ascii="Times New Roman" w:eastAsia="Calibri" w:hAnsi="Times New Roman" w:cs="Times New Roman"/>
                <w:color w:val="0000FF"/>
                <w:kern w:val="0"/>
                <w:sz w:val="20"/>
                <w:szCs w:val="20"/>
                <w:u w:val="single"/>
                <w:lang w:val="en-GB" w:eastAsia="en-US" w:bidi="ar-SA"/>
              </w:rPr>
              <w:instrText xml:space="preserve">" </w:instrText>
            </w:r>
            <w:r w:rsidR="00001FF4">
              <w:rPr>
                <w:rFonts w:ascii="Times New Roman" w:eastAsia="Calibri" w:hAnsi="Times New Roman" w:cs="Times New Roman"/>
                <w:color w:val="0000FF"/>
                <w:kern w:val="0"/>
                <w:sz w:val="20"/>
                <w:szCs w:val="20"/>
                <w:u w:val="single"/>
                <w:lang w:val="en-GB" w:eastAsia="en-US" w:bidi="ar-SA"/>
              </w:rPr>
              <w:fldChar w:fldCharType="separate"/>
            </w:r>
            <w:r w:rsidR="00001FF4" w:rsidRPr="001433B1">
              <w:rPr>
                <w:rStyle w:val="Hipercze"/>
                <w:rFonts w:ascii="Times New Roman" w:eastAsia="Calibri" w:hAnsi="Times New Roman" w:cs="Times New Roman"/>
                <w:kern w:val="0"/>
                <w:sz w:val="20"/>
                <w:szCs w:val="20"/>
                <w:lang w:val="en-GB" w:eastAsia="en-US" w:bidi="ar-SA"/>
              </w:rPr>
              <w:t>kornelia.karwowska@cm.umk.pl</w:t>
            </w:r>
            <w:r w:rsidR="00001FF4">
              <w:rPr>
                <w:rFonts w:ascii="Times New Roman" w:eastAsia="Calibri" w:hAnsi="Times New Roman" w:cs="Times New Roman"/>
                <w:color w:val="0000FF"/>
                <w:kern w:val="0"/>
                <w:sz w:val="20"/>
                <w:szCs w:val="20"/>
                <w:u w:val="single"/>
                <w:lang w:val="en-GB" w:eastAsia="en-US" w:bidi="ar-SA"/>
              </w:rPr>
              <w:fldChar w:fldCharType="end"/>
            </w:r>
            <w:r w:rsidRPr="00025E2E">
              <w:rPr>
                <w:rFonts w:ascii="Times New Roman" w:eastAsia="Calibri" w:hAnsi="Times New Roman" w:cs="Times New Roman"/>
                <w:kern w:val="0"/>
                <w:sz w:val="20"/>
                <w:szCs w:val="20"/>
                <w:lang w:val="en-GB" w:eastAsia="en-US" w:bidi="ar-SA"/>
              </w:rPr>
              <w:t xml:space="preserve">  </w:t>
            </w:r>
            <w:r w:rsidR="00025E2E">
              <w:rPr>
                <w:rFonts w:ascii="Times New Roman" w:eastAsia="Calibri" w:hAnsi="Times New Roman" w:cs="Times New Roman"/>
                <w:kern w:val="0"/>
                <w:sz w:val="20"/>
                <w:szCs w:val="20"/>
                <w:lang w:val="en-GB" w:eastAsia="en-US" w:bidi="ar-SA"/>
              </w:rPr>
              <w:t>phone no</w:t>
            </w:r>
            <w:r w:rsidRPr="00025E2E">
              <w:rPr>
                <w:rFonts w:ascii="Times New Roman" w:eastAsia="Calibri" w:hAnsi="Times New Roman" w:cs="Times New Roman"/>
                <w:kern w:val="0"/>
                <w:sz w:val="20"/>
                <w:szCs w:val="20"/>
                <w:lang w:val="en-GB" w:eastAsia="en-US" w:bidi="ar-SA"/>
              </w:rPr>
              <w:t>. 523255684).</w:t>
            </w:r>
          </w:p>
        </w:tc>
      </w:tr>
    </w:tbl>
    <w:p w:rsidR="007C5F0B" w:rsidRPr="00025E2E" w:rsidRDefault="007C5F0B">
      <w:pPr>
        <w:pStyle w:val="Standard"/>
        <w:rPr>
          <w:lang w:val="en-GB"/>
        </w:rPr>
      </w:pPr>
    </w:p>
    <w:p w:rsidR="007C5F0B" w:rsidRDefault="00172F5C">
      <w:pPr>
        <w:pStyle w:val="Standard"/>
      </w:pPr>
      <w:hyperlink r:id="rId7" w:history="1"/>
    </w:p>
    <w:sectPr w:rsidR="007C5F0B">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F5C" w:rsidRDefault="00172F5C">
      <w:r>
        <w:separator/>
      </w:r>
    </w:p>
  </w:endnote>
  <w:endnote w:type="continuationSeparator" w:id="0">
    <w:p w:rsidR="00172F5C" w:rsidRDefault="00172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0">
    <w:charset w:val="00"/>
    <w:family w:val="auto"/>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F5C" w:rsidRDefault="00172F5C">
      <w:r>
        <w:separator/>
      </w:r>
    </w:p>
  </w:footnote>
  <w:footnote w:type="continuationSeparator" w:id="0">
    <w:p w:rsidR="00172F5C" w:rsidRDefault="00172F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1C6884"/>
    <w:multiLevelType w:val="multilevel"/>
    <w:tmpl w:val="D826BB64"/>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781B070E"/>
    <w:multiLevelType w:val="multilevel"/>
    <w:tmpl w:val="94120EA2"/>
    <w:styleLink w:val="WWNum1"/>
    <w:lvl w:ilvl="0">
      <w:start w:val="1"/>
      <w:numFmt w:val="decimal"/>
      <w:lvlText w:val="%1"/>
      <w:lvlJc w:val="left"/>
      <w:pPr>
        <w:ind w:left="360" w:hanging="360"/>
      </w:pPr>
      <w:rPr>
        <w:rFonts w:ascii="Times New Roman" w:hAnsi="Times New Roman"/>
        <w:b/>
        <w:sz w:val="20"/>
      </w:r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F0B"/>
    <w:rsid w:val="00001FF4"/>
    <w:rsid w:val="00025E2E"/>
    <w:rsid w:val="00172F5C"/>
    <w:rsid w:val="00194954"/>
    <w:rsid w:val="007C5F0B"/>
    <w:rsid w:val="00885B63"/>
    <w:rsid w:val="008B0A21"/>
    <w:rsid w:val="0090678F"/>
    <w:rsid w:val="00A37577"/>
    <w:rsid w:val="00A80BBA"/>
    <w:rsid w:val="00B235E1"/>
    <w:rsid w:val="00C90A0E"/>
    <w:rsid w:val="00D91EDA"/>
    <w:rsid w:val="00E3289D"/>
    <w:rsid w:val="00E8628B"/>
    <w:rsid w:val="00EA2EAD"/>
    <w:rsid w:val="00FB0D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8B85"/>
  <w15:docId w15:val="{081DD064-543B-41D1-84A0-B368F3742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egoe UI" w:hAnsi="Liberation Serif" w:cs="Tahoma"/>
        <w:color w:val="000000"/>
        <w:kern w:val="3"/>
        <w:sz w:val="24"/>
        <w:szCs w:val="24"/>
        <w:lang w:val="pl-P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val="0"/>
    </w:pPr>
  </w:style>
  <w:style w:type="paragraph" w:customStyle="1" w:styleId="Default">
    <w:name w:val="Default"/>
    <w:pPr>
      <w:widowControl/>
    </w:pPr>
    <w:rPr>
      <w:rFonts w:ascii="Times New Roman" w:eastAsia="Calibri" w:hAnsi="Times New Roman" w:cs="Times New Roman"/>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pPr>
    <w:rPr>
      <w:rFonts w:ascii="Courier New" w:eastAsia="Times New Roman" w:hAnsi="Courier New" w:cs="Courier New"/>
      <w:sz w:val="20"/>
      <w:szCs w:val="20"/>
      <w:lang w:eastAsia="pl-PL"/>
    </w:rPr>
  </w:style>
  <w:style w:type="paragraph" w:customStyle="1" w:styleId="Domylnie">
    <w:name w:val="Domyślnie"/>
    <w:pPr>
      <w:widowControl/>
      <w:spacing w:after="200" w:line="276" w:lineRule="auto"/>
    </w:pPr>
    <w:rPr>
      <w:rFonts w:ascii="Times New Roman" w:eastAsia="SimSun" w:hAnsi="Times New Roman" w:cs="Calibri"/>
      <w:color w:val="auto"/>
      <w:sz w:val="22"/>
    </w:rPr>
  </w:style>
  <w:style w:type="paragraph" w:styleId="Tekstpodstawowyzwciciem2">
    <w:name w:val="Body Text First Indent 2"/>
    <w:pPr>
      <w:ind w:left="360" w:firstLine="360"/>
    </w:pPr>
  </w:style>
  <w:style w:type="paragraph" w:styleId="Lista-kontynuacja">
    <w:name w:val="List Continue"/>
    <w:basedOn w:val="Standard"/>
    <w:pPr>
      <w:spacing w:after="120"/>
      <w:ind w:left="283"/>
    </w:pPr>
  </w:style>
  <w:style w:type="paragraph" w:styleId="Tekstpodstawowy2">
    <w:name w:val="Body Text 2"/>
    <w:basedOn w:val="Standard"/>
    <w:pPr>
      <w:spacing w:after="120" w:line="480" w:lineRule="exact"/>
    </w:pPr>
  </w:style>
  <w:style w:type="paragraph" w:styleId="Tekstdymka">
    <w:name w:val="Balloon Text"/>
    <w:basedOn w:val="Standard"/>
    <w:pPr>
      <w:spacing w:line="240" w:lineRule="exact"/>
    </w:pPr>
    <w:rPr>
      <w:rFonts w:ascii="Segoe UI" w:hAnsi="Segoe UI" w:cs="Segoe UI"/>
      <w:sz w:val="18"/>
      <w:szCs w:val="18"/>
    </w:rPr>
  </w:style>
  <w:style w:type="paragraph" w:styleId="Tematkomentarza">
    <w:name w:val="annotation subject"/>
    <w:pPr>
      <w:spacing w:line="240" w:lineRule="exact"/>
    </w:pPr>
    <w:rPr>
      <w:b/>
      <w:bCs/>
      <w:sz w:val="20"/>
      <w:szCs w:val="20"/>
    </w:rPr>
  </w:style>
  <w:style w:type="paragraph" w:styleId="Tekstkomentarza">
    <w:name w:val="annotation text"/>
    <w:basedOn w:val="Standard"/>
    <w:pPr>
      <w:spacing w:line="240" w:lineRule="exact"/>
    </w:pPr>
    <w:rPr>
      <w:sz w:val="20"/>
      <w:szCs w:val="20"/>
    </w:rPr>
  </w:style>
  <w:style w:type="paragraph" w:styleId="Akapitzlist">
    <w:name w:val="List Paragraph"/>
    <w:basedOn w:val="Standard"/>
    <w:pPr>
      <w:ind w:left="720"/>
    </w:pPr>
  </w:style>
  <w:style w:type="paragraph" w:styleId="Bezodstpw">
    <w:name w:val="No Spacing"/>
    <w:pPr>
      <w:widowControl/>
    </w:pPr>
    <w:rPr>
      <w:rFonts w:ascii="Times New Roman" w:eastAsia="0" w:hAnsi="Times New Roman" w:cs="Times New Roman"/>
      <w:color w:val="auto"/>
      <w:sz w:val="22"/>
    </w:rPr>
  </w:style>
  <w:style w:type="paragraph" w:styleId="NormalnyWeb">
    <w:name w:val="Normal (Web)"/>
    <w:basedOn w:val="Standard"/>
    <w:pPr>
      <w:spacing w:before="100" w:after="100" w:line="240" w:lineRule="exact"/>
    </w:pPr>
    <w:rPr>
      <w:rFonts w:eastAsia="Times New Roman" w:cs="Times New Roman"/>
      <w:lang w:eastAsia="pl-PL"/>
    </w:rPr>
  </w:style>
  <w:style w:type="paragraph" w:styleId="Legenda">
    <w:name w:val="caption"/>
    <w:basedOn w:val="Standard"/>
    <w:pPr>
      <w:spacing w:before="120" w:after="120"/>
    </w:pPr>
    <w:rPr>
      <w:rFonts w:cs="Arial"/>
      <w:i/>
      <w:iCs/>
    </w:rPr>
  </w:style>
  <w:style w:type="character" w:customStyle="1" w:styleId="ListLabel66">
    <w:name w:val="ListLabel 66"/>
    <w:rPr>
      <w:i w:val="0"/>
    </w:rPr>
  </w:style>
  <w:style w:type="character" w:customStyle="1" w:styleId="ListLabel65">
    <w:name w:val="ListLabel 65"/>
    <w:rPr>
      <w:rFonts w:cs="Times New Roman"/>
      <w:color w:val="auto"/>
      <w:sz w:val="24"/>
    </w:rPr>
  </w:style>
  <w:style w:type="character" w:customStyle="1" w:styleId="ListLabel64">
    <w:name w:val="ListLabel 64"/>
    <w:rPr>
      <w:rFonts w:ascii="Times New Roman" w:eastAsia="Times New Roman" w:hAnsi="Times New Roman" w:cs="Times New Roman"/>
      <w:b w:val="0"/>
      <w:sz w:val="24"/>
    </w:rPr>
  </w:style>
  <w:style w:type="character" w:customStyle="1" w:styleId="ListLabel63">
    <w:name w:val="ListLabel 63"/>
    <w:rPr>
      <w:rFonts w:ascii="Times New Roman" w:eastAsia="Times New Roman" w:hAnsi="Times New Roman" w:cs="Times New Roman"/>
      <w:b/>
      <w:i w:val="0"/>
      <w:color w:val="auto"/>
      <w:sz w:val="24"/>
    </w:rPr>
  </w:style>
  <w:style w:type="character" w:customStyle="1" w:styleId="ListLabel62">
    <w:name w:val="ListLabel 62"/>
    <w:rPr>
      <w:rFonts w:ascii="Times New Roman" w:eastAsia="Times New Roman" w:hAnsi="Times New Roman" w:cs="Times New Roman"/>
      <w:b/>
      <w:i w:val="0"/>
      <w:color w:val="auto"/>
      <w:sz w:val="24"/>
    </w:rPr>
  </w:style>
  <w:style w:type="character" w:customStyle="1" w:styleId="ListLabel61">
    <w:name w:val="ListLabel 61"/>
    <w:rPr>
      <w:rFonts w:ascii="Times New Roman" w:eastAsia="Times New Roman" w:hAnsi="Times New Roman" w:cs="Times New Roman"/>
      <w:sz w:val="24"/>
      <w:szCs w:val="24"/>
    </w:rPr>
  </w:style>
  <w:style w:type="character" w:customStyle="1" w:styleId="ListLabel60">
    <w:name w:val="ListLabel 60"/>
    <w:rPr>
      <w:i w:val="0"/>
    </w:rPr>
  </w:style>
  <w:style w:type="character" w:customStyle="1" w:styleId="ListLabel59">
    <w:name w:val="ListLabel 59"/>
    <w:rPr>
      <w:rFonts w:cs="Times New Roman"/>
      <w:color w:val="auto"/>
      <w:sz w:val="24"/>
    </w:rPr>
  </w:style>
  <w:style w:type="character" w:customStyle="1" w:styleId="ListLabel58">
    <w:name w:val="ListLabel 58"/>
    <w:rPr>
      <w:rFonts w:ascii="Times New Roman" w:eastAsia="Times New Roman" w:hAnsi="Times New Roman" w:cs="Times New Roman"/>
      <w:b w:val="0"/>
      <w:sz w:val="24"/>
    </w:rPr>
  </w:style>
  <w:style w:type="character" w:customStyle="1" w:styleId="ListLabel57">
    <w:name w:val="ListLabel 57"/>
    <w:rPr>
      <w:rFonts w:ascii="Times New Roman" w:eastAsia="Times New Roman" w:hAnsi="Times New Roman" w:cs="Times New Roman"/>
      <w:b/>
      <w:i w:val="0"/>
      <w:color w:val="auto"/>
      <w:sz w:val="24"/>
    </w:rPr>
  </w:style>
  <w:style w:type="character" w:customStyle="1" w:styleId="ListLabel56">
    <w:name w:val="ListLabel 56"/>
    <w:rPr>
      <w:rFonts w:ascii="Times New Roman" w:eastAsia="Times New Roman" w:hAnsi="Times New Roman" w:cs="Times New Roman"/>
      <w:b/>
      <w:i w:val="0"/>
      <w:color w:val="auto"/>
      <w:sz w:val="24"/>
    </w:rPr>
  </w:style>
  <w:style w:type="character" w:customStyle="1" w:styleId="ListLabel55">
    <w:name w:val="ListLabel 55"/>
    <w:rPr>
      <w:rFonts w:ascii="Times New Roman" w:eastAsia="Times New Roman" w:hAnsi="Times New Roman" w:cs="Times New Roman"/>
      <w:sz w:val="24"/>
      <w:szCs w:val="24"/>
    </w:rPr>
  </w:style>
  <w:style w:type="character" w:customStyle="1" w:styleId="ListLabel54">
    <w:name w:val="ListLabel 54"/>
    <w:rPr>
      <w:i w:val="0"/>
    </w:rPr>
  </w:style>
  <w:style w:type="character" w:customStyle="1" w:styleId="ListLabel53">
    <w:name w:val="ListLabel 53"/>
    <w:rPr>
      <w:rFonts w:cs="Times New Roman"/>
      <w:color w:val="auto"/>
      <w:sz w:val="24"/>
    </w:rPr>
  </w:style>
  <w:style w:type="character" w:customStyle="1" w:styleId="ListLabel52">
    <w:name w:val="ListLabel 52"/>
    <w:rPr>
      <w:rFonts w:ascii="Times New Roman" w:eastAsia="Times New Roman" w:hAnsi="Times New Roman" w:cs="Times New Roman"/>
      <w:b w:val="0"/>
      <w:sz w:val="24"/>
    </w:rPr>
  </w:style>
  <w:style w:type="character" w:customStyle="1" w:styleId="ListLabel51">
    <w:name w:val="ListLabel 51"/>
    <w:rPr>
      <w:rFonts w:ascii="Times New Roman" w:eastAsia="Times New Roman" w:hAnsi="Times New Roman" w:cs="Times New Roman"/>
      <w:b/>
      <w:i w:val="0"/>
      <w:color w:val="auto"/>
      <w:sz w:val="24"/>
    </w:rPr>
  </w:style>
  <w:style w:type="character" w:customStyle="1" w:styleId="ListLabel50">
    <w:name w:val="ListLabel 50"/>
    <w:rPr>
      <w:rFonts w:ascii="Times New Roman" w:eastAsia="Times New Roman" w:hAnsi="Times New Roman" w:cs="Times New Roman"/>
      <w:b/>
      <w:i w:val="0"/>
      <w:color w:val="auto"/>
      <w:sz w:val="24"/>
    </w:rPr>
  </w:style>
  <w:style w:type="character" w:customStyle="1" w:styleId="ListLabel49">
    <w:name w:val="ListLabel 49"/>
    <w:rPr>
      <w:rFonts w:ascii="Times New Roman" w:eastAsia="Times New Roman" w:hAnsi="Times New Roman" w:cs="Times New Roman"/>
      <w:sz w:val="24"/>
      <w:szCs w:val="24"/>
    </w:rPr>
  </w:style>
  <w:style w:type="character" w:customStyle="1" w:styleId="ListLabel48">
    <w:name w:val="ListLabel 48"/>
    <w:rPr>
      <w:i w:val="0"/>
    </w:rPr>
  </w:style>
  <w:style w:type="character" w:customStyle="1" w:styleId="ListLabel47">
    <w:name w:val="ListLabel 47"/>
    <w:rPr>
      <w:rFonts w:cs="Times New Roman"/>
      <w:color w:val="auto"/>
      <w:sz w:val="24"/>
    </w:rPr>
  </w:style>
  <w:style w:type="character" w:customStyle="1" w:styleId="ListLabel46">
    <w:name w:val="ListLabel 46"/>
    <w:rPr>
      <w:sz w:val="24"/>
      <w:szCs w:val="24"/>
    </w:rPr>
  </w:style>
  <w:style w:type="character" w:customStyle="1" w:styleId="ListLabel45">
    <w:name w:val="ListLabel 45"/>
    <w:rPr>
      <w:color w:val="auto"/>
    </w:rPr>
  </w:style>
  <w:style w:type="character" w:customStyle="1" w:styleId="ListLabel44">
    <w:name w:val="ListLabel 44"/>
    <w:rPr>
      <w:color w:val="auto"/>
    </w:rPr>
  </w:style>
  <w:style w:type="character" w:customStyle="1" w:styleId="ListLabel43">
    <w:name w:val="ListLabel 43"/>
    <w:rPr>
      <w:lang w:val="pl-PL" w:eastAsia="pl-PL" w:bidi="pl-PL"/>
    </w:rPr>
  </w:style>
  <w:style w:type="character" w:customStyle="1" w:styleId="ListLabel42">
    <w:name w:val="ListLabel 42"/>
    <w:rPr>
      <w:lang w:val="pl-PL" w:eastAsia="pl-PL" w:bidi="pl-PL"/>
    </w:rPr>
  </w:style>
  <w:style w:type="character" w:customStyle="1" w:styleId="ListLabel41">
    <w:name w:val="ListLabel 41"/>
    <w:rPr>
      <w:lang w:val="pl-PL" w:eastAsia="pl-PL" w:bidi="pl-PL"/>
    </w:rPr>
  </w:style>
  <w:style w:type="character" w:customStyle="1" w:styleId="ListLabel40">
    <w:name w:val="ListLabel 40"/>
    <w:rPr>
      <w:lang w:val="pl-PL" w:eastAsia="pl-PL" w:bidi="pl-PL"/>
    </w:rPr>
  </w:style>
  <w:style w:type="character" w:customStyle="1" w:styleId="ListLabel39">
    <w:name w:val="ListLabel 39"/>
    <w:rPr>
      <w:lang w:val="pl-PL" w:eastAsia="pl-PL" w:bidi="pl-PL"/>
    </w:rPr>
  </w:style>
  <w:style w:type="character" w:customStyle="1" w:styleId="ListLabel38">
    <w:name w:val="ListLabel 38"/>
    <w:rPr>
      <w:lang w:val="pl-PL" w:eastAsia="pl-PL" w:bidi="pl-PL"/>
    </w:rPr>
  </w:style>
  <w:style w:type="character" w:customStyle="1" w:styleId="ListLabel37">
    <w:name w:val="ListLabel 37"/>
    <w:rPr>
      <w:lang w:val="pl-PL" w:eastAsia="pl-PL" w:bidi="pl-PL"/>
    </w:rPr>
  </w:style>
  <w:style w:type="character" w:customStyle="1" w:styleId="ListLabel36">
    <w:name w:val="ListLabel 36"/>
    <w:rPr>
      <w:rFonts w:eastAsia="Times New Roman" w:cs="Times New Roman"/>
      <w:spacing w:val="-27"/>
      <w:w w:val="100"/>
      <w:sz w:val="24"/>
      <w:szCs w:val="24"/>
      <w:lang w:val="pl-PL" w:eastAsia="pl-PL" w:bidi="pl-PL"/>
    </w:rPr>
  </w:style>
  <w:style w:type="character" w:customStyle="1" w:styleId="ListLabel35">
    <w:name w:val="ListLabel 35"/>
    <w:rPr>
      <w:rFonts w:eastAsia="Times New Roman" w:cs="Times New Roman"/>
      <w:spacing w:val="-20"/>
      <w:w w:val="99"/>
      <w:sz w:val="24"/>
      <w:szCs w:val="24"/>
      <w:lang w:val="pl-PL" w:eastAsia="pl-PL" w:bidi="pl-PL"/>
    </w:rPr>
  </w:style>
  <w:style w:type="character" w:customStyle="1" w:styleId="ListLabel34">
    <w:name w:val="ListLabel 34"/>
    <w:rPr>
      <w:lang w:val="pl-PL" w:eastAsia="pl-PL" w:bidi="pl-PL"/>
    </w:rPr>
  </w:style>
  <w:style w:type="character" w:customStyle="1" w:styleId="ListLabel33">
    <w:name w:val="ListLabel 33"/>
    <w:rPr>
      <w:lang w:val="pl-PL" w:eastAsia="pl-PL" w:bidi="pl-PL"/>
    </w:rPr>
  </w:style>
  <w:style w:type="character" w:customStyle="1" w:styleId="ListLabel32">
    <w:name w:val="ListLabel 32"/>
    <w:rPr>
      <w:lang w:val="pl-PL" w:eastAsia="pl-PL" w:bidi="pl-PL"/>
    </w:rPr>
  </w:style>
  <w:style w:type="character" w:customStyle="1" w:styleId="ListLabel31">
    <w:name w:val="ListLabel 31"/>
    <w:rPr>
      <w:lang w:val="pl-PL" w:eastAsia="pl-PL" w:bidi="pl-PL"/>
    </w:rPr>
  </w:style>
  <w:style w:type="character" w:customStyle="1" w:styleId="ListLabel30">
    <w:name w:val="ListLabel 30"/>
    <w:rPr>
      <w:lang w:val="pl-PL" w:eastAsia="pl-PL" w:bidi="pl-PL"/>
    </w:rPr>
  </w:style>
  <w:style w:type="character" w:customStyle="1" w:styleId="ListLabel29">
    <w:name w:val="ListLabel 29"/>
    <w:rPr>
      <w:lang w:val="pl-PL" w:eastAsia="pl-PL" w:bidi="pl-PL"/>
    </w:rPr>
  </w:style>
  <w:style w:type="character" w:customStyle="1" w:styleId="ListLabel28">
    <w:name w:val="ListLabel 28"/>
    <w:rPr>
      <w:lang w:val="pl-PL" w:eastAsia="pl-PL" w:bidi="pl-PL"/>
    </w:rPr>
  </w:style>
  <w:style w:type="character" w:customStyle="1" w:styleId="ListLabel27">
    <w:name w:val="ListLabel 27"/>
    <w:rPr>
      <w:lang w:val="pl-PL" w:eastAsia="pl-PL" w:bidi="pl-PL"/>
    </w:rPr>
  </w:style>
  <w:style w:type="character" w:customStyle="1" w:styleId="ListLabel26">
    <w:name w:val="ListLabel 26"/>
    <w:rPr>
      <w:rFonts w:eastAsia="Times New Roman" w:cs="Times New Roman"/>
      <w:spacing w:val="-20"/>
      <w:w w:val="99"/>
      <w:sz w:val="24"/>
      <w:szCs w:val="24"/>
      <w:lang w:val="pl-PL" w:eastAsia="pl-PL" w:bidi="pl-PL"/>
    </w:rPr>
  </w:style>
  <w:style w:type="character" w:customStyle="1" w:styleId="ListLabel25">
    <w:name w:val="ListLabel 25"/>
    <w:rPr>
      <w:b w:val="0"/>
    </w:rPr>
  </w:style>
  <w:style w:type="character" w:customStyle="1" w:styleId="ListLabel24">
    <w:name w:val="ListLabel 24"/>
    <w:rPr>
      <w:b w:val="0"/>
      <w:i w:val="0"/>
    </w:rPr>
  </w:style>
  <w:style w:type="character" w:customStyle="1" w:styleId="ListLabel23">
    <w:name w:val="ListLabel 23"/>
    <w:rPr>
      <w:b/>
      <w:i w:val="0"/>
    </w:rPr>
  </w:style>
  <w:style w:type="character" w:customStyle="1" w:styleId="ListLabel22">
    <w:name w:val="ListLabel 22"/>
    <w:rPr>
      <w:rFonts w:cs="Courier New"/>
    </w:rPr>
  </w:style>
  <w:style w:type="character" w:customStyle="1" w:styleId="ListLabel21">
    <w:name w:val="ListLabel 21"/>
    <w:rPr>
      <w:rFonts w:cs="Courier New"/>
    </w:rPr>
  </w:style>
  <w:style w:type="character" w:customStyle="1" w:styleId="ListLabel20">
    <w:name w:val="ListLabel 20"/>
    <w:rPr>
      <w:rFonts w:cs="Courier New"/>
    </w:rPr>
  </w:style>
  <w:style w:type="character" w:customStyle="1" w:styleId="ListLabel19">
    <w:name w:val="ListLabel 19"/>
    <w:rPr>
      <w:rFonts w:cs="Courier New"/>
    </w:rPr>
  </w:style>
  <w:style w:type="character" w:customStyle="1" w:styleId="ListLabel18">
    <w:name w:val="ListLabel 18"/>
    <w:rPr>
      <w:rFonts w:cs="Courier New"/>
    </w:rPr>
  </w:style>
  <w:style w:type="character" w:customStyle="1" w:styleId="ListLabel17">
    <w:name w:val="ListLabel 17"/>
    <w:rPr>
      <w:rFonts w:cs="Courier New"/>
    </w:rPr>
  </w:style>
  <w:style w:type="character" w:customStyle="1" w:styleId="ListLabel16">
    <w:name w:val="ListLabel 16"/>
    <w:rPr>
      <w:rFonts w:cs="Courier New"/>
    </w:rPr>
  </w:style>
  <w:style w:type="character" w:customStyle="1" w:styleId="ListLabel15">
    <w:name w:val="ListLabel 15"/>
    <w:rPr>
      <w:rFonts w:cs="Courier New"/>
    </w:rPr>
  </w:style>
  <w:style w:type="character" w:customStyle="1" w:styleId="ListLabel14">
    <w:name w:val="ListLabel 14"/>
    <w:rPr>
      <w:rFonts w:eastAsia="Times New Roman" w:cs="Times New Roman"/>
    </w:rPr>
  </w:style>
  <w:style w:type="character" w:customStyle="1" w:styleId="ListLabel13">
    <w:name w:val="ListLabel 13"/>
    <w:rPr>
      <w:rFonts w:cs="Courier New"/>
    </w:rPr>
  </w:style>
  <w:style w:type="character" w:customStyle="1" w:styleId="ListLabel12">
    <w:name w:val="ListLabel 12"/>
    <w:rPr>
      <w:rFonts w:cs="Courier New"/>
    </w:rPr>
  </w:style>
  <w:style w:type="character" w:customStyle="1" w:styleId="ListLabel11">
    <w:name w:val="ListLabel 11"/>
    <w:rPr>
      <w:rFonts w:cs="Courier New"/>
    </w:rPr>
  </w:style>
  <w:style w:type="character" w:customStyle="1" w:styleId="ListLabel10">
    <w:name w:val="ListLabel 10"/>
    <w:rPr>
      <w:b w:val="0"/>
      <w:i w:val="0"/>
      <w:color w:val="auto"/>
    </w:rPr>
  </w:style>
  <w:style w:type="character" w:customStyle="1" w:styleId="ListLabel9">
    <w:name w:val="ListLabel 9"/>
    <w:rPr>
      <w:rFonts w:ascii="Times New Roman" w:eastAsia="Times New Roman" w:hAnsi="Times New Roman" w:cs="Times New Roman"/>
      <w:b w:val="0"/>
      <w:sz w:val="24"/>
    </w:rPr>
  </w:style>
  <w:style w:type="character" w:customStyle="1" w:styleId="ListLabel8">
    <w:name w:val="ListLabel 8"/>
    <w:rPr>
      <w:rFonts w:ascii="Times New Roman" w:eastAsia="Times New Roman" w:hAnsi="Times New Roman" w:cs="Times New Roman"/>
      <w:b/>
      <w:i w:val="0"/>
      <w:color w:val="auto"/>
      <w:sz w:val="24"/>
    </w:rPr>
  </w:style>
  <w:style w:type="character" w:customStyle="1" w:styleId="ListLabel7">
    <w:name w:val="ListLabel 7"/>
    <w:rPr>
      <w:strike w:val="0"/>
      <w:dstrike w:val="0"/>
      <w:color w:val="auto"/>
    </w:rPr>
  </w:style>
  <w:style w:type="character" w:customStyle="1" w:styleId="ListLabel6">
    <w:name w:val="ListLabel 6"/>
    <w:rPr>
      <w:color w:val="auto"/>
    </w:rPr>
  </w:style>
  <w:style w:type="character" w:customStyle="1" w:styleId="ListLabel5">
    <w:name w:val="ListLabel 5"/>
    <w:rPr>
      <w:rFonts w:ascii="Times New Roman" w:eastAsia="Times New Roman" w:hAnsi="Times New Roman" w:cs="Times New Roman"/>
      <w:b/>
      <w:i w:val="0"/>
      <w:color w:val="auto"/>
      <w:sz w:val="24"/>
    </w:rPr>
  </w:style>
  <w:style w:type="character" w:customStyle="1" w:styleId="ListLabel4">
    <w:name w:val="ListLabel 4"/>
    <w:rPr>
      <w:sz w:val="24"/>
      <w:szCs w:val="24"/>
    </w:rPr>
  </w:style>
  <w:style w:type="character" w:customStyle="1" w:styleId="ListLabel3">
    <w:name w:val="ListLabel 3"/>
    <w:rPr>
      <w:i w:val="0"/>
    </w:rPr>
  </w:style>
  <w:style w:type="character" w:customStyle="1" w:styleId="ListLabel2">
    <w:name w:val="ListLabel 2"/>
    <w:rPr>
      <w:sz w:val="22"/>
    </w:rPr>
  </w:style>
  <w:style w:type="character" w:customStyle="1" w:styleId="ListLabel1">
    <w:name w:val="ListLabel 1"/>
    <w:rPr>
      <w:sz w:val="20"/>
      <w:szCs w:val="20"/>
    </w:rPr>
  </w:style>
  <w:style w:type="character" w:customStyle="1" w:styleId="HTML-wstpniesformatowanyZnak">
    <w:name w:val="HTML - wstępnie sformatowany Znak"/>
    <w:rPr>
      <w:rFonts w:ascii="Courier New" w:eastAsia="Times New Roman" w:hAnsi="Courier New" w:cs="Courier New"/>
      <w:sz w:val="20"/>
      <w:szCs w:val="20"/>
      <w:lang w:eastAsia="pl-PL"/>
    </w:rPr>
  </w:style>
  <w:style w:type="character" w:customStyle="1" w:styleId="st">
    <w:name w:val="st"/>
  </w:style>
  <w:style w:type="character" w:customStyle="1" w:styleId="Tekstpodstawowyzwciciem2Znak">
    <w:name w:val="Tekst podstawowy z wcięciem 2 Znak"/>
  </w:style>
  <w:style w:type="character" w:customStyle="1" w:styleId="TekstpodstawowywcityZnak">
    <w:name w:val="Tekst podstawowy wcięty Znak"/>
  </w:style>
  <w:style w:type="character" w:customStyle="1" w:styleId="Nagwek3Znak">
    <w:name w:val="Nagłówek 3 Znak"/>
    <w:rPr>
      <w:rFonts w:ascii="Calibri Light" w:eastAsia="Calibri Light" w:hAnsi="Calibri Light" w:cs="0"/>
      <w:color w:val="1F4D78"/>
    </w:rPr>
  </w:style>
  <w:style w:type="character" w:customStyle="1" w:styleId="Nagwek1Znak">
    <w:name w:val="Nagłówek 1 Znak"/>
    <w:rPr>
      <w:rFonts w:ascii="Calibri Light" w:eastAsia="Calibri Light" w:hAnsi="Calibri Light" w:cs="0"/>
      <w:color w:val="2E74B5"/>
      <w:sz w:val="32"/>
      <w:szCs w:val="32"/>
    </w:rPr>
  </w:style>
  <w:style w:type="character" w:customStyle="1" w:styleId="Tekstpodstawowy2Znak">
    <w:name w:val="Tekst podstawowy 2 Znak"/>
  </w:style>
  <w:style w:type="character" w:customStyle="1" w:styleId="StopkaZnak">
    <w:name w:val="Stopka Znak"/>
  </w:style>
  <w:style w:type="character" w:customStyle="1" w:styleId="NagwekZnak">
    <w:name w:val="Nagłówek Znak"/>
  </w:style>
  <w:style w:type="character" w:customStyle="1" w:styleId="TekstdymkaZnak">
    <w:name w:val="Tekst dymka Znak"/>
    <w:rPr>
      <w:rFonts w:ascii="Segoe UI" w:eastAsia="Segoe UI" w:hAnsi="Segoe UI" w:cs="Segoe UI"/>
      <w:sz w:val="18"/>
      <w:szCs w:val="18"/>
    </w:rPr>
  </w:style>
  <w:style w:type="character" w:customStyle="1" w:styleId="TematkomentarzaZnak">
    <w:name w:val="Temat komentarza Znak"/>
    <w:rPr>
      <w:b/>
      <w:bCs/>
      <w:sz w:val="20"/>
      <w:szCs w:val="20"/>
    </w:rPr>
  </w:style>
  <w:style w:type="character" w:customStyle="1" w:styleId="TekstkomentarzaZnak">
    <w:name w:val="Tekst komentarza Znak"/>
    <w:rPr>
      <w:sz w:val="20"/>
      <w:szCs w:val="20"/>
    </w:rPr>
  </w:style>
  <w:style w:type="character" w:styleId="Odwoaniedokomentarza">
    <w:name w:val="annotation reference"/>
    <w:rPr>
      <w:sz w:val="16"/>
      <w:szCs w:val="16"/>
    </w:rPr>
  </w:style>
  <w:style w:type="character" w:styleId="Pogrubienie">
    <w:name w:val="Strong"/>
    <w:rPr>
      <w:b/>
      <w:bCs/>
    </w:rPr>
  </w:style>
  <w:style w:type="character" w:customStyle="1" w:styleId="TekstpodstawowyZnak">
    <w:name w:val="Tekst podstawowy Znak"/>
    <w:rPr>
      <w:rFonts w:eastAsia="Times New Roman" w:cs="Times New Roman"/>
      <w:lang w:eastAsia="pl-PL"/>
    </w:rPr>
  </w:style>
  <w:style w:type="character" w:customStyle="1" w:styleId="ListLabel67">
    <w:name w:val="ListLabel 67"/>
    <w:rPr>
      <w:rFonts w:ascii="Times New Roman" w:eastAsia="Times New Roman" w:hAnsi="Times New Roman" w:cs="Times New Roman"/>
      <w:b/>
      <w:sz w:val="20"/>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character" w:styleId="Hipercze">
    <w:name w:val="Hyperlink"/>
    <w:basedOn w:val="Domylnaczcionkaakapitu"/>
    <w:uiPriority w:val="99"/>
    <w:unhideWhenUsed/>
    <w:rsid w:val="00001FF4"/>
    <w:rPr>
      <w:color w:val="0563C1" w:themeColor="hyperlink"/>
      <w:u w:val="single"/>
    </w:rPr>
  </w:style>
  <w:style w:type="character" w:styleId="Nierozpoznanawzmianka">
    <w:name w:val="Unresolved Mention"/>
    <w:basedOn w:val="Domylnaczcionkaakapitu"/>
    <w:uiPriority w:val="99"/>
    <w:semiHidden/>
    <w:unhideWhenUsed/>
    <w:rsid w:val="0000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rnelia.karwowska@cm.um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649</Words>
  <Characters>3894</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Łopatka</dc:creator>
  <cp:lastModifiedBy>Aleksandra Filińska</cp:lastModifiedBy>
  <cp:revision>6</cp:revision>
  <dcterms:created xsi:type="dcterms:W3CDTF">2023-04-03T06:39:00Z</dcterms:created>
  <dcterms:modified xsi:type="dcterms:W3CDTF">2025-10-17T10:01:00Z</dcterms:modified>
</cp:coreProperties>
</file>