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3D" w:rsidRPr="00446845" w:rsidRDefault="00446845">
      <w:pPr>
        <w:rPr>
          <w:rFonts w:ascii="Times New Roman" w:hAnsi="Times New Roman" w:cs="Times New Roman"/>
          <w:b/>
        </w:rPr>
      </w:pPr>
      <w:r w:rsidRPr="00446845">
        <w:rPr>
          <w:rFonts w:ascii="Times New Roman" w:hAnsi="Times New Roman" w:cs="Times New Roman"/>
          <w:b/>
        </w:rPr>
        <w:t>Kierunek: LEKARSKI, I rok (</w:t>
      </w:r>
      <w:r w:rsidR="00657767">
        <w:rPr>
          <w:rFonts w:ascii="Times New Roman" w:hAnsi="Times New Roman" w:cs="Times New Roman"/>
          <w:b/>
        </w:rPr>
        <w:t xml:space="preserve">stacjonarne i </w:t>
      </w:r>
      <w:r w:rsidR="00AC348C">
        <w:rPr>
          <w:rFonts w:ascii="Times New Roman" w:hAnsi="Times New Roman" w:cs="Times New Roman"/>
          <w:b/>
        </w:rPr>
        <w:t>nie</w:t>
      </w:r>
      <w:r w:rsidRPr="00446845">
        <w:rPr>
          <w:rFonts w:ascii="Times New Roman" w:hAnsi="Times New Roman" w:cs="Times New Roman"/>
          <w:b/>
        </w:rPr>
        <w:t xml:space="preserve">stacjonarne): </w:t>
      </w:r>
      <w:r w:rsidR="00F16B2A">
        <w:rPr>
          <w:rFonts w:ascii="Times New Roman" w:hAnsi="Times New Roman" w:cs="Times New Roman"/>
          <w:b/>
        </w:rPr>
        <w:t>EMBRIOLOGIA</w:t>
      </w:r>
    </w:p>
    <w:p w:rsidR="00446845" w:rsidRPr="00446845" w:rsidRDefault="00446845" w:rsidP="00446845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  <w:iCs/>
        </w:rPr>
      </w:pPr>
      <w:r w:rsidRPr="00446845">
        <w:rPr>
          <w:rFonts w:ascii="Times New Roman" w:eastAsia="Times New Roman" w:hAnsi="Times New Roman" w:cs="Times New Roman"/>
          <w:b/>
          <w:iCs/>
        </w:rPr>
        <w:t>Tematy wykładów: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3324">
        <w:rPr>
          <w:rFonts w:ascii="Times New Roman" w:hAnsi="Times New Roman"/>
        </w:rPr>
        <w:t>1) Zapoznanie studentów z instrukcją BHP i regulaminem dydaktycznym. Embriologia - rys historyczny i powiązanie embriologii z innymi naukami medycznymi.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3324">
        <w:rPr>
          <w:rFonts w:ascii="Times New Roman" w:hAnsi="Times New Roman"/>
        </w:rPr>
        <w:t xml:space="preserve">2) </w:t>
      </w:r>
      <w:proofErr w:type="spellStart"/>
      <w:r w:rsidRPr="000A3324">
        <w:rPr>
          <w:rFonts w:ascii="Times New Roman" w:hAnsi="Times New Roman"/>
        </w:rPr>
        <w:t>Gametogeneza</w:t>
      </w:r>
      <w:proofErr w:type="spellEnd"/>
      <w:r w:rsidRPr="000A3324">
        <w:rPr>
          <w:rFonts w:ascii="Times New Roman" w:hAnsi="Times New Roman"/>
        </w:rPr>
        <w:t xml:space="preserve"> – oogeneza i spermatogeneza. 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3324">
        <w:rPr>
          <w:rFonts w:ascii="Times New Roman" w:hAnsi="Times New Roman"/>
        </w:rPr>
        <w:t>3) Transport gamet i zapłodnienie.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3324">
        <w:rPr>
          <w:rFonts w:ascii="Times New Roman" w:hAnsi="Times New Roman"/>
        </w:rPr>
        <w:t>4) Bruzdkowanie i implantacja.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3324">
        <w:rPr>
          <w:rFonts w:ascii="Times New Roman" w:hAnsi="Times New Roman"/>
        </w:rPr>
        <w:t>5) Gastrulacja.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3324">
        <w:rPr>
          <w:rFonts w:ascii="Times New Roman" w:hAnsi="Times New Roman"/>
        </w:rPr>
        <w:t>6) Powstawanie i rozwój ektodermalnego, mezodermalnego i endodermalnego listka zarodkowego.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7) Błon</w:t>
      </w:r>
      <w:r w:rsidRPr="000A3324">
        <w:rPr>
          <w:rFonts w:ascii="Times New Roman" w:hAnsi="Times New Roman"/>
        </w:rPr>
        <w:t>y płodowe - budowa i znaczenie.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0A3324">
        <w:rPr>
          <w:rFonts w:ascii="Times New Roman" w:hAnsi="Times New Roman"/>
        </w:rPr>
        <w:t>) Rozwój układu krążenia i układu pokarmowego.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0A3324">
        <w:rPr>
          <w:rFonts w:ascii="Times New Roman" w:hAnsi="Times New Roman"/>
        </w:rPr>
        <w:t xml:space="preserve">) Rozwój układu oddechowego i moczowo-płciowego. 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3324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0A3324">
        <w:rPr>
          <w:rFonts w:ascii="Times New Roman" w:hAnsi="Times New Roman"/>
        </w:rPr>
        <w:t>) Rozwój układu nerwowego i narządów zmysłów.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3324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0A3324">
        <w:rPr>
          <w:rFonts w:ascii="Times New Roman" w:hAnsi="Times New Roman"/>
        </w:rPr>
        <w:t>) Rozwój układu szkieletowego, mięśniowego i powłoki wspólnej ciała.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3324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0A3324">
        <w:rPr>
          <w:rFonts w:ascii="Times New Roman" w:hAnsi="Times New Roman"/>
        </w:rPr>
        <w:t>) Wady wrodzone.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A3324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0A3324">
        <w:rPr>
          <w:rFonts w:ascii="Times New Roman" w:hAnsi="Times New Roman"/>
        </w:rPr>
        <w:t>)Diagnostyka prenatalna.</w:t>
      </w:r>
    </w:p>
    <w:p w:rsidR="00F16B2A" w:rsidRPr="000A3324" w:rsidRDefault="00F16B2A" w:rsidP="00F16B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0A3324">
        <w:rPr>
          <w:rFonts w:ascii="Times New Roman" w:hAnsi="Times New Roman"/>
        </w:rPr>
        <w:t>) Ciąża mnoga.</w:t>
      </w:r>
    </w:p>
    <w:p w:rsidR="00446845" w:rsidRPr="00446845" w:rsidRDefault="00446845" w:rsidP="00F16B2A">
      <w:pPr>
        <w:spacing w:after="0"/>
        <w:rPr>
          <w:rFonts w:ascii="Times New Roman" w:hAnsi="Times New Roman" w:cs="Times New Roman"/>
          <w:b/>
        </w:rPr>
      </w:pPr>
    </w:p>
    <w:sectPr w:rsidR="00446845" w:rsidRPr="00446845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446845"/>
    <w:rsid w:val="0010383D"/>
    <w:rsid w:val="00446845"/>
    <w:rsid w:val="00657767"/>
    <w:rsid w:val="0066524D"/>
    <w:rsid w:val="00953B51"/>
    <w:rsid w:val="00A85337"/>
    <w:rsid w:val="00AC348C"/>
    <w:rsid w:val="00BF058A"/>
    <w:rsid w:val="00F16B2A"/>
    <w:rsid w:val="00F81C14"/>
    <w:rsid w:val="00FF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446845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2021-02-21T16:42:00Z</dcterms:created>
  <dcterms:modified xsi:type="dcterms:W3CDTF">2021-02-21T16:42:00Z</dcterms:modified>
</cp:coreProperties>
</file>