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</w:p>
    <w:p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na Wydziale Lekarskim CM UMK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 xml:space="preserve">obowiązujący od roku akademickiego </w:t>
      </w:r>
      <w:r w:rsidR="009235C2">
        <w:rPr>
          <w:rFonts w:ascii="Times New Roman" w:hAnsi="Times New Roman" w:cs="Times New Roman"/>
          <w:b/>
          <w:noProof/>
          <w:sz w:val="32"/>
          <w:szCs w:val="32"/>
        </w:rPr>
        <w:t>2019/2020</w:t>
      </w:r>
    </w:p>
    <w:p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dydaktycznej i realizowanego przedmiotu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4D4563" w:rsidRPr="00473C99" w:rsidRDefault="001706F5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jednostki dydaktycznej: </w:t>
      </w:r>
      <w:r w:rsidR="00AC51C4">
        <w:rPr>
          <w:rFonts w:ascii="Times New Roman" w:hAnsi="Times New Roman" w:cs="Times New Roman"/>
          <w:b/>
          <w:noProof/>
          <w:sz w:val="24"/>
          <w:szCs w:val="24"/>
        </w:rPr>
        <w:t>Katedra</w:t>
      </w:r>
      <w:r w:rsidR="004172A6" w:rsidRPr="00946E15">
        <w:rPr>
          <w:rFonts w:ascii="Times New Roman" w:hAnsi="Times New Roman" w:cs="Times New Roman"/>
          <w:b/>
          <w:noProof/>
          <w:sz w:val="24"/>
          <w:szCs w:val="24"/>
        </w:rPr>
        <w:t xml:space="preserve"> Histologii i Embriologii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>K</w:t>
      </w:r>
      <w:r w:rsidR="001706F5">
        <w:rPr>
          <w:rFonts w:ascii="Times New Roman" w:hAnsi="Times New Roman" w:cs="Times New Roman"/>
          <w:noProof/>
          <w:sz w:val="24"/>
          <w:szCs w:val="24"/>
        </w:rPr>
        <w:t>ierownik zes</w:t>
      </w:r>
      <w:r w:rsidR="00C7542C">
        <w:rPr>
          <w:rFonts w:ascii="Times New Roman" w:hAnsi="Times New Roman" w:cs="Times New Roman"/>
          <w:noProof/>
          <w:sz w:val="24"/>
          <w:szCs w:val="24"/>
        </w:rPr>
        <w:t xml:space="preserve">połu dydaktycznego: </w:t>
      </w:r>
      <w:r w:rsidR="004172A6" w:rsidRPr="00946E15">
        <w:rPr>
          <w:rFonts w:ascii="Times New Roman" w:hAnsi="Times New Roman" w:cs="Times New Roman"/>
          <w:b/>
          <w:noProof/>
          <w:sz w:val="24"/>
          <w:szCs w:val="24"/>
        </w:rPr>
        <w:t>prof. dr hab. Alina Grzanka</w:t>
      </w:r>
    </w:p>
    <w:p w:rsidR="004D4563" w:rsidRPr="006D4674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</w:t>
      </w:r>
      <w:r w:rsidR="00025EEA">
        <w:rPr>
          <w:rFonts w:ascii="Times New Roman" w:hAnsi="Times New Roman" w:cs="Times New Roman"/>
          <w:noProof/>
          <w:sz w:val="24"/>
          <w:szCs w:val="24"/>
        </w:rPr>
        <w:t>a odpowie</w:t>
      </w:r>
      <w:r w:rsidR="001706F5">
        <w:rPr>
          <w:rFonts w:ascii="Times New Roman" w:hAnsi="Times New Roman" w:cs="Times New Roman"/>
          <w:noProof/>
          <w:sz w:val="24"/>
          <w:szCs w:val="24"/>
        </w:rPr>
        <w:t>dzialna za dydaktykę</w:t>
      </w:r>
      <w:r w:rsidR="004172A6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F572F">
        <w:rPr>
          <w:rFonts w:ascii="Times New Roman" w:hAnsi="Times New Roman" w:cs="Times New Roman"/>
          <w:b/>
          <w:noProof/>
          <w:sz w:val="24"/>
          <w:szCs w:val="24"/>
        </w:rPr>
        <w:t>dr n. med. Maciej Gagat</w:t>
      </w:r>
    </w:p>
    <w:p w:rsidR="00025EEA" w:rsidRDefault="004D4563" w:rsidP="00025EEA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Skład zespołu dyd</w:t>
      </w:r>
      <w:r w:rsidR="00E811E6">
        <w:rPr>
          <w:rFonts w:ascii="Times New Roman" w:hAnsi="Times New Roman" w:cs="Times New Roman"/>
          <w:noProof/>
          <w:sz w:val="24"/>
          <w:szCs w:val="24"/>
        </w:rPr>
        <w:t>aktycznego (wraz ze zdjęciami):</w:t>
      </w:r>
      <w:r w:rsidR="001706F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46E15" w:rsidRDefault="00946E15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35C2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235C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 hab. n. med. </w:t>
      </w:r>
      <w:r>
        <w:rPr>
          <w:rFonts w:ascii="Times New Roman" w:hAnsi="Times New Roman" w:cs="Times New Roman"/>
          <w:sz w:val="24"/>
          <w:szCs w:val="24"/>
        </w:rPr>
        <w:t>Alina Grzanka</w:t>
      </w:r>
    </w:p>
    <w:p w:rsidR="00946E15" w:rsidRDefault="00946E15" w:rsidP="009235C2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 hab.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Żuryń</w:t>
      </w:r>
      <w:proofErr w:type="spellEnd"/>
      <w:r w:rsidR="009235C2">
        <w:rPr>
          <w:rFonts w:ascii="Times New Roman" w:hAnsi="Times New Roman" w:cs="Times New Roman"/>
          <w:sz w:val="24"/>
          <w:szCs w:val="24"/>
        </w:rPr>
        <w:t>, prof. UMK</w:t>
      </w:r>
    </w:p>
    <w:p w:rsidR="00946E15" w:rsidRDefault="00946E15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5C2">
        <w:rPr>
          <w:rFonts w:ascii="Times New Roman" w:hAnsi="Times New Roman" w:cs="Times New Roman"/>
          <w:sz w:val="24"/>
          <w:szCs w:val="24"/>
        </w:rPr>
        <w:t>dr hab</w:t>
      </w:r>
      <w:r>
        <w:rPr>
          <w:rFonts w:ascii="Times New Roman" w:hAnsi="Times New Roman" w:cs="Times New Roman"/>
          <w:sz w:val="24"/>
          <w:szCs w:val="24"/>
        </w:rPr>
        <w:t>. Magdalena Izdebska</w:t>
      </w:r>
      <w:r w:rsidR="009235C2">
        <w:rPr>
          <w:rFonts w:ascii="Times New Roman" w:hAnsi="Times New Roman" w:cs="Times New Roman"/>
          <w:sz w:val="24"/>
          <w:szCs w:val="24"/>
        </w:rPr>
        <w:t>, prof. UMK</w:t>
      </w:r>
    </w:p>
    <w:p w:rsidR="00946E15" w:rsidRPr="00361062" w:rsidRDefault="00946E15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 n.med.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Maciej</w:t>
      </w:r>
      <w:proofErr w:type="spellEnd"/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Gagat</w:t>
      </w:r>
      <w:proofErr w:type="spellEnd"/>
    </w:p>
    <w:p w:rsidR="009235C2" w:rsidRPr="009235C2" w:rsidRDefault="009235C2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 n. med. </w:t>
      </w:r>
      <w:r w:rsidRPr="009235C2">
        <w:rPr>
          <w:rFonts w:ascii="Times New Roman" w:hAnsi="Times New Roman" w:cs="Times New Roman"/>
          <w:sz w:val="24"/>
          <w:szCs w:val="24"/>
        </w:rPr>
        <w:t>Marta Hałas-Wiśniewska</w:t>
      </w:r>
    </w:p>
    <w:p w:rsidR="009235C2" w:rsidRPr="00361062" w:rsidRDefault="009235C2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062">
        <w:rPr>
          <w:rFonts w:ascii="Times New Roman" w:hAnsi="Times New Roman" w:cs="Times New Roman"/>
          <w:sz w:val="24"/>
          <w:szCs w:val="24"/>
        </w:rPr>
        <w:t>mgr Wioletta Zielińska</w:t>
      </w:r>
    </w:p>
    <w:p w:rsidR="004D4563" w:rsidRDefault="004D4563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2225">
        <w:rPr>
          <w:rFonts w:ascii="Times New Roman" w:hAnsi="Times New Roman" w:cs="Times New Roman"/>
          <w:noProof/>
          <w:sz w:val="24"/>
          <w:szCs w:val="24"/>
        </w:rPr>
        <w:t xml:space="preserve">Nazwa przedmiotu: </w:t>
      </w:r>
      <w:r w:rsidR="007374CD" w:rsidRPr="00946E15">
        <w:rPr>
          <w:rFonts w:ascii="Times New Roman" w:hAnsi="Times New Roman" w:cs="Times New Roman"/>
          <w:b/>
          <w:noProof/>
          <w:sz w:val="24"/>
          <w:szCs w:val="24"/>
        </w:rPr>
        <w:t xml:space="preserve">Histologia </w:t>
      </w:r>
      <w:r w:rsidR="00376896" w:rsidRPr="00946E15">
        <w:rPr>
          <w:rFonts w:ascii="Times New Roman" w:hAnsi="Times New Roman" w:cs="Times New Roman"/>
          <w:b/>
          <w:noProof/>
          <w:sz w:val="24"/>
          <w:szCs w:val="24"/>
        </w:rPr>
        <w:t>narządów</w:t>
      </w:r>
      <w:r w:rsidR="003F0AD2" w:rsidRPr="00946E1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46E15" w:rsidRPr="00422225" w:rsidRDefault="00946E15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Kierunek: </w:t>
      </w:r>
      <w:r w:rsidRPr="00946E15">
        <w:rPr>
          <w:rFonts w:ascii="Times New Roman" w:hAnsi="Times New Roman" w:cs="Times New Roman"/>
          <w:b/>
          <w:noProof/>
          <w:sz w:val="24"/>
          <w:szCs w:val="24"/>
        </w:rPr>
        <w:t>lekarski</w:t>
      </w:r>
    </w:p>
    <w:p w:rsidR="004D4563" w:rsidRDefault="004172A6" w:rsidP="004172A6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46E15">
        <w:rPr>
          <w:rFonts w:ascii="Times New Roman" w:hAnsi="Times New Roman" w:cs="Times New Roman"/>
          <w:noProof/>
          <w:sz w:val="24"/>
          <w:szCs w:val="24"/>
        </w:rPr>
        <w:t>R</w:t>
      </w:r>
      <w:r w:rsidR="004D4563" w:rsidRPr="00473C99">
        <w:rPr>
          <w:rFonts w:ascii="Times New Roman" w:hAnsi="Times New Roman" w:cs="Times New Roman"/>
          <w:noProof/>
          <w:sz w:val="24"/>
          <w:szCs w:val="24"/>
        </w:rPr>
        <w:t xml:space="preserve">ok studiów: </w:t>
      </w:r>
      <w:r w:rsidRPr="00946E15">
        <w:rPr>
          <w:rFonts w:ascii="Times New Roman" w:hAnsi="Times New Roman" w:cs="Times New Roman"/>
          <w:b/>
          <w:noProof/>
          <w:sz w:val="24"/>
          <w:szCs w:val="24"/>
        </w:rPr>
        <w:t>I, semestr: I</w:t>
      </w:r>
      <w:r w:rsidR="00376896" w:rsidRPr="00946E15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297DD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4563" w:rsidRPr="00454FD0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Dyżury nauczycieli akademickich: </w:t>
      </w:r>
    </w:p>
    <w:p w:rsidR="004172A6" w:rsidRPr="00946E15" w:rsidRDefault="004172A6" w:rsidP="004172A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46E15">
        <w:rPr>
          <w:rFonts w:ascii="Times New Roman" w:hAnsi="Times New Roman" w:cs="Times New Roman"/>
          <w:b/>
          <w:noProof/>
          <w:sz w:val="24"/>
          <w:szCs w:val="24"/>
        </w:rPr>
        <w:t>Informacja dotycząca dyżurów nauczycieli akademickich wywieszona jest w gablocie</w:t>
      </w:r>
    </w:p>
    <w:p w:rsidR="00347DDD" w:rsidRPr="00946E15" w:rsidRDefault="004172A6" w:rsidP="00946E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46E15">
        <w:rPr>
          <w:rFonts w:ascii="Times New Roman" w:hAnsi="Times New Roman" w:cs="Times New Roman"/>
          <w:b/>
          <w:noProof/>
          <w:sz w:val="24"/>
          <w:szCs w:val="24"/>
        </w:rPr>
        <w:t>Katedry Histologii i Embriologii, na drzwiach pokoi nauczycieli akademickich</w:t>
      </w:r>
      <w:r w:rsidR="00946E1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46E15">
        <w:rPr>
          <w:rFonts w:ascii="Times New Roman" w:hAnsi="Times New Roman" w:cs="Times New Roman"/>
          <w:b/>
          <w:noProof/>
          <w:sz w:val="24"/>
          <w:szCs w:val="24"/>
        </w:rPr>
        <w:t>oraz dostępna jest na stronie internetowej jednostki.</w:t>
      </w: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Pr="00454FD0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>
        <w:rPr>
          <w:rFonts w:ascii="Times New Roman" w:hAnsi="Times New Roman" w:cs="Times New Roman"/>
          <w:sz w:val="24"/>
          <w:szCs w:val="24"/>
        </w:rPr>
        <w:t>:</w:t>
      </w:r>
    </w:p>
    <w:p w:rsidR="005B72CB" w:rsidRPr="005B72CB" w:rsidRDefault="005B72CB" w:rsidP="005B72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542C">
        <w:rPr>
          <w:rFonts w:ascii="Times New Roman" w:hAnsi="Times New Roman" w:cs="Times New Roman"/>
          <w:sz w:val="24"/>
          <w:szCs w:val="24"/>
        </w:rPr>
        <w:t xml:space="preserve">ykłady: </w:t>
      </w:r>
      <w:r w:rsidR="00376896" w:rsidRPr="00946E15">
        <w:rPr>
          <w:rFonts w:ascii="Times New Roman" w:hAnsi="Times New Roman" w:cs="Times New Roman"/>
          <w:b/>
          <w:sz w:val="24"/>
          <w:szCs w:val="24"/>
        </w:rPr>
        <w:t>20</w:t>
      </w:r>
      <w:r w:rsidR="004172A6" w:rsidRPr="00946E15">
        <w:rPr>
          <w:rFonts w:ascii="Times New Roman" w:hAnsi="Times New Roman" w:cs="Times New Roman"/>
          <w:b/>
          <w:sz w:val="24"/>
          <w:szCs w:val="24"/>
        </w:rPr>
        <w:t>h</w:t>
      </w:r>
    </w:p>
    <w:p w:rsidR="004D4563" w:rsidRPr="008B0FE3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</w:t>
      </w:r>
      <w:r w:rsidR="00376896" w:rsidRPr="00946E15">
        <w:rPr>
          <w:rFonts w:ascii="Times New Roman" w:hAnsi="Times New Roman" w:cs="Times New Roman"/>
          <w:b/>
          <w:sz w:val="24"/>
          <w:szCs w:val="24"/>
        </w:rPr>
        <w:t>30</w:t>
      </w:r>
      <w:r w:rsidR="007374CD" w:rsidRPr="00946E15">
        <w:rPr>
          <w:rFonts w:ascii="Times New Roman" w:hAnsi="Times New Roman" w:cs="Times New Roman"/>
          <w:b/>
          <w:sz w:val="24"/>
          <w:szCs w:val="24"/>
        </w:rPr>
        <w:t>h</w:t>
      </w:r>
    </w:p>
    <w:p w:rsidR="006437CC" w:rsidRPr="00347DDD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Zajęcia dydaktyczne są 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realizowane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w oparciu o efekty kształcenia zaprojektowane dla przedmiotu oraz </w:t>
      </w:r>
      <w:r w:rsidRPr="00347DDD">
        <w:rPr>
          <w:rFonts w:ascii="Times New Roman" w:hAnsi="Times New Roman" w:cs="Times New Roman"/>
          <w:noProof/>
          <w:sz w:val="24"/>
          <w:szCs w:val="20"/>
        </w:rPr>
        <w:t>zgodnie z tematyką zawartą w sylabusie i rozkładzie zajęć</w:t>
      </w:r>
      <w:r w:rsidR="00810634" w:rsidRPr="00347DDD">
        <w:rPr>
          <w:rFonts w:ascii="Times New Roman" w:hAnsi="Times New Roman" w:cs="Times New Roman"/>
          <w:noProof/>
          <w:sz w:val="24"/>
          <w:szCs w:val="20"/>
        </w:rPr>
        <w:t xml:space="preserve"> ustalonym przez Kierownika jednostki.</w:t>
      </w:r>
    </w:p>
    <w:p w:rsidR="00BF1C5D" w:rsidRPr="00347DDD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lastRenderedPageBreak/>
        <w:t>Zaj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ę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cia dydaktyczne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formie wykładu prowadzi nauczyciel z tytułem naukowym profesora lub ze stopniem naukowym doktora habilitowanego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posiadaj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cy dorobek naukowy zwi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zany z wykł</w:t>
      </w:r>
      <w:r w:rsidR="005A7EAD" w:rsidRPr="00454FD0">
        <w:rPr>
          <w:rFonts w:ascii="Times New Roman" w:hAnsi="Times New Roman" w:cs="Times New Roman"/>
          <w:noProof/>
          <w:sz w:val="24"/>
          <w:szCs w:val="20"/>
        </w:rPr>
        <w:t>adanym przedmiotem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5A7EAD" w:rsidRPr="00347DDD">
        <w:rPr>
          <w:rFonts w:ascii="Times New Roman" w:hAnsi="Times New Roman" w:cs="Times New Roman"/>
          <w:noProof/>
          <w:sz w:val="24"/>
          <w:szCs w:val="20"/>
        </w:rPr>
        <w:t>wykład może być</w:t>
      </w:r>
      <w:r w:rsidR="00D965DA" w:rsidRPr="00347DDD">
        <w:rPr>
          <w:rFonts w:ascii="Times New Roman" w:hAnsi="Times New Roman" w:cs="Times New Roman"/>
          <w:noProof/>
          <w:sz w:val="24"/>
          <w:szCs w:val="20"/>
        </w:rPr>
        <w:t xml:space="preserve"> prowadzony przez nauczyciela akademickiego ze stopniem doktora.</w:t>
      </w:r>
    </w:p>
    <w:p w:rsidR="00946E15" w:rsidRDefault="006A4870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946E15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946E15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946E15">
        <w:rPr>
          <w:rFonts w:ascii="Times New Roman" w:hAnsi="Times New Roman" w:cs="Times New Roman"/>
          <w:noProof/>
          <w:sz w:val="24"/>
          <w:szCs w:val="20"/>
        </w:rPr>
        <w:t>obowiązkowe:</w:t>
      </w:r>
      <w:r w:rsidR="007374CD" w:rsidRPr="00946E15">
        <w:rPr>
          <w:rFonts w:ascii="Times New Roman" w:hAnsi="Times New Roman" w:cs="Times New Roman"/>
          <w:noProof/>
          <w:sz w:val="24"/>
          <w:szCs w:val="20"/>
        </w:rPr>
        <w:t xml:space="preserve"> obecność studenta na wykładach i</w:t>
      </w:r>
      <w:r w:rsidRPr="00946E15">
        <w:rPr>
          <w:rFonts w:ascii="Times New Roman" w:hAnsi="Times New Roman" w:cs="Times New Roman"/>
          <w:noProof/>
          <w:sz w:val="24"/>
          <w:szCs w:val="20"/>
        </w:rPr>
        <w:t xml:space="preserve"> ćwiczeniach jest kontrolowana</w:t>
      </w:r>
      <w:r w:rsidR="00946E15">
        <w:rPr>
          <w:rFonts w:ascii="Times New Roman" w:hAnsi="Times New Roman" w:cs="Times New Roman"/>
          <w:noProof/>
          <w:sz w:val="24"/>
          <w:szCs w:val="20"/>
        </w:rPr>
        <w:t>.</w:t>
      </w:r>
      <w:r w:rsidR="00EA1F09" w:rsidRPr="00946E15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:rsidR="003937F2" w:rsidRPr="00946E15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946E15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946E15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 w:rsidRPr="00946E15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946E15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Niezrealizowane zajęcia dydaktyczne z powodu godzin rektorskich nie podlegają odrabianiu,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5B72CB">
        <w:rPr>
          <w:rFonts w:ascii="Times New Roman" w:hAnsi="Times New Roman" w:cs="Times New Roman"/>
          <w:noProof/>
          <w:sz w:val="24"/>
          <w:szCs w:val="20"/>
        </w:rPr>
        <w:t xml:space="preserve">na </w:t>
      </w:r>
      <w:r w:rsidR="003F0AD2">
        <w:rPr>
          <w:rFonts w:ascii="Times New Roman" w:hAnsi="Times New Roman" w:cs="Times New Roman"/>
          <w:noProof/>
          <w:sz w:val="24"/>
          <w:szCs w:val="20"/>
        </w:rPr>
        <w:t>sprawdzianach</w:t>
      </w:r>
      <w:r w:rsidR="00946E15">
        <w:rPr>
          <w:rFonts w:ascii="Times New Roman" w:hAnsi="Times New Roman" w:cs="Times New Roman"/>
          <w:noProof/>
          <w:sz w:val="24"/>
          <w:szCs w:val="20"/>
        </w:rPr>
        <w:t>, kolokwium</w:t>
      </w:r>
      <w:r w:rsidR="002E6B12">
        <w:rPr>
          <w:rFonts w:ascii="Times New Roman" w:hAnsi="Times New Roman" w:cs="Times New Roman"/>
          <w:noProof/>
          <w:sz w:val="24"/>
          <w:szCs w:val="20"/>
        </w:rPr>
        <w:t xml:space="preserve"> końcowym</w:t>
      </w:r>
      <w:r w:rsidR="00946E15">
        <w:rPr>
          <w:rFonts w:ascii="Times New Roman" w:hAnsi="Times New Roman" w:cs="Times New Roman"/>
          <w:noProof/>
          <w:sz w:val="24"/>
          <w:szCs w:val="20"/>
        </w:rPr>
        <w:t xml:space="preserve"> i egzaminie</w:t>
      </w:r>
      <w:r w:rsidR="005B72CB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D06661" w:rsidRPr="00454FD0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noProof/>
          <w:szCs w:val="20"/>
        </w:rPr>
        <w:t xml:space="preserve">Na </w:t>
      </w:r>
      <w:r w:rsidR="007374CD">
        <w:rPr>
          <w:noProof/>
          <w:szCs w:val="20"/>
        </w:rPr>
        <w:t>ćwiczenia</w:t>
      </w:r>
      <w:r w:rsidRPr="00454FD0">
        <w:rPr>
          <w:noProof/>
          <w:szCs w:val="20"/>
        </w:rPr>
        <w:t xml:space="preserve"> student zobowiązany jest być przygotowanym merytorycznie </w:t>
      </w:r>
      <w:r>
        <w:rPr>
          <w:noProof/>
          <w:szCs w:val="20"/>
        </w:rPr>
        <w:t>z </w:t>
      </w:r>
      <w:r w:rsidRPr="00454FD0">
        <w:rPr>
          <w:noProof/>
          <w:szCs w:val="20"/>
        </w:rPr>
        <w:t xml:space="preserve">zakresu bieżących zagadnień przewidzianych w </w:t>
      </w:r>
      <w:r w:rsidRPr="00347DDD">
        <w:rPr>
          <w:noProof/>
          <w:szCs w:val="20"/>
        </w:rPr>
        <w:t>rozkładzie zajęć dydaktycznych oraz sylabusie, co nauczyciel akademicki weryfikuje w sposób systematyczny. Metody weryfikacji efektów ks</w:t>
      </w:r>
      <w:r w:rsidR="00B119CE">
        <w:rPr>
          <w:noProof/>
          <w:szCs w:val="20"/>
        </w:rPr>
        <w:t>ztałcenia z zakresu wiedzy, umiej</w:t>
      </w:r>
      <w:r w:rsidRPr="00347DDD">
        <w:rPr>
          <w:noProof/>
          <w:szCs w:val="20"/>
        </w:rPr>
        <w:t>ętności praktycznych oraz kompetancji społecznych</w:t>
      </w:r>
      <w:r w:rsidR="00347DDD">
        <w:rPr>
          <w:noProof/>
          <w:szCs w:val="20"/>
        </w:rPr>
        <w:t xml:space="preserve"> </w:t>
      </w:r>
      <w:r w:rsidRPr="00454FD0">
        <w:rPr>
          <w:noProof/>
          <w:szCs w:val="20"/>
        </w:rPr>
        <w:t>omawia prowadzący na pierwszych zajęciach</w:t>
      </w:r>
      <w:r>
        <w:rPr>
          <w:noProof/>
          <w:szCs w:val="20"/>
        </w:rPr>
        <w:t xml:space="preserve"> podając w sposób szczególwy ich sposoby oraz kryteria.</w:t>
      </w:r>
    </w:p>
    <w:p w:rsidR="00D06661" w:rsidRPr="00D06661" w:rsidRDefault="00D06661" w:rsidP="00D0666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Pr="00454FD0">
        <w:rPr>
          <w:bCs/>
        </w:rPr>
        <w:t>Studenci</w:t>
      </w:r>
      <w:r w:rsidRPr="00454FD0">
        <w:rPr>
          <w:bCs/>
          <w:noProof/>
        </w:rPr>
        <w:t xml:space="preserve"> zapoznają się z organizacją zajęć, w tym również z</w:t>
      </w:r>
      <w:r>
        <w:rPr>
          <w:bCs/>
          <w:noProof/>
        </w:rPr>
        <w:t> </w:t>
      </w:r>
      <w:r w:rsidRPr="00454FD0">
        <w:rPr>
          <w:bCs/>
          <w:noProof/>
        </w:rPr>
        <w:t>terminami konsultacji z prowadzącym, regulaminem dydaktycznym, zasadami BHP oraz warunkami uzyskania zaliczenia przedmiotu. Zaznajomienie się z obowiązującymi przepisami BHP Student pot</w:t>
      </w:r>
      <w:r>
        <w:rPr>
          <w:bCs/>
          <w:noProof/>
        </w:rPr>
        <w:t>wierdza własnoręcznym podpisem.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:rsidR="00840DD8" w:rsidRPr="00454FD0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 ma prawo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>do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prowadzenia dyskusji odnośnie poruszanych problemów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trakcie prowadzonych zajęć dydak</w:t>
      </w:r>
      <w:r w:rsidR="005B72CB">
        <w:rPr>
          <w:rFonts w:ascii="Times New Roman" w:hAnsi="Times New Roman" w:cs="Times New Roman"/>
          <w:noProof/>
          <w:sz w:val="24"/>
          <w:szCs w:val="20"/>
        </w:rPr>
        <w:t>tycznych i podczas konsultacji.</w:t>
      </w:r>
    </w:p>
    <w:p w:rsidR="00025EEA" w:rsidRPr="00946E15" w:rsidRDefault="00BF1C5D" w:rsidP="00CE3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946E15">
        <w:rPr>
          <w:rFonts w:ascii="Times New Roman" w:hAnsi="Times New Roman" w:cs="Times New Roman"/>
          <w:noProof/>
          <w:sz w:val="24"/>
          <w:szCs w:val="20"/>
        </w:rPr>
        <w:t>Student powinien okazywać szacunek wobec nauczycieli i innych pracowników Uczelni oraz kolegów, w tym również poprzez o</w:t>
      </w:r>
      <w:r w:rsidR="00810634" w:rsidRPr="00946E15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zachowanie.</w:t>
      </w:r>
      <w:r w:rsidR="00EA1F09" w:rsidRPr="00946E15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:rsidR="00946E15" w:rsidRPr="005B4969" w:rsidRDefault="00946E15" w:rsidP="00946E1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zaliczenia przedmiotu: </w:t>
      </w:r>
    </w:p>
    <w:p w:rsidR="00946E15" w:rsidRPr="0026348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263489">
        <w:rPr>
          <w:rFonts w:ascii="Times New Roman" w:hAnsi="Times New Roman" w:cs="Times New Roman"/>
          <w:sz w:val="24"/>
          <w:szCs w:val="24"/>
        </w:rPr>
        <w:t xml:space="preserve">obowiązkowa na wszystkich wykładach oraz </w:t>
      </w:r>
      <w:r>
        <w:rPr>
          <w:rFonts w:ascii="Times New Roman" w:hAnsi="Times New Roman" w:cs="Times New Roman"/>
          <w:sz w:val="24"/>
          <w:szCs w:val="24"/>
        </w:rPr>
        <w:t>ćwiczeniach</w:t>
      </w:r>
      <w:r w:rsidRPr="00263489">
        <w:rPr>
          <w:rFonts w:ascii="Times New Roman" w:hAnsi="Times New Roman" w:cs="Times New Roman"/>
          <w:sz w:val="24"/>
          <w:szCs w:val="24"/>
        </w:rPr>
        <w:t>.</w:t>
      </w:r>
    </w:p>
    <w:p w:rsidR="00946E15" w:rsidRDefault="00946E15" w:rsidP="00946E15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09">
        <w:rPr>
          <w:rFonts w:ascii="Times New Roman" w:hAnsi="Times New Roman" w:cs="Times New Roman"/>
          <w:sz w:val="24"/>
          <w:szCs w:val="24"/>
        </w:rPr>
        <w:t xml:space="preserve">Uzyskanie </w:t>
      </w:r>
      <w:r>
        <w:rPr>
          <w:rFonts w:ascii="Times New Roman" w:hAnsi="Times New Roman" w:cs="Times New Roman"/>
          <w:sz w:val="24"/>
          <w:szCs w:val="24"/>
        </w:rPr>
        <w:t>zaliczeń jest zgodn</w:t>
      </w:r>
      <w:r w:rsidRPr="00EA1F09">
        <w:rPr>
          <w:rFonts w:ascii="Times New Roman" w:hAnsi="Times New Roman" w:cs="Times New Roman"/>
          <w:sz w:val="24"/>
          <w:szCs w:val="24"/>
        </w:rPr>
        <w:t>e z systemem weryf</w:t>
      </w:r>
      <w:r>
        <w:rPr>
          <w:rFonts w:ascii="Times New Roman" w:hAnsi="Times New Roman" w:cs="Times New Roman"/>
          <w:sz w:val="24"/>
          <w:szCs w:val="24"/>
        </w:rPr>
        <w:t xml:space="preserve">ikacji efektów kształcenia. </w:t>
      </w:r>
      <w:r w:rsidRPr="00B119CE">
        <w:rPr>
          <w:rFonts w:ascii="Times New Roman" w:hAnsi="Times New Roman" w:cs="Times New Roman"/>
          <w:sz w:val="24"/>
          <w:szCs w:val="24"/>
        </w:rPr>
        <w:t xml:space="preserve">Warunkiem zaliczenia </w:t>
      </w:r>
      <w:r>
        <w:rPr>
          <w:rFonts w:ascii="Times New Roman" w:hAnsi="Times New Roman" w:cs="Times New Roman"/>
          <w:sz w:val="24"/>
          <w:szCs w:val="24"/>
        </w:rPr>
        <w:t>ćwiczeń</w:t>
      </w:r>
      <w:r w:rsidRPr="00B119CE">
        <w:rPr>
          <w:rFonts w:ascii="Times New Roman" w:hAnsi="Times New Roman" w:cs="Times New Roman"/>
          <w:sz w:val="24"/>
          <w:szCs w:val="24"/>
        </w:rPr>
        <w:t xml:space="preserve"> (zaliczenie bez oceny) jest </w:t>
      </w:r>
      <w:r>
        <w:rPr>
          <w:rFonts w:ascii="Times New Roman" w:hAnsi="Times New Roman" w:cs="Times New Roman"/>
          <w:sz w:val="24"/>
          <w:szCs w:val="24"/>
        </w:rPr>
        <w:t>uzyskanie pozytywnego wyniku z  cotygodniowych sprawdzianów obejmujących materiał z zajęć poprzednich,</w:t>
      </w:r>
      <w:r w:rsidRPr="00B119CE">
        <w:rPr>
          <w:rFonts w:ascii="Times New Roman" w:hAnsi="Times New Roman" w:cs="Times New Roman"/>
          <w:sz w:val="24"/>
          <w:szCs w:val="24"/>
        </w:rPr>
        <w:t xml:space="preserve"> </w:t>
      </w:r>
      <w:r w:rsidR="00361062">
        <w:rPr>
          <w:rFonts w:ascii="Times New Roman" w:hAnsi="Times New Roman" w:cs="Times New Roman"/>
          <w:sz w:val="24"/>
          <w:szCs w:val="24"/>
        </w:rPr>
        <w:t xml:space="preserve">kolokwiów </w:t>
      </w:r>
      <w:r w:rsidR="00361062">
        <w:rPr>
          <w:rFonts w:ascii="Times New Roman" w:hAnsi="Times New Roman" w:cs="Times New Roman"/>
          <w:sz w:val="24"/>
          <w:szCs w:val="24"/>
        </w:rPr>
        <w:lastRenderedPageBreak/>
        <w:t xml:space="preserve">cząstkowych, </w:t>
      </w:r>
      <w:r>
        <w:rPr>
          <w:rFonts w:ascii="Times New Roman" w:hAnsi="Times New Roman" w:cs="Times New Roman"/>
          <w:sz w:val="24"/>
          <w:szCs w:val="24"/>
        </w:rPr>
        <w:t xml:space="preserve">kolokwium końcowego z przedmiotu oraz praktycznego </w:t>
      </w:r>
      <w:r w:rsidR="00442E56">
        <w:rPr>
          <w:rFonts w:ascii="Times New Roman" w:hAnsi="Times New Roman" w:cs="Times New Roman"/>
          <w:sz w:val="24"/>
          <w:szCs w:val="24"/>
        </w:rPr>
        <w:t>rozpoznawania preparatów</w:t>
      </w:r>
      <w:r>
        <w:rPr>
          <w:rFonts w:ascii="Times New Roman" w:hAnsi="Times New Roman" w:cs="Times New Roman"/>
          <w:sz w:val="24"/>
          <w:szCs w:val="24"/>
        </w:rPr>
        <w:t>. Wymagane</w:t>
      </w:r>
      <w:r w:rsidRPr="00B119CE">
        <w:rPr>
          <w:rFonts w:ascii="Times New Roman" w:hAnsi="Times New Roman" w:cs="Times New Roman"/>
          <w:sz w:val="24"/>
          <w:szCs w:val="24"/>
        </w:rPr>
        <w:t xml:space="preserve"> treści są zgodne z efektami kształcenia zawartymi w SYLABUSIE. 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</w:t>
      </w:r>
      <w:r w:rsidRPr="00B47E79">
        <w:rPr>
          <w:rFonts w:ascii="Times New Roman" w:hAnsi="Times New Roman" w:cs="Times New Roman"/>
          <w:sz w:val="24"/>
          <w:szCs w:val="24"/>
        </w:rPr>
        <w:t xml:space="preserve"> </w:t>
      </w:r>
      <w:r w:rsidR="002E6B12">
        <w:rPr>
          <w:rFonts w:ascii="Times New Roman" w:hAnsi="Times New Roman" w:cs="Times New Roman"/>
          <w:sz w:val="24"/>
          <w:szCs w:val="24"/>
        </w:rPr>
        <w:t>końcowe</w:t>
      </w:r>
      <w:r w:rsidR="00442E56">
        <w:rPr>
          <w:rFonts w:ascii="Times New Roman" w:hAnsi="Times New Roman" w:cs="Times New Roman"/>
          <w:sz w:val="24"/>
          <w:szCs w:val="24"/>
        </w:rPr>
        <w:t xml:space="preserve"> </w:t>
      </w:r>
      <w:r w:rsidRPr="00B47E7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Histologii </w:t>
      </w:r>
      <w:r w:rsidR="00442E56">
        <w:rPr>
          <w:rFonts w:ascii="Times New Roman" w:hAnsi="Times New Roman" w:cs="Times New Roman"/>
          <w:sz w:val="24"/>
          <w:szCs w:val="24"/>
        </w:rPr>
        <w:t>narządów</w:t>
      </w:r>
      <w:r w:rsidRPr="00B4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odbywać się będzie na ostatnich ćwiczeniach i skład</w:t>
      </w:r>
      <w:r w:rsidR="00442E56">
        <w:rPr>
          <w:rFonts w:ascii="Times New Roman" w:hAnsi="Times New Roman" w:cs="Times New Roman"/>
          <w:sz w:val="24"/>
          <w:szCs w:val="24"/>
        </w:rPr>
        <w:t xml:space="preserve">ać się będzie z dwóch  części: </w:t>
      </w:r>
      <w:r>
        <w:rPr>
          <w:rFonts w:ascii="Times New Roman" w:hAnsi="Times New Roman" w:cs="Times New Roman"/>
          <w:sz w:val="24"/>
          <w:szCs w:val="24"/>
        </w:rPr>
        <w:t>praktycznej i teoretycznej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>Warunkiem dopuszczenia do kolokwium</w:t>
      </w:r>
      <w:r w:rsidR="002E6B12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B47E79">
        <w:rPr>
          <w:rFonts w:ascii="Times New Roman" w:hAnsi="Times New Roman" w:cs="Times New Roman"/>
          <w:sz w:val="24"/>
          <w:szCs w:val="24"/>
        </w:rPr>
        <w:t xml:space="preserve"> jest zaliczenie </w:t>
      </w:r>
      <w:r>
        <w:rPr>
          <w:rFonts w:ascii="Times New Roman" w:hAnsi="Times New Roman" w:cs="Times New Roman"/>
          <w:sz w:val="24"/>
          <w:szCs w:val="24"/>
        </w:rPr>
        <w:t>wszystkich sprawdzianów</w:t>
      </w:r>
      <w:r w:rsidR="00B65264">
        <w:rPr>
          <w:rFonts w:ascii="Times New Roman" w:hAnsi="Times New Roman" w:cs="Times New Roman"/>
          <w:sz w:val="24"/>
          <w:szCs w:val="24"/>
        </w:rPr>
        <w:t xml:space="preserve"> i kolokwiów cząstkowych</w:t>
      </w:r>
      <w:r w:rsidRPr="00B47E79">
        <w:rPr>
          <w:rFonts w:ascii="Times New Roman" w:hAnsi="Times New Roman" w:cs="Times New Roman"/>
          <w:sz w:val="24"/>
          <w:szCs w:val="24"/>
        </w:rPr>
        <w:t>.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 xml:space="preserve">Warunkiem zdania kolokwium </w:t>
      </w:r>
      <w:r w:rsidR="002E6B12">
        <w:rPr>
          <w:rFonts w:ascii="Times New Roman" w:hAnsi="Times New Roman" w:cs="Times New Roman"/>
          <w:sz w:val="24"/>
          <w:szCs w:val="24"/>
        </w:rPr>
        <w:t xml:space="preserve">końcowego </w:t>
      </w:r>
      <w:r>
        <w:rPr>
          <w:rFonts w:ascii="Times New Roman" w:hAnsi="Times New Roman" w:cs="Times New Roman"/>
          <w:sz w:val="24"/>
          <w:szCs w:val="24"/>
        </w:rPr>
        <w:t>jest zaliczenie</w:t>
      </w:r>
      <w:r w:rsidR="00442E56">
        <w:rPr>
          <w:rFonts w:ascii="Times New Roman" w:hAnsi="Times New Roman" w:cs="Times New Roman"/>
          <w:sz w:val="24"/>
          <w:szCs w:val="24"/>
        </w:rPr>
        <w:t xml:space="preserve"> obu części: praktycznej i teoretycznej.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>Niezaliczenie części praktycznej jest równoznaczne z uzyskaniem oceny niedostatecznej z kolokwium</w:t>
      </w:r>
      <w:r w:rsidR="002E6B12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B47E79">
        <w:rPr>
          <w:rFonts w:ascii="Times New Roman" w:hAnsi="Times New Roman" w:cs="Times New Roman"/>
          <w:sz w:val="24"/>
          <w:szCs w:val="24"/>
        </w:rPr>
        <w:t>.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 xml:space="preserve">Część praktyczna, </w:t>
      </w:r>
      <w:r>
        <w:rPr>
          <w:rFonts w:ascii="Times New Roman" w:hAnsi="Times New Roman" w:cs="Times New Roman"/>
          <w:sz w:val="24"/>
          <w:szCs w:val="24"/>
        </w:rPr>
        <w:t>obejmuje rozpoznanie 1</w:t>
      </w:r>
      <w:r w:rsidR="00442E56">
        <w:rPr>
          <w:rFonts w:ascii="Times New Roman" w:hAnsi="Times New Roman" w:cs="Times New Roman"/>
          <w:sz w:val="24"/>
          <w:szCs w:val="24"/>
        </w:rPr>
        <w:t xml:space="preserve">5 narządów lub charakterystycznych struktur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47E79">
        <w:rPr>
          <w:rFonts w:ascii="Times New Roman" w:hAnsi="Times New Roman" w:cs="Times New Roman"/>
          <w:sz w:val="24"/>
          <w:szCs w:val="24"/>
        </w:rPr>
        <w:t xml:space="preserve"> preparatach</w:t>
      </w:r>
      <w:r>
        <w:rPr>
          <w:rFonts w:ascii="Times New Roman" w:hAnsi="Times New Roman" w:cs="Times New Roman"/>
          <w:sz w:val="24"/>
          <w:szCs w:val="24"/>
        </w:rPr>
        <w:t xml:space="preserve"> histologicznych</w:t>
      </w:r>
      <w:r w:rsidRPr="00B47E79">
        <w:rPr>
          <w:rFonts w:ascii="Times New Roman" w:hAnsi="Times New Roman" w:cs="Times New Roman"/>
          <w:sz w:val="24"/>
          <w:szCs w:val="24"/>
        </w:rPr>
        <w:t xml:space="preserve">, a część teoretyczna odbywa się w formie testowej. Test wielokrotnego wyboru obejmuje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47E79">
        <w:rPr>
          <w:rFonts w:ascii="Times New Roman" w:hAnsi="Times New Roman" w:cs="Times New Roman"/>
          <w:sz w:val="24"/>
          <w:szCs w:val="24"/>
        </w:rPr>
        <w:t xml:space="preserve"> pytań z pięcioma odpowiedziami, z których tylko jedna jest prawidłowa. 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 xml:space="preserve">Warunkiem zaliczenia części praktycznej i teoretycznej jest udzielenie minimum 56% prawidłowych odpowiedzi w każdej z nich. 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>Kolokwium poprawkowe I odbywa się u asystenta prowadzącego ćwiczenia, a kolokwium poprawkowe II u Kierownika Katedry lub wyznaczonego nauczyciela akademickiego.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 xml:space="preserve">Podczas kolokwiów zabrania się korzystania z jakichkolwiek pomocy naukowych oraz urządzeń umożliwiających wizualną rejestrację tekstów lub porozumiewanie się z innymi osobami na odległość (np. telefon komórkowy). Zachowanie Studenta wskazujące na posiadanie pomocy lub urządzeń o których mowa powyżej, albo stwierdzenie takich urządzeń będzie skutkowało automatycznym </w:t>
      </w:r>
      <w:r>
        <w:rPr>
          <w:rFonts w:ascii="Times New Roman" w:hAnsi="Times New Roman" w:cs="Times New Roman"/>
          <w:sz w:val="24"/>
          <w:szCs w:val="24"/>
        </w:rPr>
        <w:t>niezaliczeniem</w:t>
      </w:r>
      <w:r w:rsidRPr="00B47E79">
        <w:rPr>
          <w:rFonts w:ascii="Times New Roman" w:hAnsi="Times New Roman" w:cs="Times New Roman"/>
          <w:sz w:val="24"/>
          <w:szCs w:val="24"/>
        </w:rPr>
        <w:t xml:space="preserve"> kolokwium i może powodować skierowanie sprawy do Komisji Dyscyplinarnej dla Studentów. </w:t>
      </w:r>
    </w:p>
    <w:p w:rsidR="00946E15" w:rsidRPr="00B47E79" w:rsidRDefault="00946E15" w:rsidP="00946E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79">
        <w:rPr>
          <w:rFonts w:ascii="Times New Roman" w:hAnsi="Times New Roman" w:cs="Times New Roman"/>
          <w:sz w:val="24"/>
          <w:szCs w:val="24"/>
        </w:rPr>
        <w:t xml:space="preserve">Materiały zaliczeniowe tj. karta odpowiedzi i egzemplarz testu są własnością Katedry i </w:t>
      </w:r>
      <w:r>
        <w:rPr>
          <w:rFonts w:ascii="Times New Roman" w:hAnsi="Times New Roman" w:cs="Times New Roman"/>
          <w:sz w:val="24"/>
          <w:szCs w:val="24"/>
        </w:rPr>
        <w:t>Histologii i Embriologii</w:t>
      </w:r>
      <w:r w:rsidRPr="00B47E79">
        <w:rPr>
          <w:rFonts w:ascii="Times New Roman" w:hAnsi="Times New Roman" w:cs="Times New Roman"/>
          <w:sz w:val="24"/>
          <w:szCs w:val="24"/>
        </w:rPr>
        <w:t xml:space="preserve">  i niedopuszczalne jest zabieranie ich przez Studentów.</w:t>
      </w:r>
    </w:p>
    <w:p w:rsidR="00025EEA" w:rsidRPr="00124092" w:rsidRDefault="00025EEA" w:rsidP="001240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:rsidR="007103C0" w:rsidRPr="00E3131B" w:rsidRDefault="00D125E0" w:rsidP="00D125E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</w:t>
      </w:r>
      <w:r w:rsidR="00C77D35" w:rsidRPr="00454FD0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przedmiotu</w:t>
      </w:r>
      <w:r w:rsid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:</w:t>
      </w:r>
      <w:r w:rsidR="005B4969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E3131B" w:rsidRPr="00E3131B">
        <w:rPr>
          <w:rFonts w:ascii="Times New Roman" w:hAnsi="Times New Roman" w:cs="Times New Roman"/>
          <w:noProof/>
          <w:sz w:val="24"/>
          <w:szCs w:val="20"/>
        </w:rPr>
        <w:t>Nie dotyczy (przedmiot modułowy)</w:t>
      </w:r>
    </w:p>
    <w:p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</w:t>
      </w:r>
      <w:r w:rsidR="00574C4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zajęć i wpłynie na brak zaliczenia  przedmiotu.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:rsidR="00D50666" w:rsidRP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:rsidR="003F0AD2" w:rsidRPr="003F0AD2" w:rsidRDefault="003F0AD2" w:rsidP="003F0A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AD2">
        <w:rPr>
          <w:rFonts w:ascii="Times New Roman" w:hAnsi="Times New Roman" w:cs="Times New Roman"/>
          <w:sz w:val="24"/>
          <w:szCs w:val="24"/>
        </w:rPr>
        <w:t xml:space="preserve">- w przypadku ćwiczeń – sposób wyrównywania zaległości stanowi uczestnictwo w dodatkowych zajęciach weryfikujących odpowiednie efekty kształcenia, szczególnie z zakresu umiejętności praktycznych, </w:t>
      </w:r>
    </w:p>
    <w:p w:rsidR="00360907" w:rsidRPr="00D50666" w:rsidRDefault="003F0AD2" w:rsidP="003F0AD2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AD2">
        <w:rPr>
          <w:rFonts w:ascii="Times New Roman" w:hAnsi="Times New Roman" w:cs="Times New Roman"/>
          <w:sz w:val="24"/>
          <w:szCs w:val="24"/>
        </w:rPr>
        <w:t>- w przypadku wykładów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AD2">
        <w:rPr>
          <w:rFonts w:ascii="Times New Roman" w:hAnsi="Times New Roman" w:cs="Times New Roman"/>
          <w:sz w:val="24"/>
          <w:szCs w:val="24"/>
        </w:rPr>
        <w:t>– sposób wyrównywania zaległości stanowi sprawdzian weryfikujący odpowiednie efekty kształcenia, szczególnie z zakresu wiedzy.</w:t>
      </w:r>
    </w:p>
    <w:p w:rsidR="00574E9F" w:rsidRPr="00454FD0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CB7970" w:rsidRPr="00054EEE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4EEE">
        <w:rPr>
          <w:rFonts w:ascii="Times New Roman" w:hAnsi="Times New Roman" w:cs="Times New Roman"/>
          <w:noProof/>
          <w:sz w:val="24"/>
          <w:szCs w:val="24"/>
        </w:rPr>
        <w:t>Podręcznik</w:t>
      </w:r>
      <w:r w:rsidR="00CE35E5" w:rsidRPr="00054EEE">
        <w:rPr>
          <w:rFonts w:ascii="Times New Roman" w:hAnsi="Times New Roman" w:cs="Times New Roman"/>
          <w:noProof/>
          <w:sz w:val="24"/>
          <w:szCs w:val="24"/>
        </w:rPr>
        <w:t>i</w:t>
      </w:r>
      <w:r w:rsidRPr="00054E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4731" w:rsidRPr="00054EEE">
        <w:rPr>
          <w:rFonts w:ascii="Times New Roman" w:hAnsi="Times New Roman" w:cs="Times New Roman"/>
          <w:noProof/>
          <w:sz w:val="24"/>
          <w:szCs w:val="24"/>
        </w:rPr>
        <w:t>wiodąc</w:t>
      </w:r>
      <w:r w:rsidR="00CE35E5" w:rsidRPr="00054EEE">
        <w:rPr>
          <w:rFonts w:ascii="Times New Roman" w:hAnsi="Times New Roman" w:cs="Times New Roman"/>
          <w:noProof/>
          <w:sz w:val="24"/>
          <w:szCs w:val="24"/>
        </w:rPr>
        <w:t>e</w:t>
      </w:r>
      <w:r w:rsidR="00625004" w:rsidRPr="00054EE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54EEE" w:rsidRPr="00054EEE" w:rsidRDefault="00054EEE" w:rsidP="00054EE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EEE">
        <w:rPr>
          <w:rFonts w:ascii="Times New Roman" w:hAnsi="Times New Roman" w:cs="Times New Roman"/>
          <w:sz w:val="24"/>
          <w:szCs w:val="24"/>
        </w:rPr>
        <w:sym w:font="Symbol" w:char="F02D"/>
      </w:r>
      <w:r w:rsidRPr="00054EEE">
        <w:rPr>
          <w:rFonts w:ascii="Times New Roman" w:hAnsi="Times New Roman" w:cs="Times New Roman"/>
          <w:sz w:val="24"/>
          <w:szCs w:val="24"/>
        </w:rPr>
        <w:t xml:space="preserve"> Sawicki W., Malejczyk J. Histologia. PZWL, Warszawa 2012, wyd. VI</w:t>
      </w:r>
    </w:p>
    <w:p w:rsidR="00180F38" w:rsidRPr="00054EEE" w:rsidRDefault="00180F38" w:rsidP="00054E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EE">
        <w:rPr>
          <w:rFonts w:ascii="Times New Roman" w:hAnsi="Times New Roman" w:cs="Times New Roman"/>
          <w:sz w:val="24"/>
          <w:szCs w:val="24"/>
        </w:rPr>
        <w:t>Podręczniki uzupełniające</w:t>
      </w:r>
    </w:p>
    <w:p w:rsidR="00F66F4F" w:rsidRDefault="00180F38" w:rsidP="00054EE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EEE" w:rsidRPr="00054EEE">
        <w:rPr>
          <w:rFonts w:ascii="Times New Roman" w:hAnsi="Times New Roman" w:cs="Times New Roman"/>
          <w:sz w:val="24"/>
          <w:szCs w:val="24"/>
        </w:rPr>
        <w:sym w:font="Symbol" w:char="F02D"/>
      </w:r>
      <w:r w:rsidR="00054EEE"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 Young B., Lowe J.S., Stevens A., Heath J.W. (red. </w:t>
      </w:r>
      <w:proofErr w:type="spellStart"/>
      <w:r w:rsidR="00054EEE" w:rsidRPr="009235C2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="00054EEE"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. pol. </w:t>
      </w:r>
      <w:r w:rsidR="00054EEE" w:rsidRPr="00054EEE">
        <w:rPr>
          <w:rFonts w:ascii="Times New Roman" w:hAnsi="Times New Roman" w:cs="Times New Roman"/>
          <w:sz w:val="24"/>
          <w:szCs w:val="24"/>
        </w:rPr>
        <w:t xml:space="preserve">J. Malejczyk), WHEATER Histologia. Podręcznik i atlas. </w:t>
      </w:r>
      <w:proofErr w:type="spellStart"/>
      <w:r w:rsidR="00054EEE" w:rsidRPr="00054EEE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054EEE" w:rsidRPr="00054EEE">
        <w:rPr>
          <w:rFonts w:ascii="Times New Roman" w:hAnsi="Times New Roman" w:cs="Times New Roman"/>
          <w:sz w:val="24"/>
          <w:szCs w:val="24"/>
        </w:rPr>
        <w:t xml:space="preserve"> Urban &amp; Partner, Wrocław 2010, wyd. I</w:t>
      </w:r>
      <w:r w:rsidR="00F6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A0" w:rsidRPr="00F66F4F" w:rsidRDefault="00F66F4F" w:rsidP="00F66F4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EEE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Red. M. Zabel. Histologia. Podręcznik dla studentów medycyny i stomatologii.</w:t>
      </w:r>
      <w:r w:rsidRPr="0023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EE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054EEE">
        <w:rPr>
          <w:rFonts w:ascii="Times New Roman" w:hAnsi="Times New Roman" w:cs="Times New Roman"/>
          <w:sz w:val="24"/>
          <w:szCs w:val="24"/>
        </w:rPr>
        <w:t xml:space="preserve"> Urban &amp; Partner,</w:t>
      </w:r>
      <w:r>
        <w:rPr>
          <w:rFonts w:ascii="Times New Roman" w:hAnsi="Times New Roman" w:cs="Times New Roman"/>
          <w:sz w:val="24"/>
          <w:szCs w:val="24"/>
        </w:rPr>
        <w:t xml:space="preserve"> Wrocław 2013, wyd. I</w:t>
      </w:r>
    </w:p>
    <w:p w:rsidR="00F66F4F" w:rsidRPr="00054EEE" w:rsidRDefault="00F66F4F" w:rsidP="00054EE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noProof/>
          <w:color w:val="ED7D31" w:themeColor="accent2"/>
          <w:sz w:val="24"/>
          <w:szCs w:val="24"/>
          <w:u w:val="single"/>
        </w:rPr>
      </w:pPr>
    </w:p>
    <w:p w:rsidR="00473C99" w:rsidRPr="00923344" w:rsidRDefault="00473C99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574E9F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ocesu dydaktycznego w jednostce 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lastRenderedPageBreak/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 xml:space="preserve">przy użyciu aparatów fotograficznych, telefonów komórkowych, </w:t>
      </w:r>
      <w:proofErr w:type="spellStart"/>
      <w:r w:rsidRPr="00454FD0">
        <w:rPr>
          <w:rFonts w:ascii="Times New Roman" w:hAnsi="Times New Roman" w:cs="Times New Roman"/>
          <w:sz w:val="24"/>
          <w:szCs w:val="24"/>
        </w:rPr>
        <w:t>smartfonów</w:t>
      </w:r>
      <w:proofErr w:type="spellEnd"/>
      <w:r w:rsidRPr="00454FD0">
        <w:rPr>
          <w:rFonts w:ascii="Times New Roman" w:hAnsi="Times New Roman" w:cs="Times New Roman"/>
          <w:sz w:val="24"/>
          <w:szCs w:val="24"/>
        </w:rPr>
        <w:t>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:rsidR="00A149A3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:rsidR="005702D1" w:rsidRPr="003F0AD2" w:rsidRDefault="005702D1" w:rsidP="005702D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0F38">
        <w:rPr>
          <w:rFonts w:ascii="Times New Roman" w:hAnsi="Times New Roman" w:cs="Times New Roman"/>
        </w:rPr>
        <w:t>W czasie zajęć studentowi bez wiedzy asystenta nie wolno opusz</w:t>
      </w:r>
      <w:r w:rsidR="00B81DC4" w:rsidRPr="00180F38">
        <w:rPr>
          <w:rFonts w:ascii="Times New Roman" w:hAnsi="Times New Roman" w:cs="Times New Roman"/>
        </w:rPr>
        <w:t>czać miejsca wyznaczonego rozkładem zajęć dydaktycznych</w:t>
      </w:r>
      <w:r w:rsidRPr="00180F38">
        <w:rPr>
          <w:rFonts w:ascii="Times New Roman" w:hAnsi="Times New Roman" w:cs="Times New Roman"/>
        </w:rPr>
        <w:t>. W przypadku jakichkolwiek zagrożeń lub wypadków w trakcie zajęć, student zobowiązany jest poinformować osobę prowadzącą.</w:t>
      </w:r>
    </w:p>
    <w:p w:rsidR="003F0AD2" w:rsidRPr="003F0AD2" w:rsidRDefault="003F0AD2" w:rsidP="003F0AD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F0AD2">
        <w:rPr>
          <w:rFonts w:ascii="Times New Roman" w:hAnsi="Times New Roman" w:cs="Times New Roman"/>
          <w:noProof/>
          <w:sz w:val="24"/>
          <w:szCs w:val="24"/>
        </w:rPr>
        <w:t>W przypadku wyjścia stue</w:t>
      </w:r>
      <w:r w:rsidR="00B20F2C">
        <w:rPr>
          <w:rFonts w:ascii="Times New Roman" w:hAnsi="Times New Roman" w:cs="Times New Roman"/>
          <w:noProof/>
          <w:sz w:val="24"/>
          <w:szCs w:val="24"/>
        </w:rPr>
        <w:t>d</w:t>
      </w:r>
      <w:r w:rsidRPr="003F0AD2">
        <w:rPr>
          <w:rFonts w:ascii="Times New Roman" w:hAnsi="Times New Roman" w:cs="Times New Roman"/>
          <w:noProof/>
          <w:sz w:val="24"/>
          <w:szCs w:val="24"/>
        </w:rPr>
        <w:t>nta z zajęć, na przykład do toalety i braku powrotu lub powrotu po bardzo długim czasie, fakt ten zostanie odnotowany na karcie obecności w celu zastosowania dalszych czynności dyscyplinujących</w:t>
      </w:r>
    </w:p>
    <w:p w:rsidR="005B4969" w:rsidRPr="005B4969" w:rsidRDefault="005B4969" w:rsidP="00923344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upublicznia informacji w jednostce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530B27">
        <w:rPr>
          <w:rFonts w:ascii="Times New Roman" w:hAnsi="Times New Roman" w:cs="Times New Roman"/>
          <w:sz w:val="24"/>
          <w:szCs w:val="24"/>
        </w:rPr>
        <w:t>przedmiotu</w:t>
      </w:r>
      <w:r w:rsidR="00180F38">
        <w:rPr>
          <w:rFonts w:ascii="Times New Roman" w:hAnsi="Times New Roman" w:cs="Times New Roman"/>
          <w:sz w:val="24"/>
          <w:szCs w:val="24"/>
        </w:rPr>
        <w:t xml:space="preserve"> </w:t>
      </w:r>
      <w:r w:rsidR="00944393">
        <w:rPr>
          <w:rFonts w:ascii="Times New Roman" w:hAnsi="Times New Roman" w:cs="Times New Roman"/>
          <w:sz w:val="24"/>
          <w:szCs w:val="24"/>
        </w:rPr>
        <w:t xml:space="preserve">Histologia </w:t>
      </w:r>
      <w:r w:rsidR="00376896">
        <w:rPr>
          <w:rFonts w:ascii="Times New Roman" w:hAnsi="Times New Roman" w:cs="Times New Roman"/>
          <w:sz w:val="24"/>
          <w:szCs w:val="24"/>
        </w:rPr>
        <w:t>narządów</w:t>
      </w:r>
      <w:r w:rsidR="00CF50FA">
        <w:rPr>
          <w:rFonts w:ascii="Times New Roman" w:hAnsi="Times New Roman" w:cs="Times New Roman"/>
          <w:sz w:val="24"/>
          <w:szCs w:val="24"/>
        </w:rPr>
        <w:t xml:space="preserve"> </w:t>
      </w:r>
      <w:r w:rsidRPr="005B4969">
        <w:rPr>
          <w:rFonts w:ascii="Times New Roman" w:hAnsi="Times New Roman" w:cs="Times New Roman"/>
          <w:sz w:val="24"/>
          <w:szCs w:val="24"/>
        </w:rPr>
        <w:t>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>dnostki oraz w gablotach jednostki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5B4969">
        <w:rPr>
          <w:rFonts w:ascii="Times New Roman" w:hAnsi="Times New Roman" w:cs="Times New Roman"/>
          <w:i/>
          <w:sz w:val="24"/>
          <w:szCs w:val="24"/>
        </w:rPr>
        <w:t>@stud.umk.pl</w:t>
      </w:r>
      <w:r w:rsidRPr="005B4969">
        <w:rPr>
          <w:rFonts w:ascii="Times New Roman" w:hAnsi="Times New Roman" w:cs="Times New Roman"/>
          <w:sz w:val="24"/>
          <w:szCs w:val="24"/>
        </w:rPr>
        <w:t>).</w:t>
      </w:r>
    </w:p>
    <w:p w:rsidR="005B4969" w:rsidRPr="00B81DC4" w:rsidRDefault="005B4969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</w:p>
    <w:p w:rsidR="00235FE3" w:rsidRPr="00180F38" w:rsidRDefault="009D2108" w:rsidP="00235FE3">
      <w:pPr>
        <w:pStyle w:val="Akapitzlist"/>
        <w:numPr>
          <w:ilvl w:val="0"/>
          <w:numId w:val="14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Inf</w:t>
      </w:r>
      <w:r w:rsidR="006D4674" w:rsidRPr="00454FD0">
        <w:rPr>
          <w:rFonts w:ascii="Times New Roman" w:hAnsi="Times New Roman" w:cs="Times New Roman"/>
          <w:b/>
          <w:noProof/>
          <w:sz w:val="24"/>
          <w:szCs w:val="20"/>
        </w:rPr>
        <w:t>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>rmacja o kole naukowym (opiekun, charakterystyka koła</w:t>
      </w:r>
      <w:r w:rsidR="004624C5">
        <w:rPr>
          <w:rFonts w:ascii="Times New Roman" w:hAnsi="Times New Roman" w:cs="Times New Roman"/>
          <w:b/>
          <w:noProof/>
          <w:sz w:val="24"/>
          <w:szCs w:val="20"/>
        </w:rPr>
        <w:t xml:space="preserve"> – 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>liczba członków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, </w:t>
      </w:r>
      <w:r w:rsidR="00651278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>tematyka badawcza, formy zajęć,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czas i miejsce spotkań, ewentua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lnie dotychczasowe osięgnięcia)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 xml:space="preserve">- Studenckie Koło Naukowe Biologii Komórki i Ultrastruktury 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Opiekun: dr</w:t>
      </w:r>
      <w:r w:rsidR="00B65264">
        <w:rPr>
          <w:rFonts w:ascii="Times New Roman" w:hAnsi="Times New Roman" w:cs="Times New Roman"/>
          <w:sz w:val="24"/>
          <w:szCs w:val="24"/>
        </w:rPr>
        <w:t xml:space="preserve"> hab.</w:t>
      </w:r>
      <w:r w:rsidRPr="00180F38">
        <w:rPr>
          <w:rFonts w:ascii="Times New Roman" w:hAnsi="Times New Roman" w:cs="Times New Roman"/>
          <w:sz w:val="24"/>
          <w:szCs w:val="24"/>
        </w:rPr>
        <w:t xml:space="preserve"> Magdalena Izdebska</w:t>
      </w:r>
      <w:r w:rsidR="00B65264">
        <w:rPr>
          <w:rFonts w:ascii="Times New Roman" w:hAnsi="Times New Roman" w:cs="Times New Roman"/>
          <w:sz w:val="24"/>
          <w:szCs w:val="24"/>
        </w:rPr>
        <w:t>, prof. UMK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Liczba członków: 13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lastRenderedPageBreak/>
        <w:t xml:space="preserve">-Tematyka badawcza: Studenci realizują projekty badawcze dotyczące wpływu różnego rodzaju substancji (związki pochodzenia naturalnego oraz cytostatyki) na wybrane modele linii komórkowych, zarówno nowotworowych jak i prawidłowych. Członkowie koła poznają techniki przygotowywania preparatów z zakresu mikroskopii świetlnej, fluorescencyjnej, transmisyjnej mikroskopii elektronowej, a także uczą się analizy podstawowych procesów życiowych komórek (apoptoza, cykl komórkowy) 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 xml:space="preserve">- Formy zajęć: laboratoria 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Wyniki badań są prezentowane na konferencjach naukowych i w postaci publikacji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Czas i miejsce spotkań: spotkania Koła</w:t>
      </w:r>
      <w:bookmarkStart w:id="0" w:name="_GoBack"/>
      <w:bookmarkEnd w:id="0"/>
      <w:r w:rsidRPr="00180F38">
        <w:rPr>
          <w:rFonts w:ascii="Times New Roman" w:hAnsi="Times New Roman" w:cs="Times New Roman"/>
          <w:sz w:val="24"/>
          <w:szCs w:val="24"/>
        </w:rPr>
        <w:t xml:space="preserve"> odbywają się na terenie Katedry Histologii i Embriologii, w terminach ustalanych na bieżąco z opiekunem Koła</w:t>
      </w:r>
      <w:r w:rsidR="00B831EC">
        <w:rPr>
          <w:rFonts w:ascii="Times New Roman" w:hAnsi="Times New Roman" w:cs="Times New Roman"/>
          <w:sz w:val="24"/>
          <w:szCs w:val="24"/>
        </w:rPr>
        <w:t>.</w:t>
      </w:r>
    </w:p>
    <w:p w:rsidR="00235FE3" w:rsidRDefault="00DF2672" w:rsidP="00530B27">
      <w:pPr>
        <w:spacing w:after="120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Bydgoszcz</w:t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9235C2">
        <w:rPr>
          <w:rFonts w:ascii="Times New Roman" w:hAnsi="Times New Roman" w:cs="Times New Roman"/>
          <w:noProof/>
          <w:sz w:val="24"/>
          <w:szCs w:val="20"/>
        </w:rPr>
        <w:t>, 13.09.2019</w:t>
      </w:r>
    </w:p>
    <w:p w:rsidR="00530B27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444740">
        <w:rPr>
          <w:rFonts w:ascii="Times New Roman" w:hAnsi="Times New Roman" w:cs="Times New Roman"/>
          <w:noProof/>
          <w:sz w:val="20"/>
          <w:szCs w:val="20"/>
        </w:rPr>
        <w:t>Po</w:t>
      </w:r>
      <w:r>
        <w:rPr>
          <w:rFonts w:ascii="Times New Roman" w:hAnsi="Times New Roman" w:cs="Times New Roman"/>
          <w:noProof/>
          <w:sz w:val="20"/>
          <w:szCs w:val="20"/>
        </w:rPr>
        <w:t>dpis Kierownika Dydaktycznego</w:t>
      </w: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1E151E" w:rsidRPr="00530B27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E26103" w:rsidRDefault="00E26103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1E151E" w:rsidRPr="00E26103" w:rsidRDefault="00E26103" w:rsidP="00E26103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Rada Samorządu Stud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enckieg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Dziekan W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 xml:space="preserve">ydziału </w:t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L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ekarskiego</w:t>
      </w:r>
    </w:p>
    <w:p w:rsidR="006D1F92" w:rsidRPr="00E26103" w:rsidRDefault="00E26103" w:rsidP="0044474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6D1F92" w:rsidRPr="00E26103">
        <w:rPr>
          <w:rFonts w:ascii="Times New Roman" w:hAnsi="Times New Roman" w:cs="Times New Roman"/>
          <w:noProof/>
          <w:sz w:val="20"/>
          <w:szCs w:val="20"/>
        </w:rPr>
        <w:t>Wydziału Lekarskiego</w:t>
      </w:r>
    </w:p>
    <w:sectPr w:rsidR="006D1F92" w:rsidRPr="00E26103" w:rsidSect="005B72CB"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EC" w:rsidRDefault="00064AEC" w:rsidP="006E329C">
      <w:pPr>
        <w:spacing w:after="0" w:line="240" w:lineRule="auto"/>
      </w:pPr>
      <w:r>
        <w:separator/>
      </w:r>
    </w:p>
  </w:endnote>
  <w:endnote w:type="continuationSeparator" w:id="0">
    <w:p w:rsidR="00064AEC" w:rsidRDefault="00064AEC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7410BD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B65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EC" w:rsidRDefault="00064AEC" w:rsidP="006E329C">
      <w:pPr>
        <w:spacing w:after="0" w:line="240" w:lineRule="auto"/>
      </w:pPr>
      <w:r>
        <w:separator/>
      </w:r>
    </w:p>
  </w:footnote>
  <w:footnote w:type="continuationSeparator" w:id="0">
    <w:p w:rsidR="00064AEC" w:rsidRDefault="00064AEC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600A"/>
    <w:multiLevelType w:val="hybridMultilevel"/>
    <w:tmpl w:val="D6925DE6"/>
    <w:lvl w:ilvl="0" w:tplc="9A1E1B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16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"/>
  </w:num>
  <w:num w:numId="5">
    <w:abstractNumId w:val="27"/>
  </w:num>
  <w:num w:numId="6">
    <w:abstractNumId w:val="14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1"/>
  </w:num>
  <w:num w:numId="18">
    <w:abstractNumId w:val="25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7"/>
  </w:num>
  <w:num w:numId="25">
    <w:abstractNumId w:val="8"/>
  </w:num>
  <w:num w:numId="26">
    <w:abstractNumId w:val="0"/>
  </w:num>
  <w:num w:numId="27">
    <w:abstractNumId w:val="1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3"/>
    <w:rsid w:val="00025EEA"/>
    <w:rsid w:val="00045FDD"/>
    <w:rsid w:val="00054EEE"/>
    <w:rsid w:val="00056B02"/>
    <w:rsid w:val="00064AEC"/>
    <w:rsid w:val="00066792"/>
    <w:rsid w:val="00067653"/>
    <w:rsid w:val="000B1E52"/>
    <w:rsid w:val="000B578F"/>
    <w:rsid w:val="000C35A3"/>
    <w:rsid w:val="000C4714"/>
    <w:rsid w:val="000E14E0"/>
    <w:rsid w:val="000E56EB"/>
    <w:rsid w:val="000E7188"/>
    <w:rsid w:val="000F1025"/>
    <w:rsid w:val="000F1CE0"/>
    <w:rsid w:val="00102AB1"/>
    <w:rsid w:val="00124092"/>
    <w:rsid w:val="00127355"/>
    <w:rsid w:val="00131901"/>
    <w:rsid w:val="00145A55"/>
    <w:rsid w:val="00151B0E"/>
    <w:rsid w:val="0015549B"/>
    <w:rsid w:val="001706F5"/>
    <w:rsid w:val="00180F2C"/>
    <w:rsid w:val="00180F38"/>
    <w:rsid w:val="0018574B"/>
    <w:rsid w:val="001A0185"/>
    <w:rsid w:val="001A2105"/>
    <w:rsid w:val="001A4C2E"/>
    <w:rsid w:val="001A6A01"/>
    <w:rsid w:val="001C04C6"/>
    <w:rsid w:val="001C6480"/>
    <w:rsid w:val="001E151E"/>
    <w:rsid w:val="001E17DC"/>
    <w:rsid w:val="00206E68"/>
    <w:rsid w:val="00235FE3"/>
    <w:rsid w:val="00252D1C"/>
    <w:rsid w:val="00255B22"/>
    <w:rsid w:val="00263489"/>
    <w:rsid w:val="0028504A"/>
    <w:rsid w:val="00294111"/>
    <w:rsid w:val="00297DD1"/>
    <w:rsid w:val="002A0139"/>
    <w:rsid w:val="002A1338"/>
    <w:rsid w:val="002B45A2"/>
    <w:rsid w:val="002C075C"/>
    <w:rsid w:val="002C5D7D"/>
    <w:rsid w:val="002C7D1E"/>
    <w:rsid w:val="002E6B12"/>
    <w:rsid w:val="002F2BAC"/>
    <w:rsid w:val="002F4078"/>
    <w:rsid w:val="002F60B5"/>
    <w:rsid w:val="0032041A"/>
    <w:rsid w:val="00331155"/>
    <w:rsid w:val="00332EBE"/>
    <w:rsid w:val="00347DDD"/>
    <w:rsid w:val="00360907"/>
    <w:rsid w:val="00361062"/>
    <w:rsid w:val="003640B4"/>
    <w:rsid w:val="00376896"/>
    <w:rsid w:val="00381434"/>
    <w:rsid w:val="00386963"/>
    <w:rsid w:val="0038788D"/>
    <w:rsid w:val="00392F2F"/>
    <w:rsid w:val="003937F2"/>
    <w:rsid w:val="003942AE"/>
    <w:rsid w:val="00397903"/>
    <w:rsid w:val="003E56B0"/>
    <w:rsid w:val="003F0AD2"/>
    <w:rsid w:val="003F56CE"/>
    <w:rsid w:val="003F6037"/>
    <w:rsid w:val="00402F0D"/>
    <w:rsid w:val="00404148"/>
    <w:rsid w:val="00415B72"/>
    <w:rsid w:val="004172A6"/>
    <w:rsid w:val="00422225"/>
    <w:rsid w:val="00442E56"/>
    <w:rsid w:val="00444740"/>
    <w:rsid w:val="00454FD0"/>
    <w:rsid w:val="004572EE"/>
    <w:rsid w:val="004624C5"/>
    <w:rsid w:val="00464C41"/>
    <w:rsid w:val="00464FE9"/>
    <w:rsid w:val="00473C99"/>
    <w:rsid w:val="00475410"/>
    <w:rsid w:val="004838EC"/>
    <w:rsid w:val="004914A5"/>
    <w:rsid w:val="00495E93"/>
    <w:rsid w:val="004A2348"/>
    <w:rsid w:val="004A3BCC"/>
    <w:rsid w:val="004B37BC"/>
    <w:rsid w:val="004C5F95"/>
    <w:rsid w:val="004D4563"/>
    <w:rsid w:val="004E3D55"/>
    <w:rsid w:val="004E72D9"/>
    <w:rsid w:val="00502FB3"/>
    <w:rsid w:val="00504C7A"/>
    <w:rsid w:val="00530B27"/>
    <w:rsid w:val="00534738"/>
    <w:rsid w:val="00540EFB"/>
    <w:rsid w:val="005427D9"/>
    <w:rsid w:val="00543862"/>
    <w:rsid w:val="005702D1"/>
    <w:rsid w:val="00574C48"/>
    <w:rsid w:val="00574E9F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090E"/>
    <w:rsid w:val="005E4825"/>
    <w:rsid w:val="005F7C13"/>
    <w:rsid w:val="00603B05"/>
    <w:rsid w:val="00625004"/>
    <w:rsid w:val="006437CC"/>
    <w:rsid w:val="00651278"/>
    <w:rsid w:val="00695D02"/>
    <w:rsid w:val="006A4870"/>
    <w:rsid w:val="006B1E3E"/>
    <w:rsid w:val="006B5EA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374CD"/>
    <w:rsid w:val="007410BD"/>
    <w:rsid w:val="00750835"/>
    <w:rsid w:val="007527A1"/>
    <w:rsid w:val="00761AAE"/>
    <w:rsid w:val="00770EEE"/>
    <w:rsid w:val="00792629"/>
    <w:rsid w:val="007B0332"/>
    <w:rsid w:val="007B1AA5"/>
    <w:rsid w:val="007B33DF"/>
    <w:rsid w:val="007C4968"/>
    <w:rsid w:val="007D35B2"/>
    <w:rsid w:val="007E623E"/>
    <w:rsid w:val="007E6BEA"/>
    <w:rsid w:val="007F572F"/>
    <w:rsid w:val="007F7910"/>
    <w:rsid w:val="0080403C"/>
    <w:rsid w:val="00810634"/>
    <w:rsid w:val="008138A1"/>
    <w:rsid w:val="00840DD8"/>
    <w:rsid w:val="00860C2C"/>
    <w:rsid w:val="00871E8E"/>
    <w:rsid w:val="0088166E"/>
    <w:rsid w:val="00885F11"/>
    <w:rsid w:val="00886979"/>
    <w:rsid w:val="008A0BC4"/>
    <w:rsid w:val="008A216D"/>
    <w:rsid w:val="008D4731"/>
    <w:rsid w:val="00922089"/>
    <w:rsid w:val="00923344"/>
    <w:rsid w:val="009235C2"/>
    <w:rsid w:val="00926428"/>
    <w:rsid w:val="009269A2"/>
    <w:rsid w:val="00944393"/>
    <w:rsid w:val="00946E15"/>
    <w:rsid w:val="00963713"/>
    <w:rsid w:val="009766BC"/>
    <w:rsid w:val="00990E70"/>
    <w:rsid w:val="00996517"/>
    <w:rsid w:val="009B5AD5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662D9"/>
    <w:rsid w:val="00A912B6"/>
    <w:rsid w:val="00AA486E"/>
    <w:rsid w:val="00AC51C4"/>
    <w:rsid w:val="00AE66DF"/>
    <w:rsid w:val="00B01508"/>
    <w:rsid w:val="00B0219F"/>
    <w:rsid w:val="00B119CE"/>
    <w:rsid w:val="00B20F2C"/>
    <w:rsid w:val="00B3760D"/>
    <w:rsid w:val="00B41431"/>
    <w:rsid w:val="00B50AE9"/>
    <w:rsid w:val="00B53A15"/>
    <w:rsid w:val="00B65152"/>
    <w:rsid w:val="00B65264"/>
    <w:rsid w:val="00B77BEA"/>
    <w:rsid w:val="00B80A61"/>
    <w:rsid w:val="00B81DC4"/>
    <w:rsid w:val="00B831EC"/>
    <w:rsid w:val="00B85741"/>
    <w:rsid w:val="00BA5358"/>
    <w:rsid w:val="00BC55BB"/>
    <w:rsid w:val="00BD0F83"/>
    <w:rsid w:val="00BD6F40"/>
    <w:rsid w:val="00BE2BB2"/>
    <w:rsid w:val="00BF1C5D"/>
    <w:rsid w:val="00BF2919"/>
    <w:rsid w:val="00C0435E"/>
    <w:rsid w:val="00C16A53"/>
    <w:rsid w:val="00C21B8E"/>
    <w:rsid w:val="00C45CC4"/>
    <w:rsid w:val="00C47284"/>
    <w:rsid w:val="00C61589"/>
    <w:rsid w:val="00C7542C"/>
    <w:rsid w:val="00C754A0"/>
    <w:rsid w:val="00C77D35"/>
    <w:rsid w:val="00C9100E"/>
    <w:rsid w:val="00CB7970"/>
    <w:rsid w:val="00CD60AE"/>
    <w:rsid w:val="00CE35E5"/>
    <w:rsid w:val="00CF50FA"/>
    <w:rsid w:val="00CF5AA8"/>
    <w:rsid w:val="00D033FD"/>
    <w:rsid w:val="00D06661"/>
    <w:rsid w:val="00D125E0"/>
    <w:rsid w:val="00D12AA2"/>
    <w:rsid w:val="00D331D8"/>
    <w:rsid w:val="00D402ED"/>
    <w:rsid w:val="00D50666"/>
    <w:rsid w:val="00D52118"/>
    <w:rsid w:val="00D67D62"/>
    <w:rsid w:val="00D965DA"/>
    <w:rsid w:val="00DB0BDE"/>
    <w:rsid w:val="00DB1091"/>
    <w:rsid w:val="00DC2181"/>
    <w:rsid w:val="00DE0FFB"/>
    <w:rsid w:val="00DE221B"/>
    <w:rsid w:val="00DF2672"/>
    <w:rsid w:val="00E02561"/>
    <w:rsid w:val="00E247CC"/>
    <w:rsid w:val="00E26103"/>
    <w:rsid w:val="00E26F2F"/>
    <w:rsid w:val="00E3131B"/>
    <w:rsid w:val="00E47767"/>
    <w:rsid w:val="00E565A9"/>
    <w:rsid w:val="00E63375"/>
    <w:rsid w:val="00E752DB"/>
    <w:rsid w:val="00E811E6"/>
    <w:rsid w:val="00E87750"/>
    <w:rsid w:val="00EA1F09"/>
    <w:rsid w:val="00EB01BD"/>
    <w:rsid w:val="00EB2514"/>
    <w:rsid w:val="00EB5891"/>
    <w:rsid w:val="00EB64AD"/>
    <w:rsid w:val="00ED0B0B"/>
    <w:rsid w:val="00EE4EDB"/>
    <w:rsid w:val="00EE7700"/>
    <w:rsid w:val="00F122EE"/>
    <w:rsid w:val="00F16850"/>
    <w:rsid w:val="00F16940"/>
    <w:rsid w:val="00F22EC4"/>
    <w:rsid w:val="00F23A78"/>
    <w:rsid w:val="00F631DA"/>
    <w:rsid w:val="00F66F4F"/>
    <w:rsid w:val="00F7203B"/>
    <w:rsid w:val="00FA295A"/>
    <w:rsid w:val="00FB4D26"/>
    <w:rsid w:val="00FC2D98"/>
    <w:rsid w:val="00FD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20A6-AAEE-4E7A-8541-69FC6F63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Marta H-W</cp:lastModifiedBy>
  <cp:revision>9</cp:revision>
  <cp:lastPrinted>2016-09-26T13:02:00Z</cp:lastPrinted>
  <dcterms:created xsi:type="dcterms:W3CDTF">2020-02-24T09:07:00Z</dcterms:created>
  <dcterms:modified xsi:type="dcterms:W3CDTF">2020-02-25T17:03:00Z</dcterms:modified>
</cp:coreProperties>
</file>