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III roku kierunku lekarskiego –</w:t>
      </w:r>
    </w:p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studia stacjonarne -  w roku akad. 202</w:t>
      </w:r>
      <w:r w:rsidR="007C4EB5">
        <w:rPr>
          <w:b/>
          <w:sz w:val="28"/>
        </w:rPr>
        <w:t>4</w:t>
      </w:r>
      <w:r>
        <w:rPr>
          <w:b/>
          <w:sz w:val="28"/>
        </w:rPr>
        <w:t>/202</w:t>
      </w:r>
      <w:r w:rsidR="007C4EB5">
        <w:rPr>
          <w:b/>
          <w:sz w:val="28"/>
        </w:rPr>
        <w:t>5</w:t>
      </w:r>
    </w:p>
    <w:p w:rsidR="00AE125C" w:rsidRDefault="00AE125C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0A5C2B" w:rsidTr="007477E2">
        <w:trPr>
          <w:trHeight w:val="25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0A5C2B" w:rsidTr="00324481">
        <w:trPr>
          <w:trHeight w:val="25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</w:tr>
      <w:tr w:rsidR="000A5C2B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Propedeutyka chorób wewnętrznych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71009B" w:rsidRDefault="007100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71009B">
              <w:rPr>
                <w:sz w:val="24"/>
                <w:lang w:val="en-US"/>
              </w:rPr>
              <w:t>r</w:t>
            </w:r>
          </w:p>
          <w:p w:rsidR="00AE125C" w:rsidRPr="000A5C2B" w:rsidRDefault="0071009B">
            <w:pPr>
              <w:rPr>
                <w:sz w:val="24"/>
                <w:lang w:val="en-US"/>
              </w:rPr>
            </w:pPr>
            <w:r w:rsidRPr="0071009B">
              <w:rPr>
                <w:sz w:val="24"/>
                <w:lang w:val="en-US"/>
              </w:rPr>
              <w:t xml:space="preserve">Adam </w:t>
            </w:r>
            <w:proofErr w:type="spellStart"/>
            <w:r w:rsidRPr="0071009B">
              <w:rPr>
                <w:sz w:val="24"/>
                <w:lang w:val="en-US"/>
              </w:rPr>
              <w:t>Lemanowicz</w:t>
            </w:r>
            <w:proofErr w:type="spellEnd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Genoterapia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de-DE"/>
              </w:rPr>
              <w:t>r hab.</w:t>
            </w:r>
            <w:r>
              <w:rPr>
                <w:sz w:val="24"/>
              </w:rPr>
              <w:t>, prof. UMK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Piotr Kopiński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Diagnostyka laboratoryjna</w:t>
            </w:r>
          </w:p>
        </w:tc>
        <w:tc>
          <w:tcPr>
            <w:tcW w:w="2693" w:type="dxa"/>
          </w:tcPr>
          <w:p w:rsidR="006D7FE6" w:rsidRDefault="006D7FE6" w:rsidP="006D7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AE125C" w:rsidRPr="006D7FE6" w:rsidRDefault="006D7FE6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Mikrobiologia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Eugenia Gospodarek-Komkowska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Propedeutyka pediatrii</w:t>
            </w:r>
          </w:p>
        </w:tc>
        <w:tc>
          <w:tcPr>
            <w:tcW w:w="2693" w:type="dxa"/>
          </w:tcPr>
          <w:p w:rsidR="00AE125C" w:rsidRDefault="00F12038" w:rsidP="00F12038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</w:t>
            </w:r>
            <w:r w:rsidR="00EA29B3">
              <w:rPr>
                <w:sz w:val="24"/>
                <w:lang w:val="de-DE"/>
              </w:rPr>
              <w:t xml:space="preserve"> hab.</w:t>
            </w:r>
            <w:r>
              <w:rPr>
                <w:sz w:val="24"/>
                <w:lang w:val="de-DE"/>
              </w:rPr>
              <w:t xml:space="preserve"> </w:t>
            </w:r>
            <w:r w:rsidR="00EA29B3">
              <w:rPr>
                <w:sz w:val="24"/>
              </w:rPr>
              <w:t>Anna Szaflarska-Popławska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Propedeutyka chirurgii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>
              <w:rPr>
                <w:sz w:val="24"/>
                <w:lang w:val="de-DE"/>
              </w:rPr>
              <w:t>hab.</w:t>
            </w:r>
            <w:r>
              <w:rPr>
                <w:sz w:val="24"/>
              </w:rPr>
              <w:t>, prof. UMK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Wojciech Szczęsny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r>
              <w:rPr>
                <w:sz w:val="24"/>
              </w:rPr>
              <w:t>4,5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AE125C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AE125C" w:rsidRDefault="00AE125C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Patomorfologia</w:t>
            </w:r>
          </w:p>
        </w:tc>
        <w:tc>
          <w:tcPr>
            <w:tcW w:w="2693" w:type="dxa"/>
            <w:vMerge w:val="restart"/>
          </w:tcPr>
          <w:p w:rsidR="00AE125C" w:rsidRDefault="00F12038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  <w:lang w:val="de-DE"/>
              </w:rPr>
              <w:t>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Dariusz Grzanka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25C">
        <w:trPr>
          <w:trHeight w:val="23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  <w:vMerge/>
          </w:tcPr>
          <w:p w:rsidR="00AE125C" w:rsidRDefault="00AE125C"/>
        </w:tc>
        <w:tc>
          <w:tcPr>
            <w:tcW w:w="2693" w:type="dxa"/>
            <w:vMerge/>
          </w:tcPr>
          <w:p w:rsidR="00AE125C" w:rsidRDefault="00AE125C"/>
        </w:tc>
        <w:tc>
          <w:tcPr>
            <w:tcW w:w="803" w:type="dxa"/>
            <w:vMerge w:val="restart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3" w:type="dxa"/>
            <w:vMerge w:val="restart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Krwiodawstwo 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i krwiolecznictwo</w:t>
            </w:r>
          </w:p>
        </w:tc>
        <w:tc>
          <w:tcPr>
            <w:tcW w:w="2693" w:type="dxa"/>
          </w:tcPr>
          <w:p w:rsidR="00AE125C" w:rsidRDefault="00A02D1A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0A5C2B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Farmakologia </w:t>
            </w:r>
          </w:p>
          <w:p w:rsidR="00AE125C" w:rsidRDefault="00EA29B3">
            <w:r>
              <w:rPr>
                <w:sz w:val="24"/>
              </w:rPr>
              <w:t>i toksykologia</w:t>
            </w:r>
          </w:p>
        </w:tc>
        <w:tc>
          <w:tcPr>
            <w:tcW w:w="2693" w:type="dxa"/>
          </w:tcPr>
          <w:p w:rsidR="00AE125C" w:rsidRDefault="00A02D1A"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 hab.</w:t>
            </w:r>
          </w:p>
          <w:p w:rsidR="00AE125C" w:rsidRDefault="00EA29B3"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Dermatologia </w:t>
            </w:r>
          </w:p>
          <w:p w:rsidR="00AE125C" w:rsidRDefault="00EA29B3">
            <w:r>
              <w:rPr>
                <w:sz w:val="24"/>
              </w:rPr>
              <w:t>i wenerologia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 w:rsidRPr="000A5C2B">
              <w:rPr>
                <w:sz w:val="24"/>
              </w:rPr>
              <w:t xml:space="preserve">Prof. </w:t>
            </w:r>
            <w:r>
              <w:rPr>
                <w:sz w:val="24"/>
                <w:lang w:val="de-DE"/>
              </w:rPr>
              <w:t>dr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Rafał Czajkowski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Rehabilitacja</w:t>
            </w:r>
          </w:p>
        </w:tc>
        <w:tc>
          <w:tcPr>
            <w:tcW w:w="2693" w:type="dxa"/>
          </w:tcPr>
          <w:p w:rsidR="00AE125C" w:rsidRDefault="000B3832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0B3832">
              <w:rPr>
                <w:sz w:val="24"/>
              </w:rPr>
              <w:t>r Magdalena Mackiewicz-Milewska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Nowoczesne metody diagnostyki genetycznej</w:t>
            </w:r>
          </w:p>
        </w:tc>
        <w:tc>
          <w:tcPr>
            <w:tcW w:w="2693" w:type="dxa"/>
          </w:tcPr>
          <w:p w:rsidR="00937975" w:rsidRDefault="00937975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AE125C" w:rsidRDefault="00937975">
            <w:pPr>
              <w:rPr>
                <w:sz w:val="24"/>
              </w:rPr>
            </w:pPr>
            <w:r>
              <w:rPr>
                <w:sz w:val="24"/>
              </w:rPr>
              <w:t>Marzena Lewandowska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0A5C2B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AE125C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AE125C" w:rsidRDefault="00AE125C"/>
          <w:p w:rsidR="00AE125C" w:rsidRDefault="00AE125C"/>
          <w:p w:rsidR="00AE125C" w:rsidRDefault="00AE125C"/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Metody bioinformatyczne 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w medycynie spersonalizowanej*</w:t>
            </w:r>
          </w:p>
        </w:tc>
        <w:tc>
          <w:tcPr>
            <w:tcW w:w="2693" w:type="dxa"/>
          </w:tcPr>
          <w:p w:rsidR="00AE125C" w:rsidRDefault="00B7013D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 hab.</w:t>
            </w:r>
            <w:bookmarkStart w:id="0" w:name="_GoBack"/>
            <w:bookmarkEnd w:id="0"/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Marcin Woźniak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Perspektywy rozwoju diagnostyki obrazowej*</w:t>
            </w:r>
          </w:p>
        </w:tc>
        <w:tc>
          <w:tcPr>
            <w:tcW w:w="2693" w:type="dxa"/>
          </w:tcPr>
          <w:p w:rsidR="00B762BD" w:rsidRDefault="00B762BD" w:rsidP="00B762B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71009B">
              <w:rPr>
                <w:sz w:val="24"/>
                <w:lang w:val="en-US"/>
              </w:rPr>
              <w:t>r</w:t>
            </w:r>
          </w:p>
          <w:p w:rsidR="00AE125C" w:rsidRPr="000A5C2B" w:rsidRDefault="00B762BD" w:rsidP="00B762BD">
            <w:pPr>
              <w:rPr>
                <w:sz w:val="24"/>
                <w:lang w:val="en-US"/>
              </w:rPr>
            </w:pPr>
            <w:r w:rsidRPr="0071009B">
              <w:rPr>
                <w:sz w:val="24"/>
                <w:lang w:val="en-US"/>
              </w:rPr>
              <w:t>Adam Lemanowicz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Leczenie biologiczne w dermatologii*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Rafał Czajkowski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</w:tcPr>
          <w:p w:rsidR="00AE125C" w:rsidRDefault="00EA29B3">
            <w:r>
              <w:t>P</w:t>
            </w:r>
            <w:r>
              <w:rPr>
                <w:sz w:val="24"/>
              </w:rPr>
              <w:t>roblemy psychiatryczne współczesnego człowieka*</w:t>
            </w:r>
          </w:p>
        </w:tc>
        <w:tc>
          <w:tcPr>
            <w:tcW w:w="2693" w:type="dxa"/>
          </w:tcPr>
          <w:p w:rsidR="00AE125C" w:rsidRDefault="005313D5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EA29B3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AE125C" w:rsidRDefault="005313D5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693" w:type="dxa"/>
          </w:tcPr>
          <w:p w:rsidR="00AE125C" w:rsidRDefault="00AE125C"/>
        </w:tc>
        <w:tc>
          <w:tcPr>
            <w:tcW w:w="2385" w:type="dxa"/>
            <w:gridSpan w:val="3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E125C" w:rsidRDefault="00AE125C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AE125C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*przedmiot do wyboru</w:t>
      </w:r>
    </w:p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Praktyka wakacyjna – 4 tyg. w klinice lub oddziale chorób wewnętrznych.</w:t>
      </w:r>
    </w:p>
    <w:sectPr w:rsidR="00AE125C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20C" w:rsidRDefault="0023520C">
      <w:r>
        <w:separator/>
      </w:r>
    </w:p>
  </w:endnote>
  <w:endnote w:type="continuationSeparator" w:id="0">
    <w:p w:rsidR="0023520C" w:rsidRDefault="002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20C" w:rsidRDefault="0023520C">
      <w:r>
        <w:separator/>
      </w:r>
    </w:p>
  </w:footnote>
  <w:footnote w:type="continuationSeparator" w:id="0">
    <w:p w:rsidR="0023520C" w:rsidRDefault="002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089D"/>
    <w:multiLevelType w:val="hybridMultilevel"/>
    <w:tmpl w:val="6066B53A"/>
    <w:lvl w:ilvl="0" w:tplc="FFA4048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279A95B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92C9E6C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906779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0DAEE2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1D40F7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474DC80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FC0E51A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B3E4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C"/>
    <w:rsid w:val="000541E1"/>
    <w:rsid w:val="000A5C2B"/>
    <w:rsid w:val="000B3832"/>
    <w:rsid w:val="0023520C"/>
    <w:rsid w:val="0027337D"/>
    <w:rsid w:val="002839CF"/>
    <w:rsid w:val="00284A50"/>
    <w:rsid w:val="005313D5"/>
    <w:rsid w:val="00674AE4"/>
    <w:rsid w:val="006D7FE6"/>
    <w:rsid w:val="0071009B"/>
    <w:rsid w:val="007C4EB5"/>
    <w:rsid w:val="0086537D"/>
    <w:rsid w:val="00915CCE"/>
    <w:rsid w:val="00937975"/>
    <w:rsid w:val="009A1E89"/>
    <w:rsid w:val="00A02D1A"/>
    <w:rsid w:val="00AE125C"/>
    <w:rsid w:val="00B7013D"/>
    <w:rsid w:val="00B762BD"/>
    <w:rsid w:val="00C1036D"/>
    <w:rsid w:val="00C16E32"/>
    <w:rsid w:val="00D6427D"/>
    <w:rsid w:val="00EA29B3"/>
    <w:rsid w:val="00EA5FF9"/>
    <w:rsid w:val="00EE302B"/>
    <w:rsid w:val="00F06893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2A7F"/>
  <w15:docId w15:val="{55466837-42A9-454A-B2D7-BCEF0C2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7</cp:revision>
  <dcterms:created xsi:type="dcterms:W3CDTF">2024-04-16T06:53:00Z</dcterms:created>
  <dcterms:modified xsi:type="dcterms:W3CDTF">2024-08-21T05:06:00Z</dcterms:modified>
</cp:coreProperties>
</file>