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BAC" w:rsidRPr="00EF42FA" w:rsidRDefault="00EF42FA" w:rsidP="00EF42FA">
      <w:pPr>
        <w:spacing w:after="0" w:line="240" w:lineRule="auto"/>
        <w:rPr>
          <w:b/>
          <w:sz w:val="24"/>
          <w:szCs w:val="24"/>
        </w:rPr>
      </w:pPr>
      <w:r w:rsidRPr="00EF42FA">
        <w:rPr>
          <w:b/>
          <w:sz w:val="24"/>
          <w:szCs w:val="24"/>
        </w:rPr>
        <w:t>Katedra Farmakologii i Terapii</w:t>
      </w:r>
    </w:p>
    <w:p w:rsidR="00EF42FA" w:rsidRDefault="00EF42FA" w:rsidP="00EF42F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EF42FA">
        <w:rPr>
          <w:b/>
          <w:sz w:val="24"/>
          <w:szCs w:val="24"/>
        </w:rPr>
        <w:t>Collegium Medicum UMK</w:t>
      </w:r>
    </w:p>
    <w:p w:rsidR="00EF42FA" w:rsidRDefault="00EF42FA" w:rsidP="00EF42FA">
      <w:pPr>
        <w:spacing w:after="0" w:line="240" w:lineRule="auto"/>
        <w:rPr>
          <w:b/>
          <w:sz w:val="24"/>
          <w:szCs w:val="24"/>
        </w:rPr>
      </w:pPr>
    </w:p>
    <w:p w:rsidR="00EF42FA" w:rsidRPr="00EF42FA" w:rsidRDefault="00EF42FA" w:rsidP="00EF42FA">
      <w:pPr>
        <w:spacing w:after="0" w:line="240" w:lineRule="auto"/>
        <w:rPr>
          <w:b/>
          <w:sz w:val="24"/>
          <w:szCs w:val="24"/>
        </w:rPr>
      </w:pPr>
    </w:p>
    <w:p w:rsidR="00803BAC" w:rsidRDefault="00803BAC" w:rsidP="00EF42FA">
      <w:pPr>
        <w:spacing w:line="240" w:lineRule="auto"/>
        <w:jc w:val="center"/>
        <w:rPr>
          <w:b/>
          <w:sz w:val="30"/>
          <w:szCs w:val="30"/>
        </w:rPr>
      </w:pPr>
      <w:r w:rsidRPr="00803BAC">
        <w:rPr>
          <w:b/>
          <w:sz w:val="30"/>
          <w:szCs w:val="30"/>
        </w:rPr>
        <w:t>INSTRUKCJA BHP</w:t>
      </w:r>
      <w:r w:rsidR="00EF42FA">
        <w:rPr>
          <w:b/>
          <w:sz w:val="30"/>
          <w:szCs w:val="30"/>
        </w:rPr>
        <w:t xml:space="preserve"> </w:t>
      </w:r>
      <w:r w:rsidRPr="00803BAC">
        <w:rPr>
          <w:b/>
          <w:sz w:val="30"/>
          <w:szCs w:val="30"/>
        </w:rPr>
        <w:t>W PRACOWNIACH</w:t>
      </w:r>
    </w:p>
    <w:p w:rsidR="00803BAC" w:rsidRDefault="00803BAC" w:rsidP="00AE0899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803BAC">
        <w:t xml:space="preserve">W pracowni mogą przebywać studenci po uzyskaniu zgody asystenta i w jego obecności. </w:t>
      </w:r>
    </w:p>
    <w:p w:rsidR="00803BAC" w:rsidRDefault="00803BAC" w:rsidP="00AE0899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Przed przystąpieniem do zajęć w pracowni </w:t>
      </w:r>
      <w:r w:rsidR="009D3592">
        <w:t>studenci powinni być zapoznani z</w:t>
      </w:r>
      <w:r>
        <w:t xml:space="preserve"> </w:t>
      </w:r>
      <w:r w:rsidR="009D3592">
        <w:t xml:space="preserve">ewentualnymi </w:t>
      </w:r>
      <w:r>
        <w:t>śr</w:t>
      </w:r>
      <w:r w:rsidR="009D3592">
        <w:t>odkami</w:t>
      </w:r>
      <w:bookmarkStart w:id="0" w:name="_GoBack"/>
      <w:bookmarkEnd w:id="0"/>
      <w:r w:rsidR="006C2A73">
        <w:t xml:space="preserve"> ostrożności jakie powinni</w:t>
      </w:r>
      <w:r>
        <w:t xml:space="preserve"> przedsięwziąć celem bezpiecznego wykonania zadania.</w:t>
      </w:r>
    </w:p>
    <w:p w:rsidR="00803BAC" w:rsidRDefault="00803BAC" w:rsidP="00AE0899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W pracowni obowiązuje:</w:t>
      </w:r>
    </w:p>
    <w:p w:rsidR="00803BAC" w:rsidRDefault="00803BAC" w:rsidP="00AE0899">
      <w:pPr>
        <w:pStyle w:val="Akapitzlist"/>
        <w:spacing w:after="0" w:line="360" w:lineRule="auto"/>
        <w:jc w:val="both"/>
      </w:pPr>
      <w:r>
        <w:t>- odzież ochronna</w:t>
      </w:r>
    </w:p>
    <w:p w:rsidR="00803BAC" w:rsidRDefault="00803BAC" w:rsidP="00AE0899">
      <w:pPr>
        <w:pStyle w:val="Akapitzlist"/>
        <w:spacing w:after="0" w:line="360" w:lineRule="auto"/>
        <w:jc w:val="both"/>
      </w:pPr>
      <w:r>
        <w:t>- obuwie ochronne</w:t>
      </w:r>
    </w:p>
    <w:p w:rsidR="00803BAC" w:rsidRDefault="00803BAC" w:rsidP="00AE0899">
      <w:pPr>
        <w:pStyle w:val="Akapitzlist"/>
        <w:spacing w:after="0" w:line="360" w:lineRule="auto"/>
        <w:jc w:val="both"/>
      </w:pPr>
      <w:r>
        <w:t>- okulary ochronne</w:t>
      </w:r>
    </w:p>
    <w:p w:rsidR="00803BAC" w:rsidRDefault="00803BAC" w:rsidP="00AE0899">
      <w:pPr>
        <w:pStyle w:val="Akapitzlist"/>
        <w:spacing w:after="0" w:line="360" w:lineRule="auto"/>
        <w:jc w:val="both"/>
      </w:pPr>
      <w:r>
        <w:t>- rękawice jednorazowe</w:t>
      </w:r>
    </w:p>
    <w:p w:rsidR="00803BAC" w:rsidRDefault="00803BAC" w:rsidP="00AE0899">
      <w:pPr>
        <w:spacing w:after="0" w:line="360" w:lineRule="auto"/>
        <w:jc w:val="both"/>
      </w:pPr>
      <w:r>
        <w:t xml:space="preserve">       4. Zabronione jest spożywanie posiłków w pracowni.</w:t>
      </w:r>
    </w:p>
    <w:p w:rsidR="00803BAC" w:rsidRDefault="00803BAC" w:rsidP="00AE0899">
      <w:pPr>
        <w:spacing w:after="0" w:line="360" w:lineRule="auto"/>
        <w:jc w:val="both"/>
      </w:pPr>
      <w:r>
        <w:t xml:space="preserve">       5. W czasie zajęć obowiązuje cisza i skupienie.</w:t>
      </w:r>
    </w:p>
    <w:p w:rsidR="00803BAC" w:rsidRDefault="00803BAC" w:rsidP="00AE0899">
      <w:pPr>
        <w:spacing w:after="0" w:line="360" w:lineRule="auto"/>
        <w:jc w:val="both"/>
      </w:pPr>
      <w:r>
        <w:t xml:space="preserve">       6. Należy przestrzegać wszystkich zaleceń wymaganych przy pracy z urządzeniami elektrycznymi</w:t>
      </w:r>
    </w:p>
    <w:p w:rsidR="00803BAC" w:rsidRDefault="00803BAC" w:rsidP="00AE0899">
      <w:pPr>
        <w:spacing w:after="0" w:line="360" w:lineRule="auto"/>
        <w:jc w:val="both"/>
      </w:pPr>
      <w:r>
        <w:t xml:space="preserve">           (nie obsługiwać mokrymi rękami, nie zdejmować osłon, nie zasłaniać otworów wentylacyjnych)</w:t>
      </w:r>
    </w:p>
    <w:p w:rsidR="00803BAC" w:rsidRDefault="00803BAC" w:rsidP="00AE0899">
      <w:pPr>
        <w:spacing w:after="0" w:line="360" w:lineRule="auto"/>
        <w:jc w:val="both"/>
      </w:pPr>
      <w:r>
        <w:t xml:space="preserve">       7. Należy również ściśle przestrzegać instrukcji obsługi danych aparatów.</w:t>
      </w:r>
    </w:p>
    <w:p w:rsidR="00803BAC" w:rsidRDefault="00803BAC" w:rsidP="00AE0899">
      <w:pPr>
        <w:spacing w:after="0" w:line="360" w:lineRule="auto"/>
        <w:jc w:val="both"/>
      </w:pPr>
      <w:r>
        <w:t xml:space="preserve">       8. Wykonywanie ćwiczenia </w:t>
      </w:r>
      <w:r w:rsidR="001E6944">
        <w:t>i uruchomienie przyrządów może nastąpić na polecenie prowadzącego</w:t>
      </w:r>
    </w:p>
    <w:p w:rsidR="001E6944" w:rsidRDefault="001E6944" w:rsidP="00AE0899">
      <w:pPr>
        <w:spacing w:after="0" w:line="360" w:lineRule="auto"/>
        <w:jc w:val="both"/>
      </w:pPr>
      <w:r>
        <w:t xml:space="preserve">            zajęcia</w:t>
      </w:r>
      <w:r w:rsidR="00D41108">
        <w:t>. Nie wolno sam</w:t>
      </w:r>
      <w:r w:rsidR="009933EA">
        <w:t xml:space="preserve">owolnie </w:t>
      </w:r>
      <w:r w:rsidR="00D41108">
        <w:t>zmieniać ustawień parametrów roboczych.</w:t>
      </w:r>
    </w:p>
    <w:p w:rsidR="00D41108" w:rsidRDefault="00D41108" w:rsidP="00AE0899">
      <w:pPr>
        <w:spacing w:after="0" w:line="360" w:lineRule="auto"/>
        <w:jc w:val="both"/>
      </w:pPr>
      <w:r>
        <w:t xml:space="preserve">      9. Aby zmniejszyć możliwość pomyłki, przed użyciem chemikaliów należy dwukrotnie odczytać</w:t>
      </w:r>
    </w:p>
    <w:p w:rsidR="00D41108" w:rsidRDefault="00D41108" w:rsidP="00AE0899">
      <w:pPr>
        <w:spacing w:after="0" w:line="360" w:lineRule="auto"/>
        <w:jc w:val="both"/>
      </w:pPr>
      <w:r>
        <w:t xml:space="preserve">           etykietę na słoiku lub butelce.  </w:t>
      </w:r>
    </w:p>
    <w:p w:rsidR="00AC1439" w:rsidRDefault="00AC1439" w:rsidP="00AE0899">
      <w:pPr>
        <w:spacing w:after="0" w:line="360" w:lineRule="auto"/>
        <w:jc w:val="both"/>
      </w:pPr>
      <w:r>
        <w:t xml:space="preserve">     10. Naczynia, do których odmierzamy lub, w których przygotowujemy roztwory powinny być</w:t>
      </w:r>
    </w:p>
    <w:p w:rsidR="00AC1439" w:rsidRDefault="004C4898" w:rsidP="00AE0899">
      <w:pPr>
        <w:spacing w:after="0" w:line="360" w:lineRule="auto"/>
        <w:jc w:val="both"/>
      </w:pPr>
      <w:r>
        <w:t xml:space="preserve">           o</w:t>
      </w:r>
      <w:r w:rsidR="00AC1439">
        <w:t xml:space="preserve">pisane z podaniem substancji i jej stężenia. </w:t>
      </w:r>
    </w:p>
    <w:p w:rsidR="00D41108" w:rsidRDefault="00D41108" w:rsidP="00AE0899">
      <w:pPr>
        <w:spacing w:after="0" w:line="360" w:lineRule="auto"/>
        <w:jc w:val="both"/>
      </w:pPr>
      <w:r>
        <w:t xml:space="preserve">     </w:t>
      </w:r>
      <w:r w:rsidR="00AC1439">
        <w:t>11</w:t>
      </w:r>
      <w:r>
        <w:t>. Odczynników nie należy smakować. Po pracy z substancjami trującymi należy dokładnie umyć</w:t>
      </w:r>
    </w:p>
    <w:p w:rsidR="00D41108" w:rsidRDefault="00D41108" w:rsidP="00AE0899">
      <w:pPr>
        <w:spacing w:after="0" w:line="360" w:lineRule="auto"/>
        <w:jc w:val="both"/>
      </w:pPr>
      <w:r>
        <w:t xml:space="preserve">            ręce.   </w:t>
      </w:r>
    </w:p>
    <w:p w:rsidR="00AC1439" w:rsidRDefault="00AC1439" w:rsidP="00AE0899">
      <w:pPr>
        <w:spacing w:after="0" w:line="360" w:lineRule="auto"/>
        <w:jc w:val="both"/>
      </w:pPr>
      <w:r>
        <w:t xml:space="preserve">     12. Roztworów nie wolno wciągać do pipety ustami (używać urządzenia zasysające).</w:t>
      </w:r>
    </w:p>
    <w:p w:rsidR="00AC1439" w:rsidRDefault="00AC1439" w:rsidP="00AE0899">
      <w:pPr>
        <w:spacing w:after="0" w:line="360" w:lineRule="auto"/>
        <w:jc w:val="both"/>
      </w:pPr>
      <w:r>
        <w:t xml:space="preserve">     13. Nie pozostawiać rozlanych, względnie rozsypanych substancji chemicznych.</w:t>
      </w:r>
    </w:p>
    <w:p w:rsidR="00AC1439" w:rsidRDefault="00AC1439" w:rsidP="00AE0899">
      <w:pPr>
        <w:spacing w:after="0" w:line="360" w:lineRule="auto"/>
        <w:jc w:val="both"/>
      </w:pPr>
      <w:r>
        <w:t xml:space="preserve">     14. Butelki i słoje z odczynnikami przeznaczonymi do wspólnego użytku natychmiast odstawić na </w:t>
      </w:r>
    </w:p>
    <w:p w:rsidR="00AC1439" w:rsidRDefault="00AC1439" w:rsidP="00AE0899">
      <w:pPr>
        <w:spacing w:after="0" w:line="360" w:lineRule="auto"/>
        <w:jc w:val="both"/>
      </w:pPr>
      <w:r>
        <w:t xml:space="preserve">            wyznaczone miejsce ( nie wolno pozostawiać otwartych).</w:t>
      </w:r>
    </w:p>
    <w:p w:rsidR="00AC1439" w:rsidRDefault="00AC1439" w:rsidP="00AE0899">
      <w:pPr>
        <w:spacing w:after="0" w:line="360" w:lineRule="auto"/>
        <w:jc w:val="both"/>
      </w:pPr>
      <w:r>
        <w:t xml:space="preserve">     15. Zużyte roztwory należy zlewać do specjalnie do tego celu przeznaczonych naczyń.</w:t>
      </w:r>
    </w:p>
    <w:p w:rsidR="00AC1439" w:rsidRDefault="00AC1439" w:rsidP="00AE0899">
      <w:pPr>
        <w:spacing w:after="0" w:line="360" w:lineRule="auto"/>
        <w:jc w:val="both"/>
      </w:pPr>
      <w:r>
        <w:t xml:space="preserve">     16. Nie należy nachylać nad naczyniem z ogrzewanymi płynami.</w:t>
      </w:r>
    </w:p>
    <w:p w:rsidR="00AC1439" w:rsidRDefault="00AC1439" w:rsidP="00AE0899">
      <w:pPr>
        <w:spacing w:after="0" w:line="360" w:lineRule="auto"/>
        <w:jc w:val="both"/>
      </w:pPr>
      <w:r>
        <w:t xml:space="preserve">     17. Po zakończeniu zajęć studenci porządkują swoje miejsce pracy. </w:t>
      </w:r>
      <w:r w:rsidR="00AE0899">
        <w:t xml:space="preserve">Należy pamiętać że po </w:t>
      </w:r>
    </w:p>
    <w:p w:rsidR="00D41108" w:rsidRDefault="00780D20" w:rsidP="00AE0899">
      <w:pPr>
        <w:spacing w:after="0" w:line="360" w:lineRule="auto"/>
        <w:jc w:val="both"/>
      </w:pPr>
      <w:r>
        <w:t xml:space="preserve">            z</w:t>
      </w:r>
      <w:r w:rsidR="00AE0899">
        <w:t xml:space="preserve">akończonej pracy należy umyć ręce. </w:t>
      </w:r>
    </w:p>
    <w:p w:rsidR="00803BAC" w:rsidRPr="00803BAC" w:rsidRDefault="00803BAC" w:rsidP="00AE0899">
      <w:pPr>
        <w:spacing w:after="0" w:line="360" w:lineRule="auto"/>
        <w:jc w:val="both"/>
      </w:pPr>
      <w:r>
        <w:tab/>
        <w:t xml:space="preserve">                 </w:t>
      </w:r>
    </w:p>
    <w:sectPr w:rsidR="00803BAC" w:rsidRPr="00803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45E9"/>
    <w:multiLevelType w:val="hybridMultilevel"/>
    <w:tmpl w:val="EAE27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E99"/>
    <w:multiLevelType w:val="hybridMultilevel"/>
    <w:tmpl w:val="0BEA6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D625F"/>
    <w:multiLevelType w:val="hybridMultilevel"/>
    <w:tmpl w:val="62FCF37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233DA"/>
    <w:multiLevelType w:val="hybridMultilevel"/>
    <w:tmpl w:val="E8F23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62247"/>
    <w:multiLevelType w:val="hybridMultilevel"/>
    <w:tmpl w:val="5D3E8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83D58"/>
    <w:multiLevelType w:val="hybridMultilevel"/>
    <w:tmpl w:val="26CCBA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363AD"/>
    <w:multiLevelType w:val="hybridMultilevel"/>
    <w:tmpl w:val="79B0D8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715B73"/>
    <w:multiLevelType w:val="hybridMultilevel"/>
    <w:tmpl w:val="156AD74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AC"/>
    <w:rsid w:val="00150D05"/>
    <w:rsid w:val="001E6944"/>
    <w:rsid w:val="004C4898"/>
    <w:rsid w:val="006C2A73"/>
    <w:rsid w:val="00780D20"/>
    <w:rsid w:val="00803BAC"/>
    <w:rsid w:val="009933EA"/>
    <w:rsid w:val="009D3592"/>
    <w:rsid w:val="00AC1439"/>
    <w:rsid w:val="00AE0899"/>
    <w:rsid w:val="00B91FBB"/>
    <w:rsid w:val="00D41108"/>
    <w:rsid w:val="00E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4C670-46A1-40C4-AE87-0C9CD6D5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B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Farmakologia</dc:creator>
  <cp:keywords/>
  <dc:description/>
  <cp:lastModifiedBy>Farmakologia</cp:lastModifiedBy>
  <cp:revision>11</cp:revision>
  <cp:lastPrinted>2019-10-02T12:26:00Z</cp:lastPrinted>
  <dcterms:created xsi:type="dcterms:W3CDTF">2017-10-20T07:50:00Z</dcterms:created>
  <dcterms:modified xsi:type="dcterms:W3CDTF">2019-10-02T12:26:00Z</dcterms:modified>
</cp:coreProperties>
</file>