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59529B" w:rsidRPr="0059529B" w:rsidRDefault="0059529B">
            <w:pPr>
              <w:rPr>
                <w:b/>
                <w:sz w:val="32"/>
                <w:szCs w:val="32"/>
              </w:rPr>
            </w:pPr>
            <w:r w:rsidRPr="0059529B">
              <w:rPr>
                <w:b/>
                <w:sz w:val="32"/>
                <w:szCs w:val="32"/>
              </w:rPr>
              <w:t>KATEDRA HEMATOLOGII</w:t>
            </w:r>
          </w:p>
        </w:tc>
        <w:tc>
          <w:tcPr>
            <w:tcW w:w="3021" w:type="dxa"/>
          </w:tcPr>
          <w:p w:rsidR="000243F4" w:rsidRPr="0059529B" w:rsidRDefault="0059529B">
            <w:pPr>
              <w:rPr>
                <w:b/>
                <w:sz w:val="32"/>
                <w:szCs w:val="32"/>
              </w:rPr>
            </w:pPr>
            <w:r w:rsidRPr="0059529B">
              <w:rPr>
                <w:b/>
                <w:sz w:val="32"/>
                <w:szCs w:val="32"/>
              </w:rPr>
              <w:t>E-learning</w:t>
            </w:r>
          </w:p>
        </w:tc>
        <w:tc>
          <w:tcPr>
            <w:tcW w:w="3021" w:type="dxa"/>
          </w:tcPr>
          <w:p w:rsidR="000243F4" w:rsidRDefault="00EC1D06">
            <w:pPr>
              <w:rPr>
                <w:b/>
              </w:rPr>
            </w:pPr>
            <w:r>
              <w:rPr>
                <w:b/>
              </w:rPr>
              <w:t>HEMATOLOGIA</w:t>
            </w:r>
            <w:r w:rsidR="001F0C7C">
              <w:rPr>
                <w:b/>
              </w:rPr>
              <w:t xml:space="preserve"> IV rok</w:t>
            </w:r>
          </w:p>
          <w:p w:rsidR="000243F4" w:rsidRPr="000243F4" w:rsidRDefault="00EC1D06" w:rsidP="000243F4">
            <w:pPr>
              <w:rPr>
                <w:b/>
              </w:rPr>
            </w:pPr>
            <w:r>
              <w:rPr>
                <w:b/>
              </w:rPr>
              <w:t>1600-Lek4CHWH-J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0243F4"/>
          <w:p w:rsidR="00EC1D06" w:rsidRDefault="00EC1D06">
            <w:r w:rsidRPr="00EC1D06">
              <w:t xml:space="preserve">Microsoft </w:t>
            </w:r>
            <w:proofErr w:type="spellStart"/>
            <w:r w:rsidRPr="00EC1D06">
              <w:t>Teams</w:t>
            </w:r>
            <w:proofErr w:type="spellEnd"/>
            <w:r w:rsidRPr="00EC1D06">
              <w:t xml:space="preserve"> oraz Office 365: wideokonferencja + chat, transmitowana prezentacja MS Power Point</w:t>
            </w:r>
            <w:r>
              <w:t>.</w:t>
            </w:r>
          </w:p>
          <w:p w:rsidR="00EC1D06" w:rsidRDefault="00EC1D06">
            <w:r w:rsidRPr="00EC1D06">
              <w:t xml:space="preserve">Dyskusja omawianej prezentacji przypadku, </w:t>
            </w:r>
            <w:proofErr w:type="spellStart"/>
            <w:r w:rsidRPr="00EC1D06">
              <w:t>peer-review</w:t>
            </w:r>
            <w:proofErr w:type="spellEnd"/>
            <w:r w:rsidRPr="00EC1D06">
              <w:t>, ocena aktywności studenta</w:t>
            </w:r>
            <w:r>
              <w:t>.</w:t>
            </w:r>
          </w:p>
        </w:tc>
        <w:tc>
          <w:tcPr>
            <w:tcW w:w="3021" w:type="dxa"/>
          </w:tcPr>
          <w:p w:rsidR="000243F4" w:rsidRPr="0089183D" w:rsidRDefault="000243F4" w:rsidP="000243F4">
            <w:pPr>
              <w:rPr>
                <w:b/>
              </w:rPr>
            </w:pPr>
            <w:r w:rsidRPr="0089183D">
              <w:rPr>
                <w:b/>
              </w:rPr>
              <w:t>EFEKTY KTÓRE MOŻNA 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89183D" w:rsidRDefault="000243F4" w:rsidP="0089183D">
            <w:pPr>
              <w:rPr>
                <w:b/>
              </w:rPr>
            </w:pPr>
            <w:r w:rsidRPr="0089183D">
              <w:rPr>
                <w:b/>
              </w:rPr>
              <w:t>Wiedza:</w:t>
            </w:r>
          </w:p>
          <w:p w:rsidR="0089183D" w:rsidRDefault="0089183D" w:rsidP="0089183D"/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E.W7. Przyczyny, objawy, zasady diagnozowania i postępowania terapeutycznego w odniesieniu do najczęstszych chorób wewnętrznych występujących u osób dorosłych oraz ich powikłań: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chorób układu krwiotwórczego, w tym aplazji szpiku, niedokrwistości, </w:t>
            </w:r>
            <w:proofErr w:type="spellStart"/>
            <w:r>
              <w:rPr>
                <w:rFonts w:ascii="Times New Roman" w:hAnsi="Times New Roman"/>
              </w:rPr>
              <w:t>granulocytopenii</w:t>
            </w:r>
            <w:proofErr w:type="spellEnd"/>
            <w:r>
              <w:rPr>
                <w:rFonts w:ascii="Times New Roman" w:hAnsi="Times New Roman"/>
              </w:rPr>
              <w:t xml:space="preserve"> i agranulocytozy, małopłytkowości, białaczek ostrych, nowotworów </w:t>
            </w:r>
            <w:proofErr w:type="spellStart"/>
            <w:r>
              <w:rPr>
                <w:rFonts w:ascii="Times New Roman" w:hAnsi="Times New Roman"/>
              </w:rPr>
              <w:t>mieloproliferacyjnych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mielodysplastyczno-mieloproliferacyjnych</w:t>
            </w:r>
            <w:proofErr w:type="spellEnd"/>
            <w:r>
              <w:rPr>
                <w:rFonts w:ascii="Times New Roman" w:hAnsi="Times New Roman"/>
              </w:rPr>
              <w:t xml:space="preserve">, zespołów </w:t>
            </w:r>
            <w:proofErr w:type="spellStart"/>
            <w:r>
              <w:rPr>
                <w:rFonts w:ascii="Times New Roman" w:hAnsi="Times New Roman"/>
              </w:rPr>
              <w:t>mielodysplastycznych</w:t>
            </w:r>
            <w:proofErr w:type="spellEnd"/>
            <w:r>
              <w:rPr>
                <w:rFonts w:ascii="Times New Roman" w:hAnsi="Times New Roman"/>
              </w:rPr>
              <w:t xml:space="preserve">, nowotworów z dojrzałych limfocytów B i T, skaz krwotocznych, </w:t>
            </w:r>
            <w:proofErr w:type="spellStart"/>
            <w:r>
              <w:rPr>
                <w:rFonts w:ascii="Times New Roman" w:hAnsi="Times New Roman"/>
              </w:rPr>
              <w:t>trombofilii</w:t>
            </w:r>
            <w:proofErr w:type="spellEnd"/>
            <w:r>
              <w:rPr>
                <w:rFonts w:ascii="Times New Roman" w:hAnsi="Times New Roman"/>
              </w:rPr>
              <w:t>, stanów bezpośredniego zagrożenia życia w hematologii, zaburzeń krwi w chorobach innych narządów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C.W41. wskazania do badań genetycznych przeprowadzanych w celu indywidualizacji farmakoterapii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E.W26. zasady terapii skojarzonych w onkologii, algorytmy postępowania diagnostyczno-leczniczego w najczęściej występujących nowotworach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E.W27. zasady diagnozowania i postępowania terapeutycznego w najczęstszych problemach medycyny paliatywnej, w tym: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E.W29. zasady leczenia bólu, w tym bólu nowotworowego i przewlekłego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D.W7. psychospołeczne konsekwencje hospitalizacji i choroby przewlekłej</w:t>
            </w:r>
          </w:p>
          <w:p w:rsidR="0089183D" w:rsidRDefault="0089183D" w:rsidP="0089183D"/>
          <w:p w:rsidR="000243F4" w:rsidRDefault="000243F4" w:rsidP="0089183D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 w:rsidP="0089183D">
            <w:pPr>
              <w:rPr>
                <w:b/>
              </w:rPr>
            </w:pPr>
            <w:r w:rsidRPr="0089183D">
              <w:rPr>
                <w:b/>
              </w:rPr>
              <w:t>Umiejętności:</w:t>
            </w:r>
          </w:p>
          <w:p w:rsidR="0089183D" w:rsidRPr="0089183D" w:rsidRDefault="0089183D" w:rsidP="0089183D">
            <w:pPr>
              <w:rPr>
                <w:b/>
              </w:rPr>
            </w:pP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E.U24. interpretować wyniki badań laboratoryjnych i identyfikować przyczyny odchyleń od normy</w:t>
            </w:r>
          </w:p>
          <w:p w:rsidR="000243F4" w:rsidRDefault="000243F4" w:rsidP="0089183D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89183D" w:rsidRDefault="000243F4" w:rsidP="0089183D">
            <w:pPr>
              <w:rPr>
                <w:b/>
              </w:rPr>
            </w:pPr>
            <w:r w:rsidRPr="0089183D">
              <w:rPr>
                <w:b/>
              </w:rPr>
              <w:t>Kompetencje:</w:t>
            </w:r>
          </w:p>
          <w:p w:rsidR="000243F4" w:rsidRDefault="000243F4" w:rsidP="0089183D"/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K_K01. korzystania z obiektywnych źródeł informacji Kulturowych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</w:p>
          <w:p w:rsidR="0089183D" w:rsidRPr="0089183D" w:rsidRDefault="0089183D" w:rsidP="0089183D">
            <w:pPr>
              <w:rPr>
                <w:rFonts w:ascii="Times New Roman" w:hAnsi="Times New Roman"/>
              </w:rPr>
            </w:pP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89183D" w:rsidRDefault="000243F4" w:rsidP="0089183D">
            <w:pPr>
              <w:rPr>
                <w:b/>
              </w:rPr>
            </w:pPr>
            <w:r w:rsidRPr="0089183D">
              <w:rPr>
                <w:b/>
              </w:rPr>
              <w:t>EFEKTY KSZTAŁCENIA WYMAGAJĄCE OBECNOŚCI STUDENTA NA ZAJĘCIACH</w:t>
            </w:r>
          </w:p>
          <w:p w:rsidR="000243F4" w:rsidRDefault="000243F4" w:rsidP="0089183D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89183D">
            <w:pPr>
              <w:rPr>
                <w:b/>
              </w:rPr>
            </w:pPr>
            <w:r w:rsidRPr="0089183D">
              <w:rPr>
                <w:b/>
              </w:rPr>
              <w:t>Wiedza:</w:t>
            </w:r>
          </w:p>
          <w:p w:rsidR="0089183D" w:rsidRDefault="0089183D" w:rsidP="0089183D"/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E.W7. Przyczyny, objawy, zasady diagnozowania i postępowania terapeutycznego w odniesieniu do najczęstszych chorób wewnętrznych występujących u osób dorosłych oraz ich powikłań: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chorób układu krwiotwórczego, w tym aplazji szpiku, niedokrwistości, </w:t>
            </w:r>
            <w:proofErr w:type="spellStart"/>
            <w:r>
              <w:rPr>
                <w:rFonts w:ascii="Times New Roman" w:hAnsi="Times New Roman"/>
              </w:rPr>
              <w:t>granulocytopenii</w:t>
            </w:r>
            <w:proofErr w:type="spellEnd"/>
            <w:r>
              <w:rPr>
                <w:rFonts w:ascii="Times New Roman" w:hAnsi="Times New Roman"/>
              </w:rPr>
              <w:t xml:space="preserve"> i agranulocytozy, małopłytkowości, białaczek ostrych, nowotworów </w:t>
            </w:r>
            <w:proofErr w:type="spellStart"/>
            <w:r>
              <w:rPr>
                <w:rFonts w:ascii="Times New Roman" w:hAnsi="Times New Roman"/>
              </w:rPr>
              <w:t>mieloproliferacyjnych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mielodysplastyczno-mieloproliferacyjnych</w:t>
            </w:r>
            <w:proofErr w:type="spellEnd"/>
            <w:r>
              <w:rPr>
                <w:rFonts w:ascii="Times New Roman" w:hAnsi="Times New Roman"/>
              </w:rPr>
              <w:t xml:space="preserve">, zespołów </w:t>
            </w:r>
            <w:proofErr w:type="spellStart"/>
            <w:r>
              <w:rPr>
                <w:rFonts w:ascii="Times New Roman" w:hAnsi="Times New Roman"/>
              </w:rPr>
              <w:t>mielodysplastycznych</w:t>
            </w:r>
            <w:proofErr w:type="spellEnd"/>
            <w:r>
              <w:rPr>
                <w:rFonts w:ascii="Times New Roman" w:hAnsi="Times New Roman"/>
              </w:rPr>
              <w:t xml:space="preserve">, nowotworów z dojrzałych limfocytów B i T, skaz krwotocznych, </w:t>
            </w:r>
            <w:proofErr w:type="spellStart"/>
            <w:r>
              <w:rPr>
                <w:rFonts w:ascii="Times New Roman" w:hAnsi="Times New Roman"/>
              </w:rPr>
              <w:t>trombofilii</w:t>
            </w:r>
            <w:proofErr w:type="spellEnd"/>
            <w:r>
              <w:rPr>
                <w:rFonts w:ascii="Times New Roman" w:hAnsi="Times New Roman"/>
              </w:rPr>
              <w:t>, stanów bezpośredniego zagrożenia życia w hematologii, zaburzeń krwi w chorobach innych narządów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C.W41. wskazania do badań genetycznych przeprowadzanych w celu </w:t>
            </w:r>
            <w:r>
              <w:rPr>
                <w:rFonts w:ascii="Times New Roman" w:hAnsi="Times New Roman"/>
              </w:rPr>
              <w:lastRenderedPageBreak/>
              <w:t>indywidualizacji farmakoterapii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E.W26. zasady terapii skojarzonych w onkologii, algorytmy postępowania diagnostyczno-leczniczego w najczęściej występujących nowotworach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E.W27. zasady diagnozowania i postępowania terapeutycznego w najczęstszych problemach medycyny paliatywnej, w tym: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E.W29. zasady leczenia bólu, w tym bólu nowotworowego i przewlekłego</w:t>
            </w:r>
          </w:p>
          <w:p w:rsidR="0089183D" w:rsidRP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D.W7. psychospołeczne konsekwencje hospitalizacji i choroby przewlekłej</w:t>
            </w:r>
          </w:p>
          <w:p w:rsidR="000243F4" w:rsidRPr="00830ED0" w:rsidRDefault="000243F4" w:rsidP="0089183D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Pr="0089183D" w:rsidRDefault="000243F4" w:rsidP="0089183D">
            <w:pPr>
              <w:rPr>
                <w:b/>
              </w:rPr>
            </w:pPr>
            <w:r w:rsidRPr="0089183D">
              <w:rPr>
                <w:b/>
              </w:rPr>
              <w:t>Umiejętności:</w:t>
            </w:r>
          </w:p>
          <w:p w:rsidR="000243F4" w:rsidRDefault="000243F4" w:rsidP="0089183D">
            <w:pPr>
              <w:rPr>
                <w:b/>
              </w:rPr>
            </w:pPr>
          </w:p>
          <w:p w:rsidR="0089183D" w:rsidRDefault="0089183D" w:rsidP="0089183D">
            <w:pPr>
              <w:tabs>
                <w:tab w:val="left" w:pos="317"/>
              </w:tabs>
              <w:autoSpaceDE w:val="0"/>
              <w:autoSpaceDN w:val="0"/>
              <w:adjustRightInd w:val="0"/>
              <w:ind w:left="459" w:hanging="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E.U1. przeprowadzać wywiad lekarski z pacjentem dorosłym</w:t>
            </w:r>
          </w:p>
          <w:p w:rsidR="0089183D" w:rsidRDefault="0089183D" w:rsidP="0089183D">
            <w:pPr>
              <w:tabs>
                <w:tab w:val="left" w:pos="317"/>
              </w:tabs>
              <w:autoSpaceDE w:val="0"/>
              <w:autoSpaceDN w:val="0"/>
              <w:adjustRightInd w:val="0"/>
              <w:ind w:left="459" w:hanging="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E.U7. oceniać stan ogólny, stan przytomności i świadomości pacjenta</w:t>
            </w:r>
          </w:p>
          <w:p w:rsidR="0089183D" w:rsidRDefault="0089183D" w:rsidP="0089183D">
            <w:pPr>
              <w:tabs>
                <w:tab w:val="left" w:pos="317"/>
              </w:tabs>
              <w:autoSpaceDE w:val="0"/>
              <w:autoSpaceDN w:val="0"/>
              <w:adjustRightInd w:val="0"/>
              <w:ind w:left="459" w:hanging="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E.U13. oceniać i opisywać stan somatyczny oraz psychiczny pacjenta</w:t>
            </w:r>
          </w:p>
          <w:p w:rsidR="0089183D" w:rsidRDefault="0089183D" w:rsidP="0089183D">
            <w:pPr>
              <w:tabs>
                <w:tab w:val="left" w:pos="317"/>
              </w:tabs>
              <w:autoSpaceDE w:val="0"/>
              <w:autoSpaceDN w:val="0"/>
              <w:adjustRightInd w:val="0"/>
              <w:ind w:left="459" w:hanging="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E.U14. rozpoznawać stany bezpośredniego zagrożenia życia</w:t>
            </w:r>
          </w:p>
          <w:p w:rsidR="0089183D" w:rsidRDefault="0089183D" w:rsidP="0089183D">
            <w:pPr>
              <w:tabs>
                <w:tab w:val="left" w:pos="317"/>
              </w:tabs>
              <w:autoSpaceDE w:val="0"/>
              <w:autoSpaceDN w:val="0"/>
              <w:adjustRightInd w:val="0"/>
              <w:ind w:left="459" w:hanging="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E.U20. kwalifikować pacjenta do leczenia domowego i szpitalnego</w:t>
            </w:r>
          </w:p>
          <w:p w:rsidR="0089183D" w:rsidRDefault="0089183D" w:rsidP="0089183D">
            <w:pPr>
              <w:tabs>
                <w:tab w:val="left" w:pos="317"/>
              </w:tabs>
              <w:autoSpaceDE w:val="0"/>
              <w:autoSpaceDN w:val="0"/>
              <w:adjustRightInd w:val="0"/>
              <w:ind w:left="459" w:hanging="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E.U21. rozpoznawać stany, w których czas dalszego trwania życia, stan funkcjonalny lub preferencje pacjenta ograniczają postępowanie zgodne z wytycznymi określonymi dla danej choroby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E.U24. interpretować wyniki badań laboratoryjnych i identyfikować przyczyny odchyleń od normy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E.U30. asystować przy przeprowadzaniu następujących procedur i zabiegów medycznych: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 przetaczaniu preparatów krwi i krwiopochodnych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F.U6. badać sutki, węzły chłonne, gruczoł tarczowy i jamę brzuszną w aspekcie ostrego brzucha oraz wykonywać badanie palcem przez odbyt</w:t>
            </w:r>
          </w:p>
          <w:p w:rsidR="0089183D" w:rsidRPr="0089183D" w:rsidRDefault="0089183D" w:rsidP="0089183D">
            <w:pPr>
              <w:rPr>
                <w:b/>
              </w:rPr>
            </w:pP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89183D">
            <w:pPr>
              <w:rPr>
                <w:b/>
              </w:rPr>
            </w:pPr>
            <w:r w:rsidRPr="0089183D">
              <w:rPr>
                <w:b/>
              </w:rPr>
              <w:t>Kompetencje:</w:t>
            </w:r>
          </w:p>
          <w:p w:rsidR="0089183D" w:rsidRPr="0089183D" w:rsidRDefault="0089183D" w:rsidP="0089183D">
            <w:pPr>
              <w:rPr>
                <w:b/>
              </w:rPr>
            </w:pP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K_K01. korzystania z obiektywnych źródeł informacji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K_K03. nawiązywania i utrzymywania głębokiego oraz pełnego szacunku kontaktu z pacjentem, a także okazywania zrozumienia dla różnic światopoglądowych i kulturowych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K_K04. kierowania się dobrem pacjenta, stawiając je na pierwszym miejscu</w:t>
            </w:r>
          </w:p>
          <w:p w:rsidR="0089183D" w:rsidRDefault="0089183D" w:rsidP="0089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K_K05. przestrzegania tajemnicy lekarskiej i wszelkich praw pacjenta</w:t>
            </w:r>
          </w:p>
          <w:p w:rsidR="000243F4" w:rsidRPr="0089183D" w:rsidRDefault="000243F4" w:rsidP="0089183D">
            <w:pPr>
              <w:rPr>
                <w:b/>
              </w:rPr>
            </w:pPr>
          </w:p>
        </w:tc>
      </w:tr>
    </w:tbl>
    <w:p w:rsidR="00FA4B5C" w:rsidRDefault="00FA4B5C"/>
    <w:p w:rsidR="000243F4" w:rsidRDefault="000243F4" w:rsidP="000243F4">
      <w:bookmarkStart w:id="0" w:name="_GoBack"/>
      <w:bookmarkEnd w:id="0"/>
    </w:p>
    <w:p w:rsidR="000243F4" w:rsidRDefault="000243F4" w:rsidP="000243F4">
      <w:pPr>
        <w:ind w:left="1080"/>
      </w:pPr>
    </w:p>
    <w:sectPr w:rsidR="000243F4" w:rsidSect="0095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F0C7C"/>
    <w:rsid w:val="0059529B"/>
    <w:rsid w:val="007A0A85"/>
    <w:rsid w:val="0089183D"/>
    <w:rsid w:val="008E76F7"/>
    <w:rsid w:val="00957CEB"/>
    <w:rsid w:val="00CB123F"/>
    <w:rsid w:val="00EC1D06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353AC-A7F1-4A19-98CE-8A3CFDF1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2020-04-10T08:17:00Z</dcterms:created>
  <dcterms:modified xsi:type="dcterms:W3CDTF">2020-04-10T08:17:00Z</dcterms:modified>
</cp:coreProperties>
</file>