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243F4" w:rsidTr="000243F4">
        <w:trPr>
          <w:trHeight w:val="708"/>
        </w:trPr>
        <w:tc>
          <w:tcPr>
            <w:tcW w:w="3020" w:type="dxa"/>
            <w:vMerge w:val="restart"/>
          </w:tcPr>
          <w:p w:rsidR="000243F4" w:rsidRDefault="000243F4">
            <w:pPr>
              <w:rPr>
                <w:b/>
              </w:rPr>
            </w:pPr>
            <w:r w:rsidRPr="000243F4">
              <w:rPr>
                <w:b/>
              </w:rPr>
              <w:t>NAZWA KATEDRY</w:t>
            </w:r>
          </w:p>
          <w:p w:rsidR="00FC2A6F" w:rsidRPr="000243F4" w:rsidRDefault="00D77CBF">
            <w:pPr>
              <w:rPr>
                <w:b/>
              </w:rPr>
            </w:pPr>
            <w:r>
              <w:rPr>
                <w:b/>
              </w:rPr>
              <w:t>Katedra Neurologii</w:t>
            </w:r>
            <w:bookmarkStart w:id="0" w:name="_GoBack"/>
            <w:bookmarkEnd w:id="0"/>
          </w:p>
        </w:tc>
        <w:tc>
          <w:tcPr>
            <w:tcW w:w="3021" w:type="dxa"/>
          </w:tcPr>
          <w:p w:rsidR="000243F4" w:rsidRPr="000243F4" w:rsidRDefault="000243F4">
            <w:pPr>
              <w:rPr>
                <w:b/>
              </w:rPr>
            </w:pPr>
            <w:r w:rsidRPr="000243F4">
              <w:rPr>
                <w:b/>
              </w:rPr>
              <w:t>FORMA ZAJĘĆ</w:t>
            </w:r>
          </w:p>
        </w:tc>
        <w:tc>
          <w:tcPr>
            <w:tcW w:w="3021" w:type="dxa"/>
          </w:tcPr>
          <w:p w:rsidR="000243F4" w:rsidRDefault="000243F4">
            <w:pPr>
              <w:rPr>
                <w:b/>
              </w:rPr>
            </w:pPr>
            <w:r>
              <w:rPr>
                <w:b/>
              </w:rPr>
              <w:t>NAZWA PRZEDMIOTU</w:t>
            </w:r>
            <w:r w:rsidRPr="000243F4">
              <w:rPr>
                <w:b/>
              </w:rPr>
              <w:t xml:space="preserve"> </w:t>
            </w:r>
          </w:p>
          <w:p w:rsidR="000243F4" w:rsidRDefault="000243F4" w:rsidP="000243F4">
            <w:pPr>
              <w:rPr>
                <w:b/>
              </w:rPr>
            </w:pPr>
            <w:r w:rsidRPr="000243F4">
              <w:rPr>
                <w:b/>
              </w:rPr>
              <w:t xml:space="preserve">KOD PRZEDMIOTU </w:t>
            </w:r>
            <w:r>
              <w:rPr>
                <w:b/>
              </w:rPr>
              <w:t>wg</w:t>
            </w:r>
            <w:r w:rsidRPr="000243F4">
              <w:rPr>
                <w:b/>
              </w:rPr>
              <w:t xml:space="preserve"> USOS</w:t>
            </w:r>
          </w:p>
          <w:p w:rsidR="00364FF9" w:rsidRDefault="00364FF9" w:rsidP="000243F4">
            <w:pPr>
              <w:rPr>
                <w:b/>
              </w:rPr>
            </w:pPr>
          </w:p>
          <w:p w:rsidR="004E6368" w:rsidRPr="00364FF9" w:rsidRDefault="00364FF9" w:rsidP="000243F4">
            <w:pPr>
              <w:rPr>
                <w:rStyle w:val="note"/>
                <w:b/>
                <w:sz w:val="24"/>
                <w:szCs w:val="24"/>
              </w:rPr>
            </w:pPr>
            <w:r w:rsidRPr="00364FF9">
              <w:rPr>
                <w:b/>
                <w:sz w:val="24"/>
                <w:szCs w:val="24"/>
              </w:rPr>
              <w:t xml:space="preserve">      </w:t>
            </w:r>
            <w:r w:rsidRPr="00364FF9">
              <w:rPr>
                <w:rStyle w:val="note"/>
                <w:b/>
                <w:sz w:val="24"/>
                <w:szCs w:val="24"/>
              </w:rPr>
              <w:t>1600-Lek5NEUR-J</w:t>
            </w:r>
          </w:p>
          <w:p w:rsidR="00364FF9" w:rsidRPr="000243F4" w:rsidRDefault="00364FF9" w:rsidP="000243F4">
            <w:pPr>
              <w:rPr>
                <w:b/>
              </w:rPr>
            </w:pPr>
          </w:p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 w:val="restart"/>
          </w:tcPr>
          <w:p w:rsidR="000243F4" w:rsidRDefault="00FC2A6F">
            <w:r>
              <w:t xml:space="preserve">SEMINARIA- prezentacja </w:t>
            </w:r>
            <w:proofErr w:type="spellStart"/>
            <w:r>
              <w:t>ppt</w:t>
            </w:r>
            <w:proofErr w:type="spellEnd"/>
            <w:r>
              <w:t xml:space="preserve"> (pdf)</w:t>
            </w:r>
          </w:p>
          <w:p w:rsidR="00FC2A6F" w:rsidRDefault="00FC2A6F">
            <w:r>
              <w:t xml:space="preserve">Platforma </w:t>
            </w:r>
            <w:r w:rsidR="00783CD2">
              <w:t>–</w:t>
            </w:r>
            <w:r>
              <w:t xml:space="preserve"> USOS</w:t>
            </w:r>
          </w:p>
          <w:p w:rsidR="00783CD2" w:rsidRDefault="00783CD2">
            <w:r>
              <w:t>Łączny czas zaangażowania studenta 90 godzin</w:t>
            </w:r>
          </w:p>
        </w:tc>
        <w:tc>
          <w:tcPr>
            <w:tcW w:w="3021" w:type="dxa"/>
          </w:tcPr>
          <w:p w:rsidR="000243F4" w:rsidRPr="004E6368" w:rsidRDefault="000243F4" w:rsidP="000243F4">
            <w:pPr>
              <w:rPr>
                <w:b/>
              </w:rPr>
            </w:pPr>
            <w:r w:rsidRPr="004E6368">
              <w:rPr>
                <w:b/>
              </w:rPr>
              <w:t>EFEKTY KTÓRE MOŻNA ZREALIZOWAĆ W NAUCZANIU ZDALNYM</w:t>
            </w:r>
          </w:p>
          <w:p w:rsidR="000243F4" w:rsidRPr="000243F4" w:rsidRDefault="000243F4"/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021" w:type="dxa"/>
          </w:tcPr>
          <w:p w:rsidR="000243F4" w:rsidRDefault="000243F4">
            <w:pPr>
              <w:rPr>
                <w:b/>
              </w:rPr>
            </w:pPr>
            <w:r w:rsidRPr="004E6368">
              <w:rPr>
                <w:b/>
              </w:rPr>
              <w:t>Wiedza:</w:t>
            </w:r>
          </w:p>
          <w:p w:rsidR="004E6368" w:rsidRPr="004E6368" w:rsidRDefault="004E6368">
            <w:pPr>
              <w:rPr>
                <w:b/>
              </w:rPr>
            </w:pPr>
          </w:p>
          <w:p w:rsidR="00FC2A6F" w:rsidRDefault="00FC2A6F" w:rsidP="00FC2A6F">
            <w:r w:rsidRPr="004E6368">
              <w:rPr>
                <w:b/>
              </w:rPr>
              <w:t>W1</w:t>
            </w:r>
            <w:r>
              <w:t xml:space="preserve"> Zna i potrafi rozróżnić podstawowe zespoły objawów neurologicznych: zespół piramidowy, zespół wiotki, zespoły pozapiramidowe, zespół móżdżkowy, zespoły rdzeniowe, zespół oponowy, zespół wzmożenia ciśnienia śródczaszkowego, objawy uszkodzenia nerwów czaszkowych i obwodowych, zaburzenia czynności wyższych układu nerwowego (afazja, dyzartria, aleksja itp.) (E K_W13)</w:t>
            </w:r>
          </w:p>
          <w:p w:rsidR="004E6368" w:rsidRDefault="004E6368" w:rsidP="00FC2A6F"/>
          <w:p w:rsidR="00FC2A6F" w:rsidRDefault="00FC2A6F" w:rsidP="00FC2A6F">
            <w:r>
              <w:t xml:space="preserve">  </w:t>
            </w:r>
            <w:r w:rsidRPr="004E6368">
              <w:rPr>
                <w:b/>
              </w:rPr>
              <w:t>W2</w:t>
            </w:r>
            <w:r>
              <w:t xml:space="preserve"> Zna i rozumie przyczyny, objawy, zasady diagnozowania i postępowania terapeutycznego najczęstszych chorób układu nerwowego (E K_W14)</w:t>
            </w:r>
          </w:p>
          <w:p w:rsidR="00FC2A6F" w:rsidRDefault="00FC2A6F" w:rsidP="00FC2A6F">
            <w:r>
              <w:t xml:space="preserve"> a)</w:t>
            </w:r>
            <w:r>
              <w:tab/>
              <w:t>stany zagrożenia życia w neurologii (zespół wzmożenia ciśnienia śródczaszkowego, stan padaczkowy, przełom miasteniczny)</w:t>
            </w:r>
          </w:p>
          <w:p w:rsidR="00FC2A6F" w:rsidRDefault="00FC2A6F" w:rsidP="00FC2A6F">
            <w:r>
              <w:t xml:space="preserve"> b)</w:t>
            </w:r>
            <w:r>
              <w:tab/>
              <w:t>bóle głowy (samoistne i objawowe)</w:t>
            </w:r>
          </w:p>
          <w:p w:rsidR="00FC2A6F" w:rsidRDefault="00FC2A6F" w:rsidP="00FC2A6F">
            <w:r>
              <w:t xml:space="preserve"> c)</w:t>
            </w:r>
            <w:r>
              <w:tab/>
              <w:t>udary mózgu i krwotoki podpajęczynówkowe</w:t>
            </w:r>
          </w:p>
          <w:p w:rsidR="00FC2A6F" w:rsidRDefault="00FC2A6F" w:rsidP="00FC2A6F">
            <w:r>
              <w:t xml:space="preserve"> d)</w:t>
            </w:r>
            <w:r>
              <w:tab/>
              <w:t>padaczka i inne stany napadowe</w:t>
            </w:r>
          </w:p>
          <w:p w:rsidR="00FC2A6F" w:rsidRDefault="00FC2A6F" w:rsidP="00FC2A6F">
            <w:r>
              <w:t xml:space="preserve"> e)</w:t>
            </w:r>
            <w:r>
              <w:tab/>
              <w:t xml:space="preserve">neuroinfekcje (bakteryjne, wirusowe, gruźlica OUN, kiła,  borelioza, grzybicze, zespół </w:t>
            </w:r>
            <w:proofErr w:type="spellStart"/>
            <w:r>
              <w:t>Guillaine-Barre</w:t>
            </w:r>
            <w:proofErr w:type="spellEnd"/>
            <w:r>
              <w:t>, choroby prionowe)</w:t>
            </w:r>
          </w:p>
          <w:p w:rsidR="00FC2A6F" w:rsidRDefault="00FC2A6F" w:rsidP="00FC2A6F">
            <w:r>
              <w:lastRenderedPageBreak/>
              <w:t xml:space="preserve"> f)</w:t>
            </w:r>
            <w:r>
              <w:tab/>
              <w:t>choroby układu nerwowego przebiegające z otępieniem</w:t>
            </w:r>
          </w:p>
          <w:p w:rsidR="00FC2A6F" w:rsidRDefault="00FC2A6F" w:rsidP="00FC2A6F">
            <w:r>
              <w:t xml:space="preserve"> g)</w:t>
            </w:r>
            <w:r>
              <w:tab/>
              <w:t>choroby układu pozapiramidowego</w:t>
            </w:r>
          </w:p>
          <w:p w:rsidR="00FC2A6F" w:rsidRDefault="00FC2A6F" w:rsidP="00FC2A6F">
            <w:r>
              <w:t xml:space="preserve"> h)</w:t>
            </w:r>
            <w:r>
              <w:tab/>
              <w:t>choroby demielinizacyjne i choroby neuronu ruchowego</w:t>
            </w:r>
          </w:p>
          <w:p w:rsidR="00FC2A6F" w:rsidRDefault="00FC2A6F" w:rsidP="00FC2A6F">
            <w:r>
              <w:t xml:space="preserve"> i)</w:t>
            </w:r>
            <w:r>
              <w:tab/>
              <w:t>guzy śródczaszkowe i wewnątrzkanałowe</w:t>
            </w:r>
          </w:p>
          <w:p w:rsidR="00FC2A6F" w:rsidRDefault="00FC2A6F" w:rsidP="00FC2A6F">
            <w:r>
              <w:t xml:space="preserve"> j)</w:t>
            </w:r>
            <w:r>
              <w:tab/>
              <w:t xml:space="preserve">choroby obwodowego układu nerwowego i mięśni (rwy, neuralgie, zespoły wielonerwowe, miopatie, </w:t>
            </w:r>
            <w:proofErr w:type="spellStart"/>
            <w:r>
              <w:t>miotonie</w:t>
            </w:r>
            <w:proofErr w:type="spellEnd"/>
            <w:r>
              <w:t>, miastenia)</w:t>
            </w:r>
          </w:p>
          <w:p w:rsidR="004E6368" w:rsidRDefault="004E6368" w:rsidP="00FC2A6F"/>
          <w:p w:rsidR="00FC2A6F" w:rsidRDefault="00FC2A6F" w:rsidP="00FC2A6F">
            <w:r>
              <w:t xml:space="preserve"> </w:t>
            </w:r>
            <w:r w:rsidRPr="004E6368">
              <w:rPr>
                <w:b/>
              </w:rPr>
              <w:t xml:space="preserve"> W3</w:t>
            </w:r>
            <w:r>
              <w:t xml:space="preserve"> Zna zasady wysuwania podejrzenia oraz rozpoznawania śmierci mózgu (F K_W15)</w:t>
            </w:r>
          </w:p>
          <w:p w:rsidR="004E6368" w:rsidRDefault="004E6368" w:rsidP="00FC2A6F"/>
          <w:p w:rsidR="00FC2A6F" w:rsidRDefault="00FC2A6F" w:rsidP="00FC2A6F">
            <w:r>
              <w:t xml:space="preserve">  </w:t>
            </w:r>
            <w:r w:rsidRPr="004E6368">
              <w:rPr>
                <w:b/>
              </w:rPr>
              <w:t>W4</w:t>
            </w:r>
            <w:r>
              <w:t xml:space="preserve"> Zna objawy zaburzeń psychicznych w przebiegu chorób somatycznych, ich wpływ na  przebieg choroby podstawowej i rokowanie oraz zasady ich leczenia (E K_W20)</w:t>
            </w:r>
          </w:p>
          <w:p w:rsidR="00FC2A6F" w:rsidRDefault="00FC2A6F"/>
          <w:p w:rsidR="000243F4" w:rsidRDefault="000243F4"/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021" w:type="dxa"/>
          </w:tcPr>
          <w:p w:rsidR="000243F4" w:rsidRDefault="000243F4">
            <w:pPr>
              <w:rPr>
                <w:b/>
              </w:rPr>
            </w:pPr>
            <w:r w:rsidRPr="004E6368">
              <w:rPr>
                <w:b/>
              </w:rPr>
              <w:t>Umiejętności:</w:t>
            </w:r>
          </w:p>
          <w:p w:rsidR="004E6368" w:rsidRDefault="004E6368">
            <w:pPr>
              <w:rPr>
                <w:b/>
              </w:rPr>
            </w:pPr>
          </w:p>
          <w:p w:rsidR="004E6368" w:rsidRDefault="004E6368" w:rsidP="004E6368">
            <w:pPr>
              <w:tabs>
                <w:tab w:val="center" w:pos="600"/>
                <w:tab w:val="center" w:pos="2181"/>
                <w:tab w:val="center" w:pos="3394"/>
                <w:tab w:val="center" w:pos="3941"/>
                <w:tab w:val="center" w:pos="4544"/>
                <w:tab w:val="center" w:pos="5550"/>
              </w:tabs>
            </w:pPr>
            <w:r w:rsidRPr="004E6368">
              <w:rPr>
                <w:b/>
              </w:rPr>
              <w:t>U1</w:t>
            </w:r>
            <w:r>
              <w:t xml:space="preserve"> Ocenia stan ogólny, stan przytomności i świadomości pacjenta, potrafi przeprowadzić pełne badanie neurologiczne – podmiotowe i przedmiotowe  (E K_U07)</w:t>
            </w:r>
          </w:p>
          <w:p w:rsidR="004E6368" w:rsidRPr="00874E08" w:rsidRDefault="004E6368" w:rsidP="004E6368">
            <w:pPr>
              <w:tabs>
                <w:tab w:val="center" w:pos="600"/>
                <w:tab w:val="center" w:pos="2181"/>
                <w:tab w:val="center" w:pos="3394"/>
                <w:tab w:val="center" w:pos="3941"/>
                <w:tab w:val="center" w:pos="4544"/>
                <w:tab w:val="center" w:pos="5550"/>
              </w:tabs>
              <w:rPr>
                <w:rFonts w:ascii="Times New Roman" w:eastAsia="Times New Roman" w:hAnsi="Times New Roman" w:cs="Times New Roman"/>
              </w:rPr>
            </w:pPr>
          </w:p>
          <w:p w:rsidR="004E6368" w:rsidRDefault="004E6368" w:rsidP="004E6368">
            <w:r w:rsidRPr="004E6368">
              <w:rPr>
                <w:b/>
              </w:rPr>
              <w:t>U2</w:t>
            </w:r>
            <w:r>
              <w:t xml:space="preserve"> Potrafi odróżnić fizjologię od patologii układu nerwowego, objawy patologiczne potrafi ułożyć w zespół objawów neurologicznych i zlokalizować w obrębie układu nerwowego, powiązuje obrazy uszkodzeń tkankowych i narządowych z objawami klinicznymi choroby, wywiadem i wynikami oznaczeń laboratoryjnych, ustala rozpoznanie zespołowe, rozpoznanie  lokalizacyjne i </w:t>
            </w:r>
            <w:r>
              <w:lastRenderedPageBreak/>
              <w:t>hipotezy etiologiczne W oparciu o wynik badania podmiotowego, przedmiotowego ( C K_U11)</w:t>
            </w:r>
          </w:p>
          <w:p w:rsidR="00783CD2" w:rsidRDefault="00783CD2" w:rsidP="004E6368"/>
          <w:p w:rsidR="00783CD2" w:rsidRDefault="00783CD2" w:rsidP="00783CD2">
            <w:r w:rsidRPr="00783CD2">
              <w:rPr>
                <w:b/>
              </w:rPr>
              <w:t>U3</w:t>
            </w:r>
            <w:r>
              <w:t xml:space="preserve"> Potrafi rozpoznać i ocenić głębokość zaburzeń przytomności  (F K_U21)</w:t>
            </w:r>
          </w:p>
          <w:p w:rsidR="00783CD2" w:rsidRDefault="00783CD2" w:rsidP="00783CD2"/>
          <w:p w:rsidR="000243F4" w:rsidRDefault="00783CD2">
            <w:r>
              <w:rPr>
                <w:b/>
              </w:rPr>
              <w:t>U4</w:t>
            </w:r>
            <w:r w:rsidR="00FC2A6F">
              <w:t xml:space="preserve"> Potrafi rozpoznać i zaproponować postępowanie terapeutyczne w przypadku udaru mózgu, krwotoku podpajęczynówkowego, zespołu wzmożenia ciśnienia śródczaszkowego, napadu padaczkowego i stanu padaczkowego (F K_U22)</w:t>
            </w:r>
          </w:p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021" w:type="dxa"/>
          </w:tcPr>
          <w:p w:rsidR="000243F4" w:rsidRDefault="000243F4">
            <w:pPr>
              <w:rPr>
                <w:b/>
              </w:rPr>
            </w:pPr>
            <w:r w:rsidRPr="004E6368">
              <w:rPr>
                <w:b/>
              </w:rPr>
              <w:t>Kompetencje:</w:t>
            </w:r>
          </w:p>
          <w:p w:rsidR="004E6368" w:rsidRPr="004E6368" w:rsidRDefault="004E6368">
            <w:pPr>
              <w:rPr>
                <w:b/>
              </w:rPr>
            </w:pPr>
          </w:p>
          <w:p w:rsidR="004E6368" w:rsidRDefault="004E6368" w:rsidP="004E6368">
            <w:r w:rsidRPr="004E6368">
              <w:rPr>
                <w:b/>
              </w:rPr>
              <w:t>K5</w:t>
            </w:r>
            <w:r>
              <w:t xml:space="preserve"> Posiada świadomość własnych ograniczeń i umiejętność stałego dokształcania się (K_K01)</w:t>
            </w:r>
          </w:p>
          <w:p w:rsidR="004E6368" w:rsidRDefault="004E6368" w:rsidP="004E6368"/>
          <w:p w:rsidR="004E6368" w:rsidRDefault="004E6368" w:rsidP="004E6368">
            <w:r w:rsidRPr="004E6368">
              <w:rPr>
                <w:b/>
              </w:rPr>
              <w:t>K6</w:t>
            </w:r>
            <w:r>
              <w:t xml:space="preserve"> Posiada nawyk i umiejętności stałego dokształcania się (K_K08)</w:t>
            </w:r>
          </w:p>
          <w:p w:rsidR="004E6368" w:rsidRDefault="004E6368"/>
          <w:p w:rsidR="000243F4" w:rsidRDefault="000243F4"/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021" w:type="dxa"/>
          </w:tcPr>
          <w:p w:rsidR="000243F4" w:rsidRPr="004E6368" w:rsidRDefault="000243F4">
            <w:pPr>
              <w:rPr>
                <w:b/>
              </w:rPr>
            </w:pPr>
            <w:r w:rsidRPr="004E6368">
              <w:rPr>
                <w:b/>
              </w:rPr>
              <w:t>EFEKTY KSZTAŁCENIA WYMAGAJĄCE OBECNOŚCI STUDENTA NA ZAJĘCIACH</w:t>
            </w:r>
          </w:p>
          <w:p w:rsidR="000243F4" w:rsidRDefault="000243F4"/>
        </w:tc>
      </w:tr>
      <w:tr w:rsidR="000243F4" w:rsidTr="000243F4">
        <w:tc>
          <w:tcPr>
            <w:tcW w:w="3020" w:type="dxa"/>
            <w:vMerge/>
          </w:tcPr>
          <w:p w:rsidR="000243F4" w:rsidRDefault="000243F4" w:rsidP="000243F4"/>
        </w:tc>
        <w:tc>
          <w:tcPr>
            <w:tcW w:w="3021" w:type="dxa"/>
            <w:vMerge/>
          </w:tcPr>
          <w:p w:rsidR="000243F4" w:rsidRDefault="000243F4" w:rsidP="000243F4"/>
        </w:tc>
        <w:tc>
          <w:tcPr>
            <w:tcW w:w="3021" w:type="dxa"/>
          </w:tcPr>
          <w:p w:rsidR="000243F4" w:rsidRPr="004E6368" w:rsidRDefault="000243F4" w:rsidP="000243F4">
            <w:pPr>
              <w:rPr>
                <w:b/>
              </w:rPr>
            </w:pPr>
            <w:r w:rsidRPr="004E6368">
              <w:rPr>
                <w:b/>
              </w:rPr>
              <w:t>Wiedza:</w:t>
            </w:r>
          </w:p>
          <w:p w:rsidR="000243F4" w:rsidRPr="00830ED0" w:rsidRDefault="000243F4" w:rsidP="000243F4"/>
        </w:tc>
      </w:tr>
      <w:tr w:rsidR="000243F4" w:rsidTr="000243F4">
        <w:tc>
          <w:tcPr>
            <w:tcW w:w="3020" w:type="dxa"/>
            <w:vMerge/>
          </w:tcPr>
          <w:p w:rsidR="000243F4" w:rsidRDefault="000243F4" w:rsidP="000243F4"/>
        </w:tc>
        <w:tc>
          <w:tcPr>
            <w:tcW w:w="3021" w:type="dxa"/>
            <w:vMerge/>
          </w:tcPr>
          <w:p w:rsidR="000243F4" w:rsidRDefault="000243F4" w:rsidP="000243F4"/>
        </w:tc>
        <w:tc>
          <w:tcPr>
            <w:tcW w:w="3021" w:type="dxa"/>
          </w:tcPr>
          <w:p w:rsidR="000243F4" w:rsidRPr="004E6368" w:rsidRDefault="000243F4" w:rsidP="000243F4">
            <w:pPr>
              <w:rPr>
                <w:b/>
              </w:rPr>
            </w:pPr>
            <w:r w:rsidRPr="004E6368">
              <w:rPr>
                <w:b/>
              </w:rPr>
              <w:t>Umiejętności:</w:t>
            </w:r>
          </w:p>
          <w:p w:rsidR="000243F4" w:rsidRPr="00830ED0" w:rsidRDefault="000243F4" w:rsidP="000243F4"/>
        </w:tc>
      </w:tr>
      <w:tr w:rsidR="000243F4" w:rsidTr="000243F4">
        <w:tc>
          <w:tcPr>
            <w:tcW w:w="3020" w:type="dxa"/>
            <w:vMerge/>
          </w:tcPr>
          <w:p w:rsidR="000243F4" w:rsidRDefault="000243F4" w:rsidP="000243F4"/>
        </w:tc>
        <w:tc>
          <w:tcPr>
            <w:tcW w:w="3021" w:type="dxa"/>
            <w:vMerge/>
          </w:tcPr>
          <w:p w:rsidR="000243F4" w:rsidRDefault="000243F4" w:rsidP="000243F4"/>
        </w:tc>
        <w:tc>
          <w:tcPr>
            <w:tcW w:w="3021" w:type="dxa"/>
          </w:tcPr>
          <w:p w:rsidR="00783CD2" w:rsidRDefault="000243F4" w:rsidP="00783CD2">
            <w:r w:rsidRPr="004E6368">
              <w:rPr>
                <w:b/>
              </w:rPr>
              <w:t>Kompetencje:</w:t>
            </w:r>
          </w:p>
          <w:p w:rsidR="00783CD2" w:rsidRDefault="00783CD2" w:rsidP="00783CD2"/>
          <w:p w:rsidR="00783CD2" w:rsidRDefault="00783CD2" w:rsidP="00783CD2">
            <w:r>
              <w:rPr>
                <w:b/>
              </w:rPr>
              <w:t>K1</w:t>
            </w:r>
            <w:r>
              <w:t xml:space="preserve"> Potrafi nawiązać i utrzymać głęboki i pełen szacunku kontakt z chorym (K_K03)</w:t>
            </w:r>
          </w:p>
          <w:p w:rsidR="00783CD2" w:rsidRDefault="00783CD2" w:rsidP="00783CD2"/>
          <w:p w:rsidR="00783CD2" w:rsidRDefault="00783CD2" w:rsidP="00783CD2">
            <w:r w:rsidRPr="00783CD2">
              <w:rPr>
                <w:b/>
              </w:rPr>
              <w:t>K2</w:t>
            </w:r>
            <w:r>
              <w:t xml:space="preserve"> Kieruje się dobrem chorego, stawiając je na pierwszym miejscu (K_K04)</w:t>
            </w:r>
          </w:p>
          <w:p w:rsidR="00783CD2" w:rsidRDefault="00783CD2" w:rsidP="00783CD2"/>
          <w:p w:rsidR="00783CD2" w:rsidRDefault="00783CD2" w:rsidP="00783CD2">
            <w:r>
              <w:t xml:space="preserve"> </w:t>
            </w:r>
            <w:r w:rsidRPr="00783CD2">
              <w:rPr>
                <w:b/>
              </w:rPr>
              <w:t xml:space="preserve">K3 </w:t>
            </w:r>
            <w:r>
              <w:t xml:space="preserve"> Przestrzega tajemnicy lekarskiej i praw pacjenta (K_K06)</w:t>
            </w:r>
          </w:p>
          <w:p w:rsidR="00783CD2" w:rsidRDefault="00783CD2" w:rsidP="00783CD2">
            <w:r>
              <w:lastRenderedPageBreak/>
              <w:t xml:space="preserve"> </w:t>
            </w:r>
            <w:r w:rsidRPr="00783CD2">
              <w:rPr>
                <w:b/>
              </w:rPr>
              <w:t xml:space="preserve">K4 </w:t>
            </w:r>
            <w:r>
              <w:t>Posiada umiejętność działania w warunkach niepewności, a czasem i stresu (K_K02)</w:t>
            </w:r>
          </w:p>
          <w:p w:rsidR="000243F4" w:rsidRDefault="000243F4" w:rsidP="000243F4">
            <w:pPr>
              <w:rPr>
                <w:b/>
              </w:rPr>
            </w:pPr>
          </w:p>
          <w:p w:rsidR="00783CD2" w:rsidRDefault="00783CD2" w:rsidP="00783CD2">
            <w:r>
              <w:t xml:space="preserve">  </w:t>
            </w:r>
            <w:r w:rsidRPr="00783CD2">
              <w:rPr>
                <w:b/>
              </w:rPr>
              <w:t xml:space="preserve">K7 </w:t>
            </w:r>
            <w:r>
              <w:t>Współpracuje z innymi studentami podczas badania i procesu diagnostycznego (K_K07)</w:t>
            </w:r>
          </w:p>
          <w:p w:rsidR="00783CD2" w:rsidRDefault="00783CD2" w:rsidP="00783CD2"/>
          <w:p w:rsidR="00783CD2" w:rsidRDefault="00783CD2" w:rsidP="00783CD2">
            <w:r>
              <w:t xml:space="preserve">  </w:t>
            </w:r>
            <w:r w:rsidRPr="00783CD2">
              <w:rPr>
                <w:b/>
              </w:rPr>
              <w:t>K8</w:t>
            </w:r>
            <w:r>
              <w:t xml:space="preserve"> Okazuje szacunek wobec Pacjenta i zrozumienie dla różnic światopoglądowych, oraz kulturowych (K_K05)</w:t>
            </w:r>
          </w:p>
          <w:p w:rsidR="00783CD2" w:rsidRDefault="00783CD2" w:rsidP="000243F4">
            <w:pPr>
              <w:rPr>
                <w:b/>
              </w:rPr>
            </w:pPr>
          </w:p>
          <w:p w:rsidR="00783CD2" w:rsidRPr="004E6368" w:rsidRDefault="00783CD2" w:rsidP="000243F4">
            <w:pPr>
              <w:rPr>
                <w:b/>
              </w:rPr>
            </w:pPr>
          </w:p>
          <w:p w:rsidR="000243F4" w:rsidRPr="00830ED0" w:rsidRDefault="000243F4" w:rsidP="004E6368"/>
        </w:tc>
      </w:tr>
    </w:tbl>
    <w:p w:rsidR="00FA4B5C" w:rsidRDefault="00FA4B5C"/>
    <w:p w:rsidR="000243F4" w:rsidRDefault="000243F4" w:rsidP="000243F4">
      <w:pPr>
        <w:ind w:left="1080"/>
      </w:pPr>
    </w:p>
    <w:sectPr w:rsidR="00024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17A4C"/>
    <w:multiLevelType w:val="hybridMultilevel"/>
    <w:tmpl w:val="0BDA1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F4"/>
    <w:rsid w:val="000243F4"/>
    <w:rsid w:val="00364FF9"/>
    <w:rsid w:val="004E6368"/>
    <w:rsid w:val="00783CD2"/>
    <w:rsid w:val="00D77CBF"/>
    <w:rsid w:val="00E122D0"/>
    <w:rsid w:val="00FA4B5C"/>
    <w:rsid w:val="00FC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112D0"/>
  <w15:chartTrackingRefBased/>
  <w15:docId w15:val="{9C6D7A5C-40D4-4BE6-BF93-314A138D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3F4"/>
    <w:pPr>
      <w:ind w:left="720"/>
      <w:contextualSpacing/>
    </w:pPr>
  </w:style>
  <w:style w:type="character" w:customStyle="1" w:styleId="note">
    <w:name w:val="note"/>
    <w:basedOn w:val="Domylnaczcionkaakapitu"/>
    <w:rsid w:val="00364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487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2020-03-31T09:39:00Z</dcterms:created>
  <dcterms:modified xsi:type="dcterms:W3CDTF">2020-03-31T09:39:00Z</dcterms:modified>
</cp:coreProperties>
</file>