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0243F4" w:rsidRDefault="00B94401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Patomorfologii Klinicznej</w:t>
            </w:r>
            <w:bookmarkEnd w:id="0"/>
          </w:p>
        </w:tc>
        <w:tc>
          <w:tcPr>
            <w:tcW w:w="3021" w:type="dxa"/>
          </w:tcPr>
          <w:p w:rsidR="000243F4" w:rsidRPr="000243F4" w:rsidRDefault="00B94401">
            <w:pPr>
              <w:rPr>
                <w:b/>
              </w:rPr>
            </w:pPr>
            <w:r>
              <w:rPr>
                <w:b/>
              </w:rPr>
              <w:t>Wykład/ Seminarium/ Ćwiczenia</w:t>
            </w:r>
          </w:p>
        </w:tc>
        <w:tc>
          <w:tcPr>
            <w:tcW w:w="3021" w:type="dxa"/>
          </w:tcPr>
          <w:p w:rsidR="001A5524" w:rsidRDefault="001A5524" w:rsidP="00B94401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kern w:val="36"/>
                <w:lang w:eastAsia="pl-PL"/>
              </w:rPr>
              <w:t>Patomorfologia</w:t>
            </w:r>
          </w:p>
          <w:p w:rsidR="00B94401" w:rsidRPr="001A5524" w:rsidRDefault="00B94401" w:rsidP="00B94401">
            <w:pPr>
              <w:spacing w:before="100" w:beforeAutospacing="1" w:after="100" w:afterAutospacing="1"/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1A5524">
              <w:rPr>
                <w:rFonts w:eastAsia="Times New Roman" w:cstheme="minorHAnsi"/>
                <w:b/>
                <w:bCs/>
                <w:kern w:val="36"/>
                <w:lang w:eastAsia="pl-PL"/>
              </w:rPr>
              <w:t>1600-LekM22PATPAM-J</w:t>
            </w:r>
          </w:p>
          <w:p w:rsidR="000243F4" w:rsidRPr="001A5524" w:rsidRDefault="000243F4" w:rsidP="000243F4">
            <w:pPr>
              <w:rPr>
                <w:b/>
              </w:rPr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B94401" w:rsidRPr="00CA67EF" w:rsidRDefault="00B94401">
            <w:pPr>
              <w:rPr>
                <w:rFonts w:cstheme="minorHAnsi"/>
                <w:u w:val="single"/>
              </w:rPr>
            </w:pPr>
            <w:r w:rsidRPr="00CA67EF">
              <w:rPr>
                <w:rFonts w:cstheme="minorHAnsi"/>
                <w:u w:val="single"/>
              </w:rPr>
              <w:t>Wykład:</w:t>
            </w:r>
          </w:p>
          <w:p w:rsidR="00B94401" w:rsidRPr="00CA67EF" w:rsidRDefault="00B94401">
            <w:pPr>
              <w:rPr>
                <w:rFonts w:cstheme="minorHAnsi"/>
              </w:rPr>
            </w:pPr>
            <w:r w:rsidRPr="00CA67EF">
              <w:rPr>
                <w:rFonts w:cstheme="minorHAnsi"/>
              </w:rPr>
              <w:t>Wykłady zostaną poprowadzone i udostępnione on-line, przesłanie dodatkowych materiałów w postaci plik</w:t>
            </w:r>
            <w:r w:rsidRPr="00CA67EF">
              <w:rPr>
                <w:rFonts w:cstheme="minorHAnsi"/>
                <w:lang w:val="es-ES_tradnl"/>
              </w:rPr>
              <w:t>ó</w:t>
            </w:r>
            <w:r w:rsidRPr="00CA67EF">
              <w:rPr>
                <w:rFonts w:cstheme="minorHAnsi"/>
              </w:rPr>
              <w:t>w pdf dotyczących tematyki wykładu</w:t>
            </w:r>
          </w:p>
          <w:p w:rsidR="00B94401" w:rsidRPr="00CA67EF" w:rsidRDefault="00B94401">
            <w:pPr>
              <w:rPr>
                <w:rFonts w:cstheme="minorHAnsi"/>
              </w:rPr>
            </w:pPr>
          </w:p>
          <w:p w:rsidR="00B94401" w:rsidRPr="00CA67EF" w:rsidRDefault="00B94401">
            <w:pPr>
              <w:rPr>
                <w:rFonts w:cstheme="minorHAnsi"/>
                <w:u w:val="single"/>
              </w:rPr>
            </w:pPr>
            <w:r w:rsidRPr="00CA67EF">
              <w:rPr>
                <w:rFonts w:cstheme="minorHAnsi"/>
                <w:u w:val="single"/>
              </w:rPr>
              <w:t>Seminarium:</w:t>
            </w:r>
          </w:p>
          <w:p w:rsidR="00B94401" w:rsidRPr="00CA67EF" w:rsidRDefault="00B94401" w:rsidP="00B94401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67EF">
              <w:rPr>
                <w:rFonts w:asciiTheme="minorHAnsi" w:hAnsiTheme="minorHAnsi" w:cstheme="minorHAnsi"/>
                <w:sz w:val="22"/>
                <w:szCs w:val="22"/>
              </w:rPr>
              <w:t xml:space="preserve">Platforma </w:t>
            </w:r>
            <w:proofErr w:type="spellStart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  <w:proofErr w:type="spellEnd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/ aplikacje do zajęć online</w:t>
            </w:r>
          </w:p>
          <w:p w:rsidR="00B94401" w:rsidRPr="00CA67EF" w:rsidRDefault="00B94401" w:rsidP="00B94401">
            <w:pPr>
              <w:rPr>
                <w:rStyle w:val="textexposedshow"/>
                <w:rFonts w:cstheme="minorHAnsi"/>
              </w:rPr>
            </w:pPr>
            <w:r w:rsidRPr="00CA67EF">
              <w:rPr>
                <w:rFonts w:cstheme="minorHAnsi"/>
              </w:rPr>
              <w:t xml:space="preserve">- prezentacja z komentarzami i/lub nagrana i udostępniona jako film </w:t>
            </w:r>
            <w:r w:rsidRPr="00CA67EF">
              <w:rPr>
                <w:rFonts w:cstheme="minorHAnsi"/>
              </w:rPr>
              <w:br/>
            </w:r>
            <w:r w:rsidRPr="00CA67EF">
              <w:rPr>
                <w:rStyle w:val="textexposedshow"/>
                <w:rFonts w:cstheme="minorHAnsi"/>
              </w:rPr>
              <w:t xml:space="preserve">- podany wymagany zakres materiału </w:t>
            </w:r>
            <w:r w:rsidRPr="00CA67EF">
              <w:rPr>
                <w:rFonts w:cstheme="minorHAnsi"/>
              </w:rPr>
              <w:br/>
            </w:r>
            <w:r w:rsidRPr="00CA67EF">
              <w:rPr>
                <w:rStyle w:val="textexposedshow"/>
                <w:rFonts w:cstheme="minorHAnsi"/>
              </w:rPr>
              <w:t>- ewentualnie linki do materiałów dodatkowych (strony/filmy/prezentacje zewnętrzne</w:t>
            </w:r>
          </w:p>
          <w:p w:rsidR="00CA67EF" w:rsidRPr="00CA67EF" w:rsidRDefault="00CA67EF" w:rsidP="00B94401">
            <w:pPr>
              <w:rPr>
                <w:rStyle w:val="textexposedshow"/>
                <w:rFonts w:cstheme="minorHAnsi"/>
              </w:rPr>
            </w:pPr>
          </w:p>
          <w:p w:rsidR="00CA67EF" w:rsidRPr="00CA67EF" w:rsidRDefault="00CA67EF" w:rsidP="00B94401">
            <w:pPr>
              <w:rPr>
                <w:rStyle w:val="textexposedshow"/>
                <w:rFonts w:cstheme="minorHAnsi"/>
                <w:u w:val="single"/>
              </w:rPr>
            </w:pPr>
            <w:r w:rsidRPr="00CA67EF">
              <w:rPr>
                <w:rStyle w:val="textexposedshow"/>
                <w:rFonts w:cstheme="minorHAnsi"/>
                <w:u w:val="single"/>
              </w:rPr>
              <w:t xml:space="preserve">Ćwiczenia: </w:t>
            </w:r>
          </w:p>
          <w:p w:rsidR="00CA67EF" w:rsidRPr="00CA67EF" w:rsidRDefault="00CA67EF" w:rsidP="00CA67E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67EF">
              <w:rPr>
                <w:rFonts w:asciiTheme="minorHAnsi" w:hAnsiTheme="minorHAnsi" w:cstheme="minorHAnsi"/>
                <w:sz w:val="22"/>
                <w:szCs w:val="22"/>
              </w:rPr>
              <w:t xml:space="preserve">Platforma </w:t>
            </w:r>
            <w:proofErr w:type="spellStart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  <w:proofErr w:type="spellEnd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/ aplikacje do zajęć online</w:t>
            </w:r>
          </w:p>
          <w:p w:rsidR="00CA67EF" w:rsidRPr="00CA67EF" w:rsidRDefault="00CA67EF" w:rsidP="00CA67EF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- filmy z preparatów z linkami do wirtualnych preparatów z tych filmów/materiałów z atlasu</w:t>
            </w:r>
            <w:r w:rsidRPr="00CA67EF">
              <w:rPr>
                <w:rFonts w:asciiTheme="minorHAnsi" w:hAnsiTheme="minorHAnsi" w:cstheme="minorHAnsi"/>
                <w:sz w:val="22"/>
                <w:szCs w:val="22"/>
              </w:rPr>
              <w:br/>
              <w:t>- ewentualne materiały dodatkowe</w:t>
            </w:r>
            <w:r w:rsidRPr="00CA67EF">
              <w:rPr>
                <w:rFonts w:asciiTheme="minorHAnsi" w:hAnsiTheme="minorHAnsi" w:cstheme="minorHAnsi"/>
                <w:sz w:val="22"/>
                <w:szCs w:val="22"/>
              </w:rPr>
              <w:br/>
              <w:t>- ewentualne sprawdziany praktyczne wiedzy w postaci quiz lub „najedź na właściwe miejsce na zdjęciu”</w:t>
            </w:r>
          </w:p>
          <w:p w:rsidR="00CA67EF" w:rsidRDefault="00CA67EF" w:rsidP="00B94401"/>
        </w:tc>
        <w:tc>
          <w:tcPr>
            <w:tcW w:w="3021" w:type="dxa"/>
          </w:tcPr>
          <w:p w:rsidR="000243F4" w:rsidRPr="001A5524" w:rsidRDefault="000243F4" w:rsidP="000243F4">
            <w:pPr>
              <w:rPr>
                <w:b/>
              </w:rPr>
            </w:pPr>
            <w:r w:rsidRPr="001A5524">
              <w:rPr>
                <w:b/>
              </w:rPr>
              <w:t>EFEKTY KTÓRE MOŻNA ZREALIZOWAĆ W NAUCZANIU ZDALNYM</w:t>
            </w:r>
          </w:p>
          <w:p w:rsidR="000243F4" w:rsidRPr="001A5524" w:rsidRDefault="000243F4">
            <w:pPr>
              <w:rPr>
                <w:b/>
              </w:rPr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1A5524" w:rsidRDefault="000243F4">
            <w:pPr>
              <w:rPr>
                <w:b/>
              </w:rPr>
            </w:pPr>
            <w:r w:rsidRPr="001A5524">
              <w:rPr>
                <w:b/>
              </w:rPr>
              <w:t>Wiedza:</w:t>
            </w:r>
          </w:p>
          <w:p w:rsidR="00B94401" w:rsidRPr="00EF731F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iCs/>
              </w:rPr>
              <w:t xml:space="preserve">W1: </w:t>
            </w:r>
            <w:r>
              <w:rPr>
                <w:rFonts w:ascii="Times New Roman" w:hAnsi="Times New Roman" w:cs="Times New Roman"/>
                <w:bCs/>
              </w:rPr>
              <w:t>P</w:t>
            </w:r>
            <w:r w:rsidRPr="00EF731F">
              <w:rPr>
                <w:rFonts w:ascii="Times New Roman" w:hAnsi="Times New Roman" w:cs="Times New Roman"/>
                <w:bCs/>
              </w:rPr>
              <w:t>osługuje się nazewnictwem patomorfologicznym (C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F731F">
              <w:rPr>
                <w:rFonts w:ascii="Times New Roman" w:hAnsi="Times New Roman" w:cs="Times New Roman"/>
                <w:bCs/>
              </w:rPr>
              <w:t>W2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EF731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94401" w:rsidRPr="00EF731F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bCs/>
              </w:rPr>
              <w:t xml:space="preserve">W2: </w:t>
            </w:r>
            <w:r>
              <w:rPr>
                <w:rFonts w:ascii="Times New Roman" w:hAnsi="Times New Roman" w:cs="Times New Roman"/>
                <w:bCs/>
              </w:rPr>
              <w:t>D</w:t>
            </w:r>
            <w:r w:rsidRPr="00EF731F">
              <w:rPr>
                <w:rFonts w:ascii="Times New Roman" w:hAnsi="Times New Roman" w:cs="Times New Roman"/>
                <w:bCs/>
              </w:rPr>
              <w:t>efiniuje zagadnienia z zakresu immunologii nowotworów (C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F731F">
              <w:rPr>
                <w:rFonts w:ascii="Times New Roman" w:hAnsi="Times New Roman" w:cs="Times New Roman"/>
                <w:bCs/>
              </w:rPr>
              <w:t>W2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EF731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94401" w:rsidRPr="00EF731F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bCs/>
              </w:rPr>
              <w:t xml:space="preserve">W3: </w:t>
            </w:r>
            <w:r w:rsidRPr="00EF731F">
              <w:rPr>
                <w:rFonts w:ascii="Times New Roman" w:hAnsi="Times New Roman" w:cs="Times New Roman"/>
                <w:iCs/>
              </w:rPr>
              <w:t>Definiuje podstawowe mechanizmy uszkodzenia komórek i tkanek (</w:t>
            </w:r>
            <w:r w:rsidRPr="00EF731F">
              <w:rPr>
                <w:rFonts w:ascii="Times New Roman" w:hAnsi="Times New Roman" w:cs="Times New Roman"/>
                <w:bCs/>
              </w:rPr>
              <w:t>C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EF731F">
              <w:rPr>
                <w:rFonts w:ascii="Times New Roman" w:hAnsi="Times New Roman" w:cs="Times New Roman"/>
                <w:bCs/>
              </w:rPr>
              <w:t>W2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EF731F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94401" w:rsidRPr="00EF731F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iCs/>
              </w:rPr>
              <w:t xml:space="preserve">W4: </w:t>
            </w:r>
            <w:r>
              <w:rPr>
                <w:rFonts w:ascii="Times New Roman" w:hAnsi="Times New Roman" w:cs="Times New Roman"/>
                <w:iCs/>
              </w:rPr>
              <w:t>O</w:t>
            </w:r>
            <w:r w:rsidRPr="00EF731F">
              <w:rPr>
                <w:rFonts w:ascii="Times New Roman" w:hAnsi="Times New Roman" w:cs="Times New Roman"/>
                <w:iCs/>
              </w:rPr>
              <w:t>kreśla przebieg kliniczny zapaleń swoistych i nieswoistych oraz opisuje procesy regeneracji tkanek i narządów (C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F731F">
              <w:rPr>
                <w:rFonts w:ascii="Times New Roman" w:hAnsi="Times New Roman" w:cs="Times New Roman"/>
                <w:iCs/>
              </w:rPr>
              <w:t>W2</w:t>
            </w:r>
            <w:r>
              <w:rPr>
                <w:rFonts w:ascii="Times New Roman" w:hAnsi="Times New Roman" w:cs="Times New Roman"/>
                <w:iCs/>
              </w:rPr>
              <w:t>8</w:t>
            </w:r>
            <w:r w:rsidRPr="00EF731F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94401" w:rsidRPr="00EF731F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iCs/>
              </w:rPr>
              <w:t>W5: Definiuje i określa zmiany na poziomie morfologicznym oraz określa patofizjologię wstrząsu, ze szczególnym uwzględnieniem różnicowania przyczyn wstrząsu, oraz niewydolności wielonarządowej (C</w:t>
            </w:r>
            <w:r>
              <w:rPr>
                <w:rFonts w:ascii="Times New Roman" w:hAnsi="Times New Roman" w:cs="Times New Roman"/>
                <w:iCs/>
              </w:rPr>
              <w:t>.</w:t>
            </w:r>
            <w:r w:rsidRPr="00EF731F">
              <w:rPr>
                <w:rFonts w:ascii="Times New Roman" w:hAnsi="Times New Roman" w:cs="Times New Roman"/>
                <w:iCs/>
              </w:rPr>
              <w:t>W2</w:t>
            </w:r>
            <w:r>
              <w:rPr>
                <w:rFonts w:ascii="Times New Roman" w:hAnsi="Times New Roman" w:cs="Times New Roman"/>
                <w:iCs/>
              </w:rPr>
              <w:t>9</w:t>
            </w:r>
            <w:r w:rsidRPr="00EF731F">
              <w:rPr>
                <w:rFonts w:ascii="Times New Roman" w:hAnsi="Times New Roman" w:cs="Times New Roman"/>
                <w:iCs/>
              </w:rPr>
              <w:t>)</w:t>
            </w:r>
            <w:r>
              <w:rPr>
                <w:rFonts w:ascii="Times New Roman" w:hAnsi="Times New Roman" w:cs="Times New Roman"/>
                <w:iCs/>
              </w:rPr>
              <w:t>.</w:t>
            </w:r>
          </w:p>
          <w:p w:rsidR="00B94401" w:rsidRPr="00F65A63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EF731F">
              <w:rPr>
                <w:rFonts w:ascii="Times New Roman" w:hAnsi="Times New Roman" w:cs="Times New Roman"/>
                <w:iCs/>
              </w:rPr>
              <w:t xml:space="preserve">W6: </w:t>
            </w:r>
            <w:r w:rsidRPr="00F65A63">
              <w:rPr>
                <w:rFonts w:ascii="Times New Roman" w:hAnsi="Times New Roman" w:cs="Times New Roman"/>
                <w:iCs/>
              </w:rPr>
              <w:t>Definiuje etiologię zaburzeń hemodynamicznych, zmian wstecznych i zmian postępowych (C.W30).</w:t>
            </w:r>
          </w:p>
          <w:p w:rsidR="00B94401" w:rsidRPr="00F65A63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F65A63">
              <w:rPr>
                <w:rFonts w:ascii="Times New Roman" w:hAnsi="Times New Roman" w:cs="Times New Roman"/>
                <w:iCs/>
              </w:rPr>
              <w:t>W7: Definiuje zagadnienia z zakresu szczegółowej patologii narządowej, obrazy makro- i mikroskopowe oraz przebieg kliniczny zmian patomorfologicznych w poszczególnych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65A63">
              <w:rPr>
                <w:rFonts w:ascii="Times New Roman" w:hAnsi="Times New Roman" w:cs="Times New Roman"/>
                <w:iCs/>
              </w:rPr>
              <w:t>narządach (C.W31).</w:t>
            </w:r>
          </w:p>
          <w:p w:rsidR="00B94401" w:rsidRDefault="00B94401" w:rsidP="00B94401">
            <w:r w:rsidRPr="00F65A63">
              <w:rPr>
                <w:rFonts w:ascii="Times New Roman" w:hAnsi="Times New Roman" w:cs="Times New Roman"/>
                <w:iCs/>
              </w:rPr>
              <w:t>W8: Określa i definiuje konsekwencje rozwijających się zmian patologicznych dla sąsiadujących topograficznie narządów (C.W32).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1A5524" w:rsidRDefault="000243F4">
            <w:pPr>
              <w:rPr>
                <w:b/>
              </w:rPr>
            </w:pPr>
            <w:r w:rsidRPr="001A5524">
              <w:rPr>
                <w:b/>
              </w:rPr>
              <w:t>Umiejętności:</w:t>
            </w:r>
          </w:p>
          <w:p w:rsidR="00B94401" w:rsidRPr="00F65A63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F65A63">
              <w:rPr>
                <w:rFonts w:ascii="Times New Roman" w:hAnsi="Times New Roman" w:cs="Times New Roman"/>
              </w:rPr>
              <w:t xml:space="preserve">U1: </w:t>
            </w:r>
            <w:r w:rsidRPr="00F65A63">
              <w:rPr>
                <w:rFonts w:ascii="Times New Roman" w:hAnsi="Times New Roman" w:cs="Times New Roman"/>
                <w:iCs/>
              </w:rPr>
              <w:t xml:space="preserve">Powiązuje obrazy </w:t>
            </w:r>
            <w:r w:rsidRPr="00F65A63">
              <w:rPr>
                <w:rFonts w:ascii="Times New Roman" w:hAnsi="Times New Roman" w:cs="Times New Roman"/>
              </w:rPr>
              <w:t>patomorfologiczne</w:t>
            </w:r>
            <w:r w:rsidRPr="00F65A63">
              <w:rPr>
                <w:rFonts w:ascii="Times New Roman" w:hAnsi="Times New Roman" w:cs="Times New Roman"/>
                <w:iCs/>
              </w:rPr>
              <w:t xml:space="preserve"> uszkodzeń tkankowych i narządowych z </w:t>
            </w:r>
            <w:r w:rsidRPr="00F65A63">
              <w:rPr>
                <w:rFonts w:ascii="Times New Roman" w:hAnsi="Times New Roman" w:cs="Times New Roman"/>
                <w:iCs/>
              </w:rPr>
              <w:lastRenderedPageBreak/>
              <w:t xml:space="preserve">objawami klinicznymi choroby, wywiadem i wynikami oznaczeń laboratoryjnych oraz wynikami </w:t>
            </w:r>
            <w:proofErr w:type="spellStart"/>
            <w:r w:rsidRPr="00F65A63">
              <w:rPr>
                <w:rFonts w:ascii="Times New Roman" w:hAnsi="Times New Roman" w:cs="Times New Roman"/>
                <w:iCs/>
              </w:rPr>
              <w:t>barwień</w:t>
            </w:r>
            <w:proofErr w:type="spellEnd"/>
            <w:r w:rsidRPr="00F65A63">
              <w:rPr>
                <w:rFonts w:ascii="Times New Roman" w:hAnsi="Times New Roman" w:cs="Times New Roman"/>
                <w:iCs/>
              </w:rPr>
              <w:t xml:space="preserve"> specjalnych, immunohistochemicznych, FISH oraz biologii molekularnej (</w:t>
            </w:r>
            <w:r w:rsidRPr="00F65A63">
              <w:rPr>
                <w:rFonts w:ascii="Times New Roman" w:hAnsi="Times New Roman" w:cs="Times New Roman"/>
                <w:bCs/>
              </w:rPr>
              <w:t>C.U11).</w:t>
            </w:r>
          </w:p>
          <w:p w:rsidR="00B94401" w:rsidRPr="00F65A63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F65A63">
              <w:rPr>
                <w:rFonts w:ascii="Times New Roman" w:hAnsi="Times New Roman" w:cs="Times New Roman"/>
                <w:iCs/>
              </w:rPr>
              <w:t xml:space="preserve">U2: Powiązuje obrazy </w:t>
            </w:r>
            <w:r w:rsidRPr="00F65A63">
              <w:rPr>
                <w:rFonts w:ascii="Times New Roman" w:hAnsi="Times New Roman" w:cs="Times New Roman"/>
              </w:rPr>
              <w:t>patomorfologiczne</w:t>
            </w:r>
            <w:r w:rsidRPr="00F65A63">
              <w:rPr>
                <w:rFonts w:ascii="Times New Roman" w:hAnsi="Times New Roman" w:cs="Times New Roman"/>
                <w:iCs/>
              </w:rPr>
              <w:t xml:space="preserve"> i </w:t>
            </w:r>
            <w:r w:rsidRPr="00F65A63">
              <w:rPr>
                <w:rFonts w:ascii="Times New Roman" w:hAnsi="Times New Roman" w:cs="Times New Roman"/>
              </w:rPr>
              <w:t xml:space="preserve">definiuje etiologię zaburzeń hemodynamicznych, zmian wstecznych i zmian postępowych </w:t>
            </w:r>
            <w:r w:rsidRPr="00F65A63">
              <w:rPr>
                <w:rFonts w:ascii="Times New Roman" w:hAnsi="Times New Roman" w:cs="Times New Roman"/>
                <w:iCs/>
              </w:rPr>
              <w:t>(</w:t>
            </w:r>
            <w:r w:rsidRPr="00F65A63">
              <w:rPr>
                <w:rFonts w:ascii="Times New Roman" w:hAnsi="Times New Roman" w:cs="Times New Roman"/>
                <w:bCs/>
              </w:rPr>
              <w:t>C.U11).</w:t>
            </w:r>
          </w:p>
          <w:p w:rsidR="00B94401" w:rsidRPr="00853EA3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EA3">
              <w:rPr>
                <w:rFonts w:ascii="Times New Roman" w:hAnsi="Times New Roman"/>
                <w:iCs/>
              </w:rPr>
              <w:t xml:space="preserve">U3: Powiązuje obrazy </w:t>
            </w:r>
            <w:r w:rsidRPr="00853EA3">
              <w:rPr>
                <w:rFonts w:ascii="Times New Roman" w:hAnsi="Times New Roman"/>
              </w:rPr>
              <w:t>patomorfologiczne</w:t>
            </w:r>
            <w:r w:rsidRPr="00853EA3">
              <w:rPr>
                <w:rFonts w:ascii="Times New Roman" w:hAnsi="Times New Roman"/>
                <w:iCs/>
              </w:rPr>
              <w:t xml:space="preserve"> i </w:t>
            </w:r>
            <w:r w:rsidRPr="00853EA3">
              <w:rPr>
                <w:rFonts w:ascii="Times New Roman" w:hAnsi="Times New Roman"/>
              </w:rPr>
              <w:t xml:space="preserve">definiuje zagadnienia z zakresu immunologii nowotworów </w:t>
            </w:r>
            <w:r w:rsidRPr="00853EA3">
              <w:rPr>
                <w:rFonts w:ascii="Times New Roman" w:hAnsi="Times New Roman"/>
                <w:iCs/>
              </w:rPr>
              <w:t>(</w:t>
            </w:r>
            <w:r w:rsidRPr="00853EA3">
              <w:rPr>
                <w:rFonts w:ascii="Times New Roman" w:hAnsi="Times New Roman"/>
                <w:bCs/>
              </w:rPr>
              <w:t>C.U11).</w:t>
            </w:r>
          </w:p>
          <w:p w:rsidR="00B94401" w:rsidRPr="00853EA3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EA3">
              <w:rPr>
                <w:rFonts w:ascii="Times New Roman" w:hAnsi="Times New Roman"/>
              </w:rPr>
              <w:t xml:space="preserve">U4: Rozpoznaje obrazy patomorfologiczne chorób układu odpornościowego, chorób uwarunkowanych genetycznie, chorób środowiskowych i zakaźnych </w:t>
            </w:r>
            <w:r w:rsidRPr="00853EA3">
              <w:rPr>
                <w:rFonts w:ascii="Times New Roman" w:hAnsi="Times New Roman"/>
                <w:iCs/>
              </w:rPr>
              <w:t>(</w:t>
            </w:r>
            <w:r w:rsidRPr="00853EA3">
              <w:rPr>
                <w:rFonts w:ascii="Times New Roman" w:hAnsi="Times New Roman"/>
                <w:bCs/>
              </w:rPr>
              <w:t>C.U11).</w:t>
            </w:r>
          </w:p>
          <w:p w:rsidR="00B94401" w:rsidRPr="00853EA3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53EA3">
              <w:rPr>
                <w:rFonts w:ascii="Times New Roman" w:hAnsi="Times New Roman"/>
              </w:rPr>
              <w:t xml:space="preserve">U5: Rozpoznaje obrazy patomorfologiczne chorób wieku dziecięcego </w:t>
            </w:r>
            <w:r w:rsidRPr="00853EA3">
              <w:rPr>
                <w:rFonts w:ascii="Times New Roman" w:hAnsi="Times New Roman"/>
                <w:iCs/>
              </w:rPr>
              <w:t>(</w:t>
            </w:r>
            <w:r w:rsidRPr="00853EA3">
              <w:rPr>
                <w:rFonts w:ascii="Times New Roman" w:hAnsi="Times New Roman"/>
                <w:bCs/>
              </w:rPr>
              <w:t>C.U11).</w:t>
            </w:r>
          </w:p>
          <w:p w:rsidR="00B94401" w:rsidRPr="00853EA3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853EA3">
              <w:rPr>
                <w:rFonts w:ascii="Times New Roman" w:hAnsi="Times New Roman"/>
              </w:rPr>
              <w:t xml:space="preserve">U6: Definiuje zmiany morfologiczne, rozpoznaje obrazy patomorfologiczne i określa patofizjologię wstrząsu, ze szczególnym uwzględnieniem różnicowania przyczyn wstrząsu oraz niewydolności wielonarządowej </w:t>
            </w:r>
            <w:r w:rsidRPr="00853EA3">
              <w:rPr>
                <w:rFonts w:ascii="Times New Roman" w:hAnsi="Times New Roman"/>
                <w:iCs/>
              </w:rPr>
              <w:t>(</w:t>
            </w:r>
            <w:r w:rsidRPr="00853EA3">
              <w:rPr>
                <w:rFonts w:ascii="Times New Roman" w:hAnsi="Times New Roman"/>
                <w:bCs/>
              </w:rPr>
              <w:t>C.U11).</w:t>
            </w:r>
          </w:p>
          <w:p w:rsidR="00B94401" w:rsidRPr="00F65A63" w:rsidRDefault="00B94401" w:rsidP="00B9440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iCs/>
              </w:rPr>
            </w:pPr>
            <w:r w:rsidRPr="00F65A63">
              <w:rPr>
                <w:rFonts w:ascii="Times New Roman" w:hAnsi="Times New Roman" w:cs="Times New Roman"/>
                <w:iCs/>
              </w:rPr>
              <w:t xml:space="preserve">U7: Powiązuje obrazy </w:t>
            </w:r>
            <w:r w:rsidRPr="00F65A63">
              <w:rPr>
                <w:rFonts w:ascii="Times New Roman" w:hAnsi="Times New Roman" w:cs="Times New Roman"/>
              </w:rPr>
              <w:t>patomorfologiczne</w:t>
            </w:r>
            <w:r w:rsidRPr="00F65A63">
              <w:rPr>
                <w:rFonts w:ascii="Times New Roman" w:hAnsi="Times New Roman" w:cs="Times New Roman"/>
                <w:iCs/>
              </w:rPr>
              <w:t xml:space="preserve"> i </w:t>
            </w:r>
            <w:r w:rsidRPr="00F65A63">
              <w:rPr>
                <w:rFonts w:ascii="Times New Roman" w:hAnsi="Times New Roman" w:cs="Times New Roman"/>
              </w:rPr>
              <w:t xml:space="preserve">definiuje zagadnienia </w:t>
            </w:r>
            <w:r w:rsidRPr="00F65A63">
              <w:rPr>
                <w:rFonts w:ascii="Times New Roman" w:hAnsi="Times New Roman" w:cs="Times New Roman"/>
                <w:iCs/>
              </w:rPr>
              <w:t>z zakresu szczegółowej patologii narządowej, obrazy makro- i mikroskopowe oraz przebieg kliniczny zmian patomorfologicznych w poszczególnych narządach (C.U11).</w:t>
            </w:r>
          </w:p>
          <w:p w:rsidR="00B94401" w:rsidRDefault="00B94401" w:rsidP="00B94401">
            <w:r w:rsidRPr="00853EA3">
              <w:rPr>
                <w:rFonts w:ascii="Times New Roman" w:hAnsi="Times New Roman"/>
                <w:iCs/>
              </w:rPr>
              <w:t xml:space="preserve">U8: Powiązuje obrazy </w:t>
            </w:r>
            <w:r w:rsidRPr="00853EA3">
              <w:rPr>
                <w:rFonts w:ascii="Times New Roman" w:hAnsi="Times New Roman"/>
              </w:rPr>
              <w:t>patomorfologiczne</w:t>
            </w:r>
            <w:r w:rsidRPr="00853EA3">
              <w:rPr>
                <w:rFonts w:ascii="Times New Roman" w:hAnsi="Times New Roman"/>
                <w:iCs/>
              </w:rPr>
              <w:t xml:space="preserve"> i </w:t>
            </w:r>
            <w:r w:rsidRPr="00853EA3">
              <w:rPr>
                <w:rFonts w:ascii="Times New Roman" w:hAnsi="Times New Roman"/>
              </w:rPr>
              <w:t xml:space="preserve">definiuje </w:t>
            </w:r>
            <w:r w:rsidRPr="00853EA3">
              <w:rPr>
                <w:rFonts w:ascii="Times New Roman" w:hAnsi="Times New Roman"/>
                <w:iCs/>
              </w:rPr>
              <w:t>konsekwencje rozwijających się zmian patologicznych dla sąsiadujących topograficznie narządów (C.U11).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1A5524" w:rsidRDefault="000243F4">
            <w:pPr>
              <w:rPr>
                <w:b/>
              </w:rPr>
            </w:pPr>
            <w:r w:rsidRPr="001A5524">
              <w:rPr>
                <w:b/>
              </w:rPr>
              <w:t>Kompetencje: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E5BEF">
              <w:rPr>
                <w:rFonts w:ascii="Times New Roman" w:hAnsi="Times New Roman"/>
                <w:bCs/>
              </w:rPr>
              <w:lastRenderedPageBreak/>
              <w:t xml:space="preserve">K1: </w:t>
            </w:r>
            <w:r>
              <w:rPr>
                <w:rFonts w:ascii="Times New Roman" w:hAnsi="Times New Roman"/>
                <w:bCs/>
              </w:rPr>
              <w:t xml:space="preserve">Korzysta z obiektywnych źródeł informacji </w:t>
            </w:r>
            <w:r w:rsidRPr="001A1F41" w:rsidDel="001A1F41">
              <w:rPr>
                <w:rFonts w:ascii="Times New Roman" w:hAnsi="Times New Roman"/>
                <w:bCs/>
              </w:rPr>
              <w:t xml:space="preserve"> </w:t>
            </w:r>
            <w:r w:rsidRPr="007E5BEF">
              <w:rPr>
                <w:rFonts w:ascii="Times New Roman" w:hAnsi="Times New Roman"/>
                <w:bCs/>
              </w:rPr>
              <w:t>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1).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E5BEF">
              <w:rPr>
                <w:rFonts w:ascii="Times New Roman" w:hAnsi="Times New Roman"/>
                <w:bCs/>
              </w:rPr>
              <w:t xml:space="preserve">K2: Posiada umiejętności nawiązania i utrzymania głębokiego i pełnego szacunku kontaktu z </w:t>
            </w:r>
            <w:r>
              <w:rPr>
                <w:rFonts w:ascii="Times New Roman" w:hAnsi="Times New Roman"/>
                <w:bCs/>
              </w:rPr>
              <w:t xml:space="preserve">pacjentem, a także okazuje zrozumienie dla różnic światopoglądowych i kulturowych </w:t>
            </w:r>
            <w:r w:rsidRPr="007E5BEF">
              <w:rPr>
                <w:rFonts w:ascii="Times New Roman" w:hAnsi="Times New Roman"/>
                <w:bCs/>
              </w:rPr>
              <w:t xml:space="preserve"> 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3).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E5BEF">
              <w:rPr>
                <w:rFonts w:ascii="Times New Roman" w:hAnsi="Times New Roman"/>
                <w:bCs/>
              </w:rPr>
              <w:t>K3: Kieruje się dobrem chorego, stawiając je na pierwszym miejscu 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4).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E5BEF">
              <w:rPr>
                <w:rFonts w:ascii="Times New Roman" w:hAnsi="Times New Roman"/>
                <w:bCs/>
              </w:rPr>
              <w:t xml:space="preserve">K4: </w:t>
            </w:r>
            <w:r>
              <w:rPr>
                <w:rFonts w:ascii="Times New Roman" w:hAnsi="Times New Roman"/>
                <w:bCs/>
              </w:rPr>
              <w:t xml:space="preserve">Przestrzega tajemnicy lekarskiej i wszelkich praw pacjenta </w:t>
            </w:r>
            <w:r w:rsidRPr="007E5BEF">
              <w:rPr>
                <w:rFonts w:ascii="Times New Roman" w:hAnsi="Times New Roman"/>
                <w:bCs/>
              </w:rPr>
              <w:t xml:space="preserve"> 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5).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E5BEF">
              <w:rPr>
                <w:rFonts w:ascii="Times New Roman" w:hAnsi="Times New Roman"/>
                <w:bCs/>
              </w:rPr>
              <w:t xml:space="preserve">K5: </w:t>
            </w:r>
            <w:r>
              <w:rPr>
                <w:rFonts w:ascii="Times New Roman" w:hAnsi="Times New Roman"/>
                <w:bCs/>
              </w:rPr>
              <w:t>Wdraża zasady koleżeństwa zawodowego i współpracy w zespole specjalistów, w tym z przedstawicielami innych zawodów medycznych, także w środowisku wielokulturowym i wielonarodowościowym</w:t>
            </w:r>
            <w:r w:rsidRPr="007E5BEF">
              <w:rPr>
                <w:rFonts w:ascii="Times New Roman" w:hAnsi="Times New Roman"/>
                <w:bCs/>
              </w:rPr>
              <w:t xml:space="preserve"> 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6).</w:t>
            </w:r>
          </w:p>
          <w:p w:rsidR="00B94401" w:rsidRPr="007E5BEF" w:rsidRDefault="00B94401" w:rsidP="00B94401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bookmarkStart w:id="1" w:name="_Hlk526151375"/>
            <w:r w:rsidRPr="007E5BEF">
              <w:rPr>
                <w:rFonts w:ascii="Times New Roman" w:hAnsi="Times New Roman"/>
                <w:bCs/>
              </w:rPr>
              <w:t xml:space="preserve">K6: Potrafi </w:t>
            </w:r>
            <w:bookmarkEnd w:id="1"/>
            <w:r>
              <w:rPr>
                <w:rFonts w:ascii="Times New Roman" w:hAnsi="Times New Roman"/>
                <w:bCs/>
              </w:rPr>
              <w:t>dostrzec i rozpoznać własne ograniczenia oraz dokonuje samooceny deficytów i potrzeb edukacyjnych</w:t>
            </w:r>
            <w:r w:rsidRPr="007E5BEF">
              <w:rPr>
                <w:rFonts w:ascii="Times New Roman" w:hAnsi="Times New Roman"/>
                <w:bCs/>
              </w:rPr>
              <w:t xml:space="preserve"> (K.K</w:t>
            </w:r>
            <w:r>
              <w:rPr>
                <w:rFonts w:ascii="Times New Roman" w:hAnsi="Times New Roman"/>
                <w:bCs/>
              </w:rPr>
              <w:t>0</w:t>
            </w:r>
            <w:r w:rsidRPr="007E5BEF">
              <w:rPr>
                <w:rFonts w:ascii="Times New Roman" w:hAnsi="Times New Roman"/>
                <w:bCs/>
              </w:rPr>
              <w:t>7).</w:t>
            </w:r>
          </w:p>
          <w:p w:rsidR="00B94401" w:rsidRDefault="00B94401" w:rsidP="00B94401">
            <w:r w:rsidRPr="007E5BEF">
              <w:rPr>
                <w:rFonts w:ascii="Times New Roman" w:hAnsi="Times New Roman"/>
                <w:bCs/>
              </w:rPr>
              <w:t xml:space="preserve">K7: </w:t>
            </w:r>
            <w:r>
              <w:rPr>
                <w:rFonts w:ascii="Times New Roman" w:hAnsi="Times New Roman"/>
                <w:bCs/>
              </w:rPr>
              <w:t>Propaguje zachowania prozdrowotne</w:t>
            </w:r>
            <w:r w:rsidRPr="007E5BEF">
              <w:rPr>
                <w:rFonts w:ascii="Times New Roman" w:hAnsi="Times New Roman"/>
              </w:rPr>
              <w:t xml:space="preserve"> (K.K</w:t>
            </w:r>
            <w:r>
              <w:rPr>
                <w:rFonts w:ascii="Times New Roman" w:hAnsi="Times New Roman"/>
              </w:rPr>
              <w:t>09</w:t>
            </w:r>
            <w:r w:rsidRPr="007E5BEF">
              <w:rPr>
                <w:rFonts w:ascii="Times New Roman" w:hAnsi="Times New Roman"/>
              </w:rPr>
              <w:t>).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1A5524" w:rsidRDefault="000243F4">
            <w:pPr>
              <w:rPr>
                <w:b/>
              </w:rPr>
            </w:pPr>
            <w:r w:rsidRPr="001A5524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B94401" w:rsidP="000243F4">
            <w:r>
              <w:t>-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0243F4" w:rsidRPr="00830ED0" w:rsidRDefault="00B94401" w:rsidP="000243F4">
            <w:r>
              <w:t>-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B94401" w:rsidP="000243F4">
            <w:r>
              <w:t>-</w:t>
            </w:r>
          </w:p>
        </w:tc>
      </w:tr>
      <w:tr w:rsidR="00CE5CAF" w:rsidTr="00CE5CAF">
        <w:trPr>
          <w:trHeight w:val="708"/>
        </w:trPr>
        <w:tc>
          <w:tcPr>
            <w:tcW w:w="3020" w:type="dxa"/>
            <w:vMerge w:val="restart"/>
          </w:tcPr>
          <w:p w:rsidR="00CE5CAF" w:rsidRPr="000243F4" w:rsidRDefault="00CE5CAF" w:rsidP="00865E10">
            <w:pPr>
              <w:rPr>
                <w:b/>
              </w:rPr>
            </w:pPr>
            <w:r>
              <w:rPr>
                <w:b/>
              </w:rPr>
              <w:t>Katedra Patomorfologii Klinicznej</w:t>
            </w:r>
          </w:p>
        </w:tc>
        <w:tc>
          <w:tcPr>
            <w:tcW w:w="3021" w:type="dxa"/>
          </w:tcPr>
          <w:p w:rsidR="00CE5CAF" w:rsidRPr="000243F4" w:rsidRDefault="00CE5CAF" w:rsidP="00CE5CAF">
            <w:pPr>
              <w:rPr>
                <w:b/>
              </w:rPr>
            </w:pPr>
            <w:r>
              <w:rPr>
                <w:b/>
              </w:rPr>
              <w:t>Wykład/ Ćwiczenia</w:t>
            </w:r>
          </w:p>
        </w:tc>
        <w:tc>
          <w:tcPr>
            <w:tcW w:w="3021" w:type="dxa"/>
          </w:tcPr>
          <w:p w:rsidR="00CE5CAF" w:rsidRPr="001A5524" w:rsidRDefault="00CE5CAF" w:rsidP="00CE5CAF">
            <w:pPr>
              <w:spacing w:before="100" w:beforeAutospacing="1" w:after="100" w:afterAutospacing="1"/>
              <w:outlineLvl w:val="0"/>
              <w:rPr>
                <w:rFonts w:cstheme="minorHAnsi"/>
                <w:b/>
              </w:rPr>
            </w:pPr>
            <w:r w:rsidRPr="001A5524">
              <w:rPr>
                <w:rFonts w:cstheme="minorHAnsi"/>
                <w:b/>
                <w:bCs/>
                <w:iCs/>
                <w:szCs w:val="20"/>
              </w:rPr>
              <w:t>1600-BM12PATO-2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 w:val="restart"/>
          </w:tcPr>
          <w:p w:rsidR="00CE5CAF" w:rsidRPr="00CA67EF" w:rsidRDefault="00CE5CAF" w:rsidP="00865E10">
            <w:pPr>
              <w:rPr>
                <w:rFonts w:cstheme="minorHAnsi"/>
                <w:u w:val="single"/>
              </w:rPr>
            </w:pPr>
            <w:r w:rsidRPr="00CA67EF">
              <w:rPr>
                <w:rFonts w:cstheme="minorHAnsi"/>
                <w:u w:val="single"/>
              </w:rPr>
              <w:t>Wykład:</w:t>
            </w:r>
          </w:p>
          <w:p w:rsidR="00CE5CAF" w:rsidRPr="00CA67EF" w:rsidRDefault="00CE5CAF" w:rsidP="00865E10">
            <w:pPr>
              <w:rPr>
                <w:rFonts w:cstheme="minorHAnsi"/>
              </w:rPr>
            </w:pPr>
            <w:r w:rsidRPr="00CA67EF">
              <w:rPr>
                <w:rFonts w:cstheme="minorHAnsi"/>
              </w:rPr>
              <w:t>Wykłady zostaną poprowadzone i udostępnione on-line, przesłanie dodatkowych materiałów w postaci plik</w:t>
            </w:r>
            <w:r w:rsidRPr="00CA67EF">
              <w:rPr>
                <w:rFonts w:cstheme="minorHAnsi"/>
                <w:lang w:val="es-ES_tradnl"/>
              </w:rPr>
              <w:t>ó</w:t>
            </w:r>
            <w:r w:rsidRPr="00CA67EF">
              <w:rPr>
                <w:rFonts w:cstheme="minorHAnsi"/>
              </w:rPr>
              <w:t>w pdf dotyczących tematyki wykładu</w:t>
            </w:r>
          </w:p>
          <w:p w:rsidR="00CE5CAF" w:rsidRPr="00CA67EF" w:rsidRDefault="00CE5CAF" w:rsidP="00865E10">
            <w:pPr>
              <w:rPr>
                <w:rStyle w:val="textexposedshow"/>
                <w:rFonts w:cstheme="minorHAnsi"/>
              </w:rPr>
            </w:pPr>
          </w:p>
          <w:p w:rsidR="00CE5CAF" w:rsidRPr="00CA67EF" w:rsidRDefault="00CE5CAF" w:rsidP="00865E10">
            <w:pPr>
              <w:rPr>
                <w:rStyle w:val="textexposedshow"/>
                <w:rFonts w:cstheme="minorHAnsi"/>
                <w:u w:val="single"/>
              </w:rPr>
            </w:pPr>
            <w:r w:rsidRPr="00CA67EF">
              <w:rPr>
                <w:rStyle w:val="textexposedshow"/>
                <w:rFonts w:cstheme="minorHAnsi"/>
                <w:u w:val="single"/>
              </w:rPr>
              <w:lastRenderedPageBreak/>
              <w:t xml:space="preserve">Ćwiczenia: </w:t>
            </w:r>
          </w:p>
          <w:p w:rsidR="00CE5CAF" w:rsidRPr="00CA67EF" w:rsidRDefault="00CE5CAF" w:rsidP="00865E1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67EF">
              <w:rPr>
                <w:rFonts w:asciiTheme="minorHAnsi" w:hAnsiTheme="minorHAnsi" w:cstheme="minorHAnsi"/>
                <w:sz w:val="22"/>
                <w:szCs w:val="22"/>
              </w:rPr>
              <w:t xml:space="preserve">Platforma </w:t>
            </w:r>
            <w:proofErr w:type="spellStart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Moodle</w:t>
            </w:r>
            <w:proofErr w:type="spellEnd"/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/ aplikacje do zajęć online</w:t>
            </w:r>
          </w:p>
          <w:p w:rsidR="00CE5CAF" w:rsidRPr="00CA67EF" w:rsidRDefault="00CE5CAF" w:rsidP="00865E1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CA67EF">
              <w:rPr>
                <w:rFonts w:asciiTheme="minorHAnsi" w:hAnsiTheme="minorHAnsi" w:cstheme="minorHAnsi"/>
                <w:sz w:val="22"/>
                <w:szCs w:val="22"/>
              </w:rPr>
              <w:t>- filmy z preparatów z linkami do wirtualnych preparatów z tych filmów/materiałów z atlasu</w:t>
            </w:r>
            <w:r w:rsidRPr="00CA67EF">
              <w:rPr>
                <w:rFonts w:asciiTheme="minorHAnsi" w:hAnsiTheme="minorHAnsi" w:cstheme="minorHAnsi"/>
                <w:sz w:val="22"/>
                <w:szCs w:val="22"/>
              </w:rPr>
              <w:br/>
              <w:t>- ewentualne materiały dodatkowe</w:t>
            </w:r>
            <w:r w:rsidRPr="00CA67EF">
              <w:rPr>
                <w:rFonts w:asciiTheme="minorHAnsi" w:hAnsiTheme="minorHAnsi" w:cstheme="minorHAnsi"/>
                <w:sz w:val="22"/>
                <w:szCs w:val="22"/>
              </w:rPr>
              <w:br/>
              <w:t>- ewentualne sprawdziany praktyczne wiedzy w postaci quiz lub „najedź na właściwe miejsce na zdjęciu”</w:t>
            </w:r>
          </w:p>
          <w:p w:rsidR="00CE5CAF" w:rsidRDefault="00CE5CAF" w:rsidP="00865E10"/>
        </w:tc>
        <w:tc>
          <w:tcPr>
            <w:tcW w:w="3021" w:type="dxa"/>
          </w:tcPr>
          <w:p w:rsidR="00CE5CAF" w:rsidRDefault="00CE5CAF" w:rsidP="00865E10">
            <w:r w:rsidRPr="000243F4">
              <w:lastRenderedPageBreak/>
              <w:t xml:space="preserve">EFEKTY KTÓRE MOŻNA </w:t>
            </w:r>
            <w:r>
              <w:t>ZREALIZOWAĆ W NAUCZANIU ZDALNYM</w:t>
            </w:r>
          </w:p>
          <w:p w:rsidR="00CE5CAF" w:rsidRPr="000243F4" w:rsidRDefault="00CE5CAF" w:rsidP="00865E10"/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Pr="001A5524" w:rsidRDefault="00CE5CAF" w:rsidP="00865E10">
            <w:pPr>
              <w:rPr>
                <w:rFonts w:cstheme="minorHAnsi"/>
                <w:b/>
              </w:rPr>
            </w:pPr>
            <w:r w:rsidRPr="001A5524">
              <w:rPr>
                <w:rFonts w:cstheme="minorHAnsi"/>
                <w:b/>
              </w:rPr>
              <w:t>Wiedza: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 xml:space="preserve">W1: zna terminologię patomorfologiczną, zna definicję, patofizjologię oraz </w:t>
            </w:r>
            <w:r w:rsidRPr="00CE5CAF">
              <w:rPr>
                <w:rFonts w:eastAsia="LiberationSans" w:cstheme="minorHAnsi"/>
              </w:rPr>
              <w:lastRenderedPageBreak/>
              <w:t>etiologię zmian wstecznych i zaburzeń w krążeniu; potrafi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podać podział i zna definicję oraz przyczyny zapaleń; posiada właściwą wiedzę odnośnie procesu transformacji i progresji nowotworowej,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potrafi podać klasyfikację, opisać stopnie złośliwości, drogi szerzenia i czynniki ryzyka nowotworów. Zna podstawowe markery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nowotworowe o wartości rokowniczej i predykcyjnej (B2_W04, B2_W26, B2_W29).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W2: zna rolę badań z zakresu diagnostyki patomorfologicznej w rozpoznawaniu, monitorowaniu, prognozowaniu zaburzeń narządowych i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układowych oraz kryteria doboru tych badań i zasady ich wykonywania (B2_W4, B2_W27).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W3: zna użyteczność materiału klinicznego oraz technik laboratoryjnych stosowanych w patomorfologii w badaniach naukowych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(B2_W17).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W4: zna zasady przygotowania, zabezpieczenia, przechowywania i opracowania materiału tkankowego do diagnostyki histopatologicznej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i badań z zakresu biologii molekularnej. Zna metody diagnostyki patomorfologicznej tj.: badanie śródoperacyjne, badanie pooperacyjne,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badanie biopsyjne (wraz z podziałem), badanie autopsyjne (B2_W28).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 xml:space="preserve">W5: zna zasady i rodzaje </w:t>
            </w:r>
            <w:proofErr w:type="spellStart"/>
            <w:r w:rsidRPr="00CE5CAF">
              <w:rPr>
                <w:rFonts w:eastAsia="LiberationSans" w:cstheme="minorHAnsi"/>
              </w:rPr>
              <w:t>barwień</w:t>
            </w:r>
            <w:proofErr w:type="spellEnd"/>
            <w:r w:rsidRPr="00CE5CAF">
              <w:rPr>
                <w:rFonts w:eastAsia="LiberationSans" w:cstheme="minorHAnsi"/>
              </w:rPr>
              <w:t xml:space="preserve"> i znakowań z zakresu histochemii, </w:t>
            </w:r>
            <w:proofErr w:type="spellStart"/>
            <w:r w:rsidRPr="00CE5CAF">
              <w:rPr>
                <w:rFonts w:eastAsia="LiberationSans" w:cstheme="minorHAnsi"/>
              </w:rPr>
              <w:t>immunohistochemii</w:t>
            </w:r>
            <w:proofErr w:type="spellEnd"/>
            <w:r w:rsidRPr="00CE5CAF">
              <w:rPr>
                <w:rFonts w:eastAsia="LiberationSans" w:cstheme="minorHAnsi"/>
              </w:rPr>
              <w:t xml:space="preserve"> oraz </w:t>
            </w:r>
            <w:r w:rsidRPr="00CE5CAF">
              <w:rPr>
                <w:rFonts w:eastAsia="LiberationSans" w:cstheme="minorHAnsi"/>
              </w:rPr>
              <w:lastRenderedPageBreak/>
              <w:t>biologii molekularnej (B2_W28).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W6: zna podstawowe zasady interpretacji wyników badań histopatologicznych w celu zróżnicowania stanów patologicznych oraz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rozpoznawania artefaktów. Zna przyczyny powstawania artefaktów oraz metody ich zapobiegania, a także rozumie konieczność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przeprowadzania kontroli dodatniej i ujemnej wykonywanych oznaczeń (B2_W27, B2_W29).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W7: zna wskazania i zalecane testy specjalistyczne do poszerzenia diagnostyki patomorfologicznej w wybranych stanach chorobowych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(B2_W27, B2_W29).</w:t>
            </w:r>
          </w:p>
          <w:p w:rsidR="00CE5CAF" w:rsidRPr="00CE5CAF" w:rsidRDefault="00CE5CAF" w:rsidP="00CE5CAF">
            <w:pPr>
              <w:rPr>
                <w:rFonts w:cstheme="minorHAnsi"/>
              </w:rPr>
            </w:pPr>
            <w:r w:rsidRPr="00CE5CAF">
              <w:rPr>
                <w:rFonts w:eastAsia="LiberationSans" w:cstheme="minorHAnsi"/>
              </w:rPr>
              <w:t>W8: Zna zastosowanie wybranych technik biologii molekularnej w diagnostyce patomorfologicznej (B2_W04, B2_W27).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Pr="001A5524" w:rsidRDefault="00CE5CAF" w:rsidP="00865E10">
            <w:pPr>
              <w:rPr>
                <w:rFonts w:cstheme="minorHAnsi"/>
                <w:b/>
              </w:rPr>
            </w:pPr>
            <w:r w:rsidRPr="001A5524">
              <w:rPr>
                <w:rFonts w:cstheme="minorHAnsi"/>
                <w:b/>
              </w:rPr>
              <w:t>Umiejętności: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U1: potrafi wykorzystać wiedzę z zakresu patogenezy różnych stanów chorobowych oraz poznanych biomarkerów prognostycznych i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predykcyjnych tych chorób, jak również narzędzi informatycznych do opracowania założeń badań naukowych (B2_U05, B2_U13).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U2: potrafi posługiwać się mikroskopem optycznym oraz technikami histochemicznymi w celu uwidocznienia cech morfologicznych w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preparatach mikroskopowych tkanek prawidłowych i patologicznie zmienionych (B2_U15).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 xml:space="preserve">U3: potrafi wskazywać związek między nieprawidłowościami morfologicznymi i </w:t>
            </w:r>
            <w:r w:rsidRPr="00CE5CAF">
              <w:rPr>
                <w:rFonts w:eastAsia="LiberationSans" w:cstheme="minorHAnsi"/>
              </w:rPr>
              <w:lastRenderedPageBreak/>
              <w:t>biochemicznymi a funkcją zmienionych narządów i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układów w stanach chorobowych, objawami klinicznymi i strategią diagnostyczną z zakresu patomorfologii (B2_U14).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U4: potrafi dobrać i wykonać barwienie histochemiczne (barwienia podstawowe i specjalne) dla postępowania diagnostycznego w różnych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stanach klinicznych oraz na potrzeby badań naukowych (B2_U15).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U5: potrafi zabezpieczyć materiał do badań immunochemicznych. Potrafi w prawidłowy sposób zaplanować schemat przeprowadzania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materiału tkankowego. Potrafi zaplanować, dobierać oraz przeprowadzić badanie immunocytochemiczne i immunohistochemiczne. Potrafi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opracować i zinterpretować wyniki tych badań, a także dobrać odpowiednią kontrolę pozytywną i wykonać kontrolę negatywną (B2_U03,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B2_U13, B2_U15).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U6: potrafi w sposób podstawowy zinterpretować wyniki badań histopatologicznych celem rozpoznawania artefaktów technik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laboratoryjnych. Potrafi zapobiegać tym artefaktom (B2_U14, B2_U15).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U7: potrafi odpowiednio zabezpieczyć materiał biologiczny do badań z zakresu biologii molekularnej. Potrafi przeprowadzić izolację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materiału genetycznego oraz dokonać jego analizy ilościowej i jakościowej. Potrafi posługiwać się technikami hybrydyzacji in situ (FISH,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lastRenderedPageBreak/>
              <w:t>CISH) i zinterpretować otrzymane wyniki. Potrafi zaprojektować reakcję real-</w:t>
            </w:r>
            <w:proofErr w:type="spellStart"/>
            <w:r w:rsidRPr="00CE5CAF">
              <w:rPr>
                <w:rFonts w:eastAsia="LiberationSans" w:cstheme="minorHAnsi"/>
              </w:rPr>
              <w:t>time</w:t>
            </w:r>
            <w:proofErr w:type="spellEnd"/>
            <w:r w:rsidRPr="00CE5CAF">
              <w:rPr>
                <w:rFonts w:eastAsia="LiberationSans" w:cstheme="minorHAnsi"/>
              </w:rPr>
              <w:t xml:space="preserve"> PCR, a także zinterpretować uzyskane wyniki (B2_U03,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B2_U13, B2_U15).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U8: potrafi wykorzystywać literaturę dotyczącą przedmiotu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 języku polskim i angielskim na potrzeby przygotowania się do procesu oceniania, a także sporządzania sprawozdań oraz pisania</w:t>
            </w:r>
          </w:p>
          <w:p w:rsidR="00CE5CAF" w:rsidRPr="00CE5CAF" w:rsidRDefault="00CE5CAF" w:rsidP="00CE5CAF">
            <w:pPr>
              <w:rPr>
                <w:rFonts w:cstheme="minorHAnsi"/>
              </w:rPr>
            </w:pPr>
            <w:r w:rsidRPr="00CE5CAF">
              <w:rPr>
                <w:rFonts w:eastAsia="LiberationSans" w:cstheme="minorHAnsi"/>
              </w:rPr>
              <w:t>publikacji naukowych (B2_U01, B2_U07, B2_U08).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Pr="001A5524" w:rsidRDefault="00CE5CAF" w:rsidP="00865E10">
            <w:pPr>
              <w:rPr>
                <w:rFonts w:cstheme="minorHAnsi"/>
                <w:b/>
              </w:rPr>
            </w:pPr>
            <w:r w:rsidRPr="001A5524">
              <w:rPr>
                <w:rFonts w:cstheme="minorHAnsi"/>
                <w:b/>
              </w:rPr>
              <w:t>Kompetencje: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K1: w trakcie zajęć praktycznych współpracuje z członkami grupy i stosuje zasady koleżeństwa zawodowego oraz rozumie ważność tych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działań (B2_K06).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K2: Potrafi prawidłowo i odpowiedzialnie ocenić zagrożenia wynikające ze stosowania poszczególnych technik badawczych z zakresu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patomorfologii i stworzyć warunki do bezpiecznej pracy (B2_K08).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K3: Rozumie potrzebę stałego podnoszenia kompetencji przez całe życie oraz zachęca do tego inne osoby i pomaga im zdobywać nową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wiedzę (B2_K01, B2_K03).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K4: potrafi współpracować z klinicystami w zakresie diagnostyki patomorfologicznej i badań naukowych opartych na materiale klinicznym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(B2_K04, B2_K07).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>K5: Odpowiedzialnie traktuje własną pracę i powierzony sprzęt oraz szanuje pracę innych (B2_K05).</w:t>
            </w:r>
          </w:p>
          <w:p w:rsidR="00CE5CAF" w:rsidRPr="00CE5CAF" w:rsidRDefault="00CE5CAF" w:rsidP="00CE5CAF">
            <w:pPr>
              <w:autoSpaceDE w:val="0"/>
              <w:autoSpaceDN w:val="0"/>
              <w:adjustRightInd w:val="0"/>
              <w:rPr>
                <w:rFonts w:eastAsia="LiberationSans" w:cstheme="minorHAnsi"/>
              </w:rPr>
            </w:pPr>
            <w:r w:rsidRPr="00CE5CAF">
              <w:rPr>
                <w:rFonts w:eastAsia="LiberationSans" w:cstheme="minorHAnsi"/>
              </w:rPr>
              <w:t xml:space="preserve">K6: Rozumie konieczność wybierania obiektywnych i </w:t>
            </w:r>
            <w:r w:rsidRPr="00CE5CAF">
              <w:rPr>
                <w:rFonts w:eastAsia="LiberationSans" w:cstheme="minorHAnsi"/>
              </w:rPr>
              <w:lastRenderedPageBreak/>
              <w:t>wiarygodnych źródeł informacji naukowej oraz krytycznego wnioskowania przy</w:t>
            </w:r>
          </w:p>
          <w:p w:rsidR="00CE5CAF" w:rsidRDefault="00CE5CAF" w:rsidP="00CE5CAF">
            <w:r w:rsidRPr="00CE5CAF">
              <w:rPr>
                <w:rFonts w:eastAsia="LiberationSans" w:cstheme="minorHAnsi"/>
              </w:rPr>
              <w:t>rozwiązywaniu zagadnień praktycznych (B2_K02).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Default="00CE5CAF" w:rsidP="00865E10">
            <w:r w:rsidRPr="000243F4">
              <w:t xml:space="preserve">EFEKTY KSZTAŁCENIA WYMAGAJĄCE </w:t>
            </w:r>
            <w:r>
              <w:t>OBECNOŚCI STUDENTA NA ZAJĘCIACH</w:t>
            </w:r>
          </w:p>
          <w:p w:rsidR="00CE5CAF" w:rsidRDefault="00CE5CAF" w:rsidP="00865E10"/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Default="00CE5CAF" w:rsidP="00865E10">
            <w:r w:rsidRPr="00830ED0">
              <w:t>Wiedza:</w:t>
            </w:r>
          </w:p>
          <w:p w:rsidR="00CE5CAF" w:rsidRPr="00830ED0" w:rsidRDefault="00CE5CAF" w:rsidP="00865E10">
            <w:r>
              <w:t>-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Default="00CE5CAF" w:rsidP="00865E10">
            <w:r w:rsidRPr="00830ED0">
              <w:t>Umiejętności:</w:t>
            </w:r>
          </w:p>
          <w:p w:rsidR="00CE5CAF" w:rsidRPr="00830ED0" w:rsidRDefault="00CE5CAF" w:rsidP="00865E10">
            <w:r>
              <w:t>-</w:t>
            </w:r>
          </w:p>
        </w:tc>
      </w:tr>
      <w:tr w:rsidR="00CE5CAF" w:rsidTr="00CE5CAF">
        <w:tc>
          <w:tcPr>
            <w:tcW w:w="3020" w:type="dxa"/>
            <w:vMerge/>
          </w:tcPr>
          <w:p w:rsidR="00CE5CAF" w:rsidRDefault="00CE5CAF" w:rsidP="00865E10"/>
        </w:tc>
        <w:tc>
          <w:tcPr>
            <w:tcW w:w="3021" w:type="dxa"/>
            <w:vMerge/>
          </w:tcPr>
          <w:p w:rsidR="00CE5CAF" w:rsidRDefault="00CE5CAF" w:rsidP="00865E10"/>
        </w:tc>
        <w:tc>
          <w:tcPr>
            <w:tcW w:w="3021" w:type="dxa"/>
          </w:tcPr>
          <w:p w:rsidR="00CE5CAF" w:rsidRDefault="00CE5CAF" w:rsidP="00865E10">
            <w:r>
              <w:t>Kompetencje:</w:t>
            </w:r>
          </w:p>
          <w:p w:rsidR="00CE5CAF" w:rsidRPr="00830ED0" w:rsidRDefault="00CE5CAF" w:rsidP="00865E10">
            <w:r>
              <w:t>-</w:t>
            </w:r>
          </w:p>
        </w:tc>
      </w:tr>
    </w:tbl>
    <w:p w:rsidR="00FA4B5C" w:rsidRDefault="00FA4B5C"/>
    <w:p w:rsidR="000243F4" w:rsidRDefault="000243F4" w:rsidP="000243F4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A5524"/>
    <w:rsid w:val="005147B8"/>
    <w:rsid w:val="007A4AD7"/>
    <w:rsid w:val="00B94401"/>
    <w:rsid w:val="00CA67EF"/>
    <w:rsid w:val="00CE5CAF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9B08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94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440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B94401"/>
  </w:style>
  <w:style w:type="paragraph" w:styleId="Tekstpodstawowy">
    <w:name w:val="Body Text"/>
    <w:basedOn w:val="Normalny"/>
    <w:link w:val="TekstpodstawowyZnak"/>
    <w:rsid w:val="00B94401"/>
    <w:pPr>
      <w:suppressAutoHyphens/>
      <w:spacing w:after="120" w:line="276" w:lineRule="auto"/>
    </w:pPr>
    <w:rPr>
      <w:rFonts w:ascii="Calibri" w:eastAsia="SimSun" w:hAnsi="Calibri" w:cs="Times New Roma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94401"/>
    <w:rPr>
      <w:rFonts w:ascii="Calibri" w:eastAsia="SimSun" w:hAnsi="Calibri" w:cs="Times New Roman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B9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  <w:style w:type="character" w:customStyle="1" w:styleId="textexposedshow">
    <w:name w:val="text_exposed_show"/>
    <w:basedOn w:val="Domylnaczcionkaakapitu"/>
    <w:rsid w:val="00B94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1370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2020-03-31T07:56:00Z</dcterms:created>
  <dcterms:modified xsi:type="dcterms:W3CDTF">2020-03-31T07:56:00Z</dcterms:modified>
</cp:coreProperties>
</file>