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69509" w14:textId="77777777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Załącznik do Regulaminu dydaktycznego </w:t>
      </w:r>
    </w:p>
    <w:p w14:paraId="26A0487F" w14:textId="77777777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dot. studiów stacjonarnych i niestacjonarnych, </w:t>
      </w:r>
    </w:p>
    <w:p w14:paraId="6E09FBE3" w14:textId="77777777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jednolite studia magisterskie oraz studia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II stopnia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01125CF" w14:textId="77777777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 Wydziale Lekarskim CM UMK</w:t>
      </w:r>
    </w:p>
    <w:p w14:paraId="7CE430DD" w14:textId="5EB72165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obowiązujący od roku akademickiego 202</w:t>
      </w:r>
      <w:r w:rsidR="005254C9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5254C9"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FD4FA0" w14:paraId="2B38B45C" w14:textId="77777777" w:rsidTr="00E01402">
        <w:tc>
          <w:tcPr>
            <w:tcW w:w="10060" w:type="dxa"/>
            <w:gridSpan w:val="2"/>
          </w:tcPr>
          <w:p w14:paraId="5933971A" w14:textId="77777777" w:rsidR="00FD4FA0" w:rsidRDefault="00414FA6" w:rsidP="00075336">
            <w:pPr>
              <w:spacing w:after="0" w:line="360" w:lineRule="auto"/>
              <w:ind w:left="32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Dane ogólne dotyczące jednostki Wydziału i realizowanego przedmiotu:</w:t>
            </w:r>
          </w:p>
        </w:tc>
      </w:tr>
      <w:tr w:rsidR="00FD4FA0" w14:paraId="78B94D96" w14:textId="77777777" w:rsidTr="00E01402">
        <w:tc>
          <w:tcPr>
            <w:tcW w:w="4672" w:type="dxa"/>
            <w:vAlign w:val="center"/>
          </w:tcPr>
          <w:p w14:paraId="396C0730" w14:textId="5B277146" w:rsidR="00FD4FA0" w:rsidRDefault="0007533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jednostki 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</w:p>
        </w:tc>
        <w:tc>
          <w:tcPr>
            <w:tcW w:w="5388" w:type="dxa"/>
            <w:vAlign w:val="center"/>
          </w:tcPr>
          <w:p w14:paraId="005C8725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Katedra Patomorfologii Klinicznej </w:t>
            </w:r>
          </w:p>
        </w:tc>
      </w:tr>
      <w:tr w:rsidR="00FD4FA0" w14:paraId="0802663F" w14:textId="77777777" w:rsidTr="00E01402">
        <w:tc>
          <w:tcPr>
            <w:tcW w:w="4672" w:type="dxa"/>
            <w:vAlign w:val="center"/>
          </w:tcPr>
          <w:p w14:paraId="77E267B4" w14:textId="77777777" w:rsidR="00FD4FA0" w:rsidRDefault="00414FA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Wydziału</w:t>
            </w:r>
          </w:p>
        </w:tc>
        <w:tc>
          <w:tcPr>
            <w:tcW w:w="5388" w:type="dxa"/>
            <w:vAlign w:val="center"/>
          </w:tcPr>
          <w:p w14:paraId="43B1687D" w14:textId="77777777" w:rsidR="00FD4FA0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Dariusz Grzanka</w:t>
            </w:r>
          </w:p>
        </w:tc>
      </w:tr>
      <w:tr w:rsidR="00FD4FA0" w14:paraId="3E98A62F" w14:textId="77777777" w:rsidTr="00E01402">
        <w:tc>
          <w:tcPr>
            <w:tcW w:w="4672" w:type="dxa"/>
            <w:vAlign w:val="center"/>
          </w:tcPr>
          <w:p w14:paraId="5F192267" w14:textId="77777777" w:rsidR="00FD4FA0" w:rsidRDefault="00414FA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</w:t>
            </w:r>
            <w:r w:rsidR="00075336">
              <w:rPr>
                <w:rFonts w:ascii="Times New Roman" w:hAnsi="Times New Roman" w:cs="Times New Roman"/>
                <w:sz w:val="24"/>
                <w:szCs w:val="24"/>
              </w:rPr>
              <w:t>dynator dydaktyczny w jednostce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</w:p>
        </w:tc>
        <w:tc>
          <w:tcPr>
            <w:tcW w:w="5388" w:type="dxa"/>
            <w:vAlign w:val="center"/>
          </w:tcPr>
          <w:p w14:paraId="6249A700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FA0" w14:paraId="03CC3609" w14:textId="77777777" w:rsidTr="00E01402">
        <w:tc>
          <w:tcPr>
            <w:tcW w:w="4672" w:type="dxa"/>
            <w:vAlign w:val="center"/>
          </w:tcPr>
          <w:p w14:paraId="012C243B" w14:textId="77777777" w:rsidR="00FD4FA0" w:rsidRDefault="00414FA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ds. zdalnego kształcenia w jednostce</w:t>
            </w:r>
            <w:r w:rsidR="0007533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</w:p>
        </w:tc>
        <w:tc>
          <w:tcPr>
            <w:tcW w:w="5388" w:type="dxa"/>
            <w:vAlign w:val="center"/>
          </w:tcPr>
          <w:p w14:paraId="1576A608" w14:textId="77777777" w:rsidR="00FD4FA0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Dariusz Grzanka</w:t>
            </w:r>
          </w:p>
        </w:tc>
      </w:tr>
      <w:tr w:rsidR="00FD4FA0" w14:paraId="203E0A7D" w14:textId="77777777" w:rsidTr="00E01402">
        <w:tc>
          <w:tcPr>
            <w:tcW w:w="4672" w:type="dxa"/>
            <w:vAlign w:val="center"/>
          </w:tcPr>
          <w:p w14:paraId="4C41ADEE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odpowiedzialne za dydaktykę w obszarze przedmiotu</w:t>
            </w:r>
            <w:r w:rsidR="0007533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0EBA5D91" w14:textId="77777777" w:rsidR="007A761E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Dariusz Grzanka</w:t>
            </w:r>
          </w:p>
          <w:p w14:paraId="1EA4343B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</w:p>
          <w:p w14:paraId="1C7489E3" w14:textId="77777777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Anna Klimaszewska – Wiśniewska </w:t>
            </w:r>
          </w:p>
          <w:p w14:paraId="3DDA83C2" w14:textId="77777777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Ewa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Domanowska</w:t>
            </w:r>
            <w:proofErr w:type="spellEnd"/>
          </w:p>
          <w:p w14:paraId="02FD8F75" w14:textId="77777777" w:rsidR="007A761E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n. med. Natalia Skoczylas – Makowska</w:t>
            </w:r>
          </w:p>
          <w:p w14:paraId="2FD176C3" w14:textId="06609F10" w:rsidR="00DC5F86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n. med. Paulina Antosik</w:t>
            </w:r>
          </w:p>
          <w:p w14:paraId="5C8559D4" w14:textId="7C74E716" w:rsidR="00CB0D69" w:rsidRDefault="00CB0D6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n. med. Martyna Parol – Kulczyk</w:t>
            </w:r>
          </w:p>
          <w:p w14:paraId="302FB57C" w14:textId="3152131D" w:rsidR="005254C9" w:rsidRDefault="005254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Sara Kierońska-Siwak </w:t>
            </w:r>
          </w:p>
          <w:p w14:paraId="11C5EC09" w14:textId="77777777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Izabela Neska – Długosz </w:t>
            </w:r>
          </w:p>
          <w:p w14:paraId="70FCDCE6" w14:textId="3E5AD542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Radosław Wujec</w:t>
            </w:r>
          </w:p>
          <w:p w14:paraId="3DB41766" w14:textId="276C1A12" w:rsidR="00BC6935" w:rsidRDefault="00BC69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Naglik</w:t>
            </w:r>
            <w:proofErr w:type="spellEnd"/>
          </w:p>
          <w:p w14:paraId="7930F5FC" w14:textId="09060968" w:rsidR="00395EFD" w:rsidRDefault="00395E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Magda Zwolińska</w:t>
            </w:r>
          </w:p>
          <w:p w14:paraId="2FB35645" w14:textId="7C79E8BD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</w:t>
            </w:r>
            <w:r w:rsidR="00CB0D69">
              <w:rPr>
                <w:rFonts w:ascii="Times New Roman" w:hAnsi="Times New Roman" w:cs="Times New Roman"/>
                <w:sz w:val="24"/>
                <w:szCs w:val="24"/>
              </w:rPr>
              <w:t>Damian Łukasik</w:t>
            </w:r>
          </w:p>
          <w:p w14:paraId="6BE28B80" w14:textId="2BD2352C" w:rsidR="00CB0D69" w:rsidRDefault="00CB0D6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Anna Tomczak</w:t>
            </w:r>
          </w:p>
          <w:p w14:paraId="3A4EAE54" w14:textId="6BCB3DD8" w:rsidR="005254C9" w:rsidRDefault="005254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Karolina Grajewska</w:t>
            </w:r>
          </w:p>
          <w:p w14:paraId="6F106919" w14:textId="771FCA30" w:rsidR="005254C9" w:rsidRDefault="005254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Ewa Makowska</w:t>
            </w:r>
          </w:p>
          <w:p w14:paraId="724793D0" w14:textId="7E0B205A" w:rsidR="007A761E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Wiktoria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Strasenburg</w:t>
            </w:r>
            <w:proofErr w:type="spellEnd"/>
          </w:p>
          <w:p w14:paraId="2DEF4744" w14:textId="5612DF78" w:rsidR="00CB0D69" w:rsidRDefault="00CB0D6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Daria Piątkowska</w:t>
            </w:r>
          </w:p>
          <w:p w14:paraId="467F6477" w14:textId="77777777" w:rsidR="00DC5F86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0" w14:paraId="0D7E9789" w14:textId="77777777" w:rsidTr="00E01402">
        <w:tc>
          <w:tcPr>
            <w:tcW w:w="4672" w:type="dxa"/>
            <w:vAlign w:val="center"/>
          </w:tcPr>
          <w:p w14:paraId="1408DB46" w14:textId="77777777" w:rsidR="00FD4FA0" w:rsidRDefault="0007533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przedmiotu:</w:t>
            </w:r>
          </w:p>
        </w:tc>
        <w:tc>
          <w:tcPr>
            <w:tcW w:w="5388" w:type="dxa"/>
            <w:vAlign w:val="center"/>
          </w:tcPr>
          <w:p w14:paraId="32D0C0BB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Patomorfologia </w:t>
            </w:r>
          </w:p>
        </w:tc>
      </w:tr>
      <w:tr w:rsidR="00FD4FA0" w14:paraId="13E0942B" w14:textId="77777777" w:rsidTr="00E01402">
        <w:tc>
          <w:tcPr>
            <w:tcW w:w="4672" w:type="dxa"/>
            <w:vAlign w:val="center"/>
          </w:tcPr>
          <w:p w14:paraId="4C880ED4" w14:textId="54DFB6C1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Kierunek</w:t>
            </w:r>
            <w:r w:rsidR="00E01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1AADAD5D" w14:textId="2321570F" w:rsidR="00FD4FA0" w:rsidRDefault="005254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ekarski</w:t>
            </w:r>
          </w:p>
        </w:tc>
      </w:tr>
      <w:tr w:rsidR="00FD4FA0" w14:paraId="45F4F197" w14:textId="77777777" w:rsidTr="00E01402">
        <w:tc>
          <w:tcPr>
            <w:tcW w:w="4672" w:type="dxa"/>
            <w:vAlign w:val="center"/>
          </w:tcPr>
          <w:p w14:paraId="29A0DEC2" w14:textId="2572E980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  <w:r w:rsidR="00E01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1B8E879A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Stacjonarna/ niestacjonarna </w:t>
            </w:r>
          </w:p>
        </w:tc>
      </w:tr>
      <w:tr w:rsidR="00FD4FA0" w14:paraId="53600C0F" w14:textId="77777777" w:rsidTr="00E01402">
        <w:tc>
          <w:tcPr>
            <w:tcW w:w="4672" w:type="dxa"/>
            <w:vAlign w:val="center"/>
          </w:tcPr>
          <w:p w14:paraId="60E5151B" w14:textId="44748FBE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  <w:r w:rsidR="00E01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4F679230" w14:textId="77777777" w:rsidR="00FD4FA0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D4FA0" w14:paraId="1F6DC448" w14:textId="77777777" w:rsidTr="00E01402">
        <w:tc>
          <w:tcPr>
            <w:tcW w:w="4672" w:type="dxa"/>
            <w:vAlign w:val="center"/>
          </w:tcPr>
          <w:p w14:paraId="26BB8660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Dyżury nauczycieli akademickich</w:t>
            </w:r>
          </w:p>
          <w:p w14:paraId="031ECC13" w14:textId="77777777" w:rsidR="00FD4FA0" w:rsidRDefault="00FD4FA0" w:rsidP="000753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0654BD6C" w14:textId="7BA36312" w:rsidR="00CB0D69" w:rsidRPr="00CB0D69" w:rsidRDefault="00395EFD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</w:t>
            </w:r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 xml:space="preserve">rof. dr hab. n. med. i n. o </w:t>
            </w:r>
            <w:proofErr w:type="spellStart"/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>zdr</w:t>
            </w:r>
            <w:proofErr w:type="spellEnd"/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 xml:space="preserve">. Dariusz Grzanka  –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środa </w:t>
            </w:r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>14:</w:t>
            </w:r>
            <w:r>
              <w:rPr>
                <w:rFonts w:ascii="Times New Roman" w:eastAsia="Calibri" w:hAnsi="Times New Roman" w:cs="Times New Roman"/>
                <w:sz w:val="24"/>
              </w:rPr>
              <w:t>00 – 16:00</w:t>
            </w:r>
          </w:p>
          <w:p w14:paraId="03C84146" w14:textId="77777777" w:rsidR="00395EFD" w:rsidRPr="00CB0D69" w:rsidRDefault="00395EFD" w:rsidP="00395EFD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dr n. med.  Jakub </w:t>
            </w:r>
            <w:proofErr w:type="spellStart"/>
            <w:r w:rsidRPr="00CB0D69">
              <w:rPr>
                <w:rFonts w:ascii="Times New Roman" w:eastAsia="Calibri" w:hAnsi="Times New Roman" w:cs="Times New Roman"/>
                <w:sz w:val="24"/>
              </w:rPr>
              <w:t>Jóźwicki</w:t>
            </w:r>
            <w:proofErr w:type="spellEnd"/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 – wtorek 10:00 – 12:00</w:t>
            </w:r>
          </w:p>
          <w:p w14:paraId="7D616968" w14:textId="77777777" w:rsidR="00395EFD" w:rsidRPr="00CB0D69" w:rsidRDefault="00395EFD" w:rsidP="00395EFD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>dr n. med. Anna Klimaszewska-Wiśniewska – czwartek 10:00 – 12:00</w:t>
            </w:r>
          </w:p>
          <w:p w14:paraId="7BF39140" w14:textId="77777777" w:rsidR="00CB0D69" w:rsidRP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dr n. med. Ewa </w:t>
            </w:r>
            <w:proofErr w:type="spellStart"/>
            <w:r w:rsidRPr="00CB0D69">
              <w:rPr>
                <w:rFonts w:ascii="Times New Roman" w:eastAsia="Calibri" w:hAnsi="Times New Roman" w:cs="Times New Roman"/>
                <w:sz w:val="24"/>
              </w:rPr>
              <w:t>Domanowska</w:t>
            </w:r>
            <w:proofErr w:type="spellEnd"/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 – poniedziałek 9:00 – 11:00</w:t>
            </w:r>
          </w:p>
          <w:p w14:paraId="4A184D38" w14:textId="713B3783" w:rsidR="00CB0D69" w:rsidRP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dr n. med. Natalia Skoczylas-Makowska </w:t>
            </w:r>
            <w:r w:rsidR="00395EFD">
              <w:rPr>
                <w:rFonts w:ascii="Times New Roman" w:eastAsia="Calibri" w:hAnsi="Times New Roman" w:cs="Times New Roman"/>
                <w:sz w:val="24"/>
              </w:rPr>
              <w:t xml:space="preserve">– poniedziałek 7:30 – 8:00, środa 12:30 – 13:00, czwartek 13:00 – 14:00 </w:t>
            </w:r>
          </w:p>
          <w:p w14:paraId="1B9DD998" w14:textId="77777777" w:rsidR="00CB0D69" w:rsidRP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>dr n. med. Paulina Antosik – środa 10:00 – 12:00</w:t>
            </w:r>
          </w:p>
          <w:p w14:paraId="11B14B94" w14:textId="77777777" w:rsidR="00CB0D69" w:rsidRP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>lek. Izabela Neska-Długosz – czwartek 12:00 – 14:00</w:t>
            </w:r>
          </w:p>
          <w:p w14:paraId="59AD1873" w14:textId="07CD7E73" w:rsid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>lek. Radosław Wujec – wtorek 10:00 – 12:00</w:t>
            </w:r>
          </w:p>
          <w:p w14:paraId="7178BDF1" w14:textId="19A75960" w:rsidR="00395EFD" w:rsidRPr="00CB0D69" w:rsidRDefault="00395EFD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lek. Magda Zwolińska – wtorek 13:00 – 15:00</w:t>
            </w:r>
          </w:p>
          <w:p w14:paraId="07379EEE" w14:textId="3AA9DFFE" w:rsidR="00CB0D69" w:rsidRPr="00CB0D69" w:rsidRDefault="007265C2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dr n. med.</w:t>
            </w:r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 xml:space="preserve"> Martyna Parol </w:t>
            </w:r>
            <w:r w:rsidR="00395EFD">
              <w:rPr>
                <w:rFonts w:ascii="Times New Roman" w:eastAsia="Calibri" w:hAnsi="Times New Roman" w:cs="Times New Roman"/>
                <w:sz w:val="24"/>
              </w:rPr>
              <w:t xml:space="preserve">– Kulczyk </w:t>
            </w:r>
            <w:r w:rsidR="00CB0D69" w:rsidRPr="00CB0D69">
              <w:rPr>
                <w:rFonts w:ascii="Times New Roman" w:eastAsia="Calibri" w:hAnsi="Times New Roman" w:cs="Times New Roman"/>
                <w:sz w:val="24"/>
              </w:rPr>
              <w:t>– piątek 10:00 – 12:00</w:t>
            </w:r>
          </w:p>
          <w:p w14:paraId="7BD8B7B8" w14:textId="77777777" w:rsidR="00CB0D69" w:rsidRPr="00CB0D69" w:rsidRDefault="00CB0D69" w:rsidP="00CB0D69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lek. Kacper </w:t>
            </w:r>
            <w:proofErr w:type="spellStart"/>
            <w:r w:rsidRPr="00CB0D69">
              <w:rPr>
                <w:rFonts w:ascii="Times New Roman" w:eastAsia="Calibri" w:hAnsi="Times New Roman" w:cs="Times New Roman"/>
                <w:sz w:val="24"/>
              </w:rPr>
              <w:t>Naglik</w:t>
            </w:r>
            <w:proofErr w:type="spellEnd"/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 – środa 12:00 – 14:00</w:t>
            </w:r>
          </w:p>
          <w:p w14:paraId="4F87950C" w14:textId="3350C6CF" w:rsidR="00FD4FA0" w:rsidRPr="00395EFD" w:rsidRDefault="00CB0D69" w:rsidP="00395EFD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lek. Damian Łukasik – poniedziałek 10:00 </w:t>
            </w:r>
            <w:r w:rsidR="00395EFD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Pr="00CB0D69">
              <w:rPr>
                <w:rFonts w:ascii="Times New Roman" w:eastAsia="Calibri" w:hAnsi="Times New Roman" w:cs="Times New Roman"/>
                <w:sz w:val="24"/>
              </w:rPr>
              <w:t xml:space="preserve"> 12:00 </w:t>
            </w:r>
          </w:p>
        </w:tc>
      </w:tr>
      <w:tr w:rsidR="00FD4FA0" w14:paraId="63DBF17A" w14:textId="77777777" w:rsidTr="00E01402">
        <w:tc>
          <w:tcPr>
            <w:tcW w:w="10060" w:type="dxa"/>
            <w:gridSpan w:val="2"/>
            <w:vAlign w:val="center"/>
          </w:tcPr>
          <w:p w14:paraId="510FBD3F" w14:textId="661017C1" w:rsidR="00FD4FA0" w:rsidRDefault="00414FA6">
            <w:pPr>
              <w:spacing w:after="0" w:line="276" w:lineRule="auto"/>
              <w:ind w:left="32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Hlk5245075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Forma(y) i liczba godzin zajęć realizowanych w obszarze przedmiotu </w:t>
            </w:r>
            <w:bookmarkEnd w:id="0"/>
          </w:p>
        </w:tc>
      </w:tr>
      <w:tr w:rsidR="00FD4FA0" w14:paraId="573EE826" w14:textId="77777777" w:rsidTr="00E01402">
        <w:tc>
          <w:tcPr>
            <w:tcW w:w="4672" w:type="dxa"/>
            <w:vAlign w:val="center"/>
          </w:tcPr>
          <w:p w14:paraId="07CBBC20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Wykłady </w:t>
            </w:r>
          </w:p>
        </w:tc>
        <w:tc>
          <w:tcPr>
            <w:tcW w:w="5388" w:type="dxa"/>
            <w:vAlign w:val="center"/>
          </w:tcPr>
          <w:p w14:paraId="2DFCD332" w14:textId="77777777" w:rsidR="00FD4FA0" w:rsidRDefault="00C87A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 xml:space="preserve"> (realizowane</w:t>
            </w:r>
            <w:r w:rsidR="007A761E">
              <w:rPr>
                <w:rFonts w:ascii="Times New Roman" w:hAnsi="Times New Roman" w:cs="Times New Roman"/>
                <w:sz w:val="24"/>
                <w:szCs w:val="24"/>
              </w:rPr>
              <w:t xml:space="preserve"> stacjonarnie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1BE">
              <w:rPr>
                <w:rFonts w:ascii="Times New Roman" w:hAnsi="Times New Roman" w:cs="Times New Roman"/>
                <w:sz w:val="24"/>
                <w:szCs w:val="24"/>
              </w:rPr>
              <w:t xml:space="preserve"> – na semestr</w:t>
            </w:r>
          </w:p>
        </w:tc>
      </w:tr>
      <w:tr w:rsidR="00FD4FA0" w14:paraId="0D8870C8" w14:textId="77777777" w:rsidTr="00E01402">
        <w:tc>
          <w:tcPr>
            <w:tcW w:w="4672" w:type="dxa"/>
            <w:vAlign w:val="center"/>
          </w:tcPr>
          <w:p w14:paraId="235CE27B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Seminaria</w:t>
            </w:r>
          </w:p>
        </w:tc>
        <w:tc>
          <w:tcPr>
            <w:tcW w:w="5388" w:type="dxa"/>
            <w:vAlign w:val="center"/>
          </w:tcPr>
          <w:p w14:paraId="3D695902" w14:textId="77777777" w:rsidR="00FD4FA0" w:rsidRDefault="00C87A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 xml:space="preserve"> (realizowane s</w:t>
            </w:r>
            <w:r w:rsidR="007A761E">
              <w:rPr>
                <w:rFonts w:ascii="Times New Roman" w:hAnsi="Times New Roman" w:cs="Times New Roman"/>
                <w:sz w:val="24"/>
                <w:szCs w:val="24"/>
              </w:rPr>
              <w:t>tacjonarnie)</w:t>
            </w:r>
            <w:r w:rsidR="00A641BE">
              <w:rPr>
                <w:rFonts w:ascii="Times New Roman" w:hAnsi="Times New Roman" w:cs="Times New Roman"/>
                <w:sz w:val="24"/>
                <w:szCs w:val="24"/>
              </w:rPr>
              <w:t xml:space="preserve"> – na semestr</w:t>
            </w:r>
          </w:p>
        </w:tc>
      </w:tr>
      <w:tr w:rsidR="00FD4FA0" w14:paraId="03F6D03D" w14:textId="77777777" w:rsidTr="00E01402">
        <w:tc>
          <w:tcPr>
            <w:tcW w:w="4672" w:type="dxa"/>
            <w:vAlign w:val="center"/>
          </w:tcPr>
          <w:p w14:paraId="465B4DF8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5388" w:type="dxa"/>
            <w:vAlign w:val="center"/>
          </w:tcPr>
          <w:p w14:paraId="37CB0E78" w14:textId="77777777" w:rsidR="00FD4FA0" w:rsidRDefault="00C87A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761E">
              <w:rPr>
                <w:rFonts w:ascii="Times New Roman" w:hAnsi="Times New Roman" w:cs="Times New Roman"/>
                <w:sz w:val="24"/>
                <w:szCs w:val="24"/>
              </w:rPr>
              <w:t>realizowane stacjonarnie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1BE">
              <w:rPr>
                <w:rFonts w:ascii="Times New Roman" w:hAnsi="Times New Roman" w:cs="Times New Roman"/>
                <w:sz w:val="24"/>
                <w:szCs w:val="24"/>
              </w:rPr>
              <w:t xml:space="preserve"> – na semestr</w:t>
            </w:r>
          </w:p>
        </w:tc>
      </w:tr>
      <w:tr w:rsidR="00FD4FA0" w14:paraId="694A8FBA" w14:textId="77777777" w:rsidTr="00E01402">
        <w:tc>
          <w:tcPr>
            <w:tcW w:w="4672" w:type="dxa"/>
            <w:vAlign w:val="center"/>
          </w:tcPr>
          <w:p w14:paraId="2E9F61F1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5388" w:type="dxa"/>
            <w:vAlign w:val="center"/>
          </w:tcPr>
          <w:p w14:paraId="337D33B7" w14:textId="693C7899" w:rsidR="00FD4FA0" w:rsidRDefault="00FD4FA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D329" w14:textId="77777777" w:rsidR="00DC5F86" w:rsidRDefault="00DC5F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CA5F" w14:textId="77777777" w:rsidR="00DC5F86" w:rsidRDefault="00DC5F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0" w14:paraId="01D7A4B3" w14:textId="77777777" w:rsidTr="00E01402">
        <w:trPr>
          <w:trHeight w:val="350"/>
        </w:trPr>
        <w:tc>
          <w:tcPr>
            <w:tcW w:w="10060" w:type="dxa"/>
            <w:gridSpan w:val="2"/>
            <w:vAlign w:val="center"/>
          </w:tcPr>
          <w:p w14:paraId="6C78BE04" w14:textId="77777777" w:rsidR="006452BB" w:rsidRDefault="006452BB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E8B6C" w14:textId="77777777" w:rsidR="00FD4FA0" w:rsidRDefault="00414FA6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Zasady zaliczenia końcowego</w:t>
            </w:r>
            <w:r w:rsidR="000753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4FA0" w14:paraId="714A5299" w14:textId="77777777" w:rsidTr="00E01402">
        <w:tc>
          <w:tcPr>
            <w:tcW w:w="10060" w:type="dxa"/>
            <w:gridSpan w:val="2"/>
            <w:vAlign w:val="center"/>
          </w:tcPr>
          <w:p w14:paraId="59C64CE6" w14:textId="4C627608" w:rsidR="00FD4FA0" w:rsidRPr="003A59CE" w:rsidRDefault="00414FA6" w:rsidP="00D23E1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Obecność na wszystkich seminariach i ćwiczeniach </w:t>
            </w:r>
            <w:r w:rsidR="003756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A761E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>nieobecność</w:t>
            </w:r>
            <w:r w:rsidR="003756AF">
              <w:rPr>
                <w:rFonts w:ascii="Times New Roman" w:hAnsi="Times New Roman" w:cs="Times New Roman"/>
                <w:sz w:val="24"/>
                <w:szCs w:val="24"/>
              </w:rPr>
              <w:t xml:space="preserve"> musi zostać</w:t>
            </w: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usprawiedliwiona </w:t>
            </w:r>
            <w:r w:rsidR="00290BA7" w:rsidRPr="00D23E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14" w:rsidRPr="00D23E14">
              <w:rPr>
                <w:rFonts w:ascii="Times New Roman" w:hAnsi="Times New Roman" w:cs="Times New Roman"/>
                <w:sz w:val="24"/>
                <w:szCs w:val="24"/>
              </w:rPr>
              <w:t>usprawiedliwienie nieobecności powinno być dostarczone</w:t>
            </w:r>
            <w:r w:rsidR="00D23E14">
              <w:rPr>
                <w:rFonts w:ascii="Times New Roman" w:hAnsi="Times New Roman" w:cs="Times New Roman"/>
                <w:sz w:val="24"/>
                <w:szCs w:val="24"/>
              </w:rPr>
              <w:t xml:space="preserve"> do sekretariatu Katedry Patomorfologii Klinicznej</w:t>
            </w:r>
            <w:r w:rsidR="00D23E14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w trakcie trwania bloku nie później niż 7 dni od </w:t>
            </w:r>
            <w:r w:rsidR="00D23E14">
              <w:rPr>
                <w:rFonts w:ascii="Times New Roman" w:hAnsi="Times New Roman" w:cs="Times New Roman"/>
                <w:sz w:val="24"/>
                <w:szCs w:val="24"/>
              </w:rPr>
              <w:t>ustania przyczyny</w:t>
            </w:r>
            <w:r w:rsidR="00D23E14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nieobecności</w:t>
            </w:r>
            <w:r w:rsidR="00CB0D69">
              <w:rPr>
                <w:rFonts w:ascii="Times New Roman" w:hAnsi="Times New Roman" w:cs="Times New Roman"/>
                <w:sz w:val="24"/>
                <w:szCs w:val="24"/>
              </w:rPr>
              <w:t>. Zwolnienie lekarskie powinno zawierać datę wystawienia</w:t>
            </w:r>
            <w:r w:rsidR="00D23E14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B0D69">
              <w:rPr>
                <w:rFonts w:ascii="Times New Roman" w:hAnsi="Times New Roman" w:cs="Times New Roman"/>
                <w:sz w:val="24"/>
                <w:szCs w:val="24"/>
              </w:rPr>
              <w:t xml:space="preserve">Nieobecność </w:t>
            </w: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musi zostać odrobiona z inną grupą </w:t>
            </w:r>
            <w:r w:rsidR="00290BA7" w:rsidRPr="00D23E14">
              <w:rPr>
                <w:rFonts w:ascii="Times New Roman" w:hAnsi="Times New Roman" w:cs="Times New Roman"/>
                <w:sz w:val="24"/>
                <w:szCs w:val="24"/>
              </w:rPr>
              <w:t>w najbliższym możliwym terminie</w:t>
            </w: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>– do uzgodnienia w Sekretariacie</w:t>
            </w:r>
            <w:r w:rsidR="00D23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0D69" w:rsidRPr="00CB0D69">
              <w:rPr>
                <w:rFonts w:ascii="Times New Roman" w:hAnsi="Times New Roman" w:cs="Times New Roman"/>
                <w:sz w:val="24"/>
                <w:szCs w:val="24"/>
              </w:rPr>
              <w:t xml:space="preserve"> Obecność na zajęciach dydaktycznych jest obowiązkowa przez cały czas ich trwania. </w:t>
            </w:r>
            <w:r w:rsidR="00CB0D69" w:rsidRPr="003A59CE">
              <w:rPr>
                <w:rFonts w:ascii="Times New Roman" w:hAnsi="Times New Roman" w:cs="Times New Roman"/>
                <w:sz w:val="24"/>
                <w:szCs w:val="24"/>
              </w:rPr>
              <w:t>Oddalenie się bez wyraźnej zgody asystenta, w czasie trwania zajęć, oznacza ich nie zaliczenie, nawet pomimo napisania wejściówki.</w:t>
            </w:r>
            <w:r w:rsidR="00043D8D" w:rsidRPr="003A59CE">
              <w:rPr>
                <w:rFonts w:ascii="Times New Roman" w:hAnsi="Times New Roman" w:cs="Times New Roman"/>
                <w:sz w:val="24"/>
                <w:szCs w:val="24"/>
              </w:rPr>
              <w:t xml:space="preserve"> Każdorazowo na wyjście z Sali w czasie trwania zajęć zgodę wyraża nauczyciel obecny w sali. </w:t>
            </w:r>
          </w:p>
          <w:p w14:paraId="0047AFD7" w14:textId="25DF420A" w:rsidR="00D23E14" w:rsidRPr="003A59CE" w:rsidRDefault="00D23E14" w:rsidP="00DF3661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CE">
              <w:rPr>
                <w:rFonts w:ascii="Times New Roman" w:hAnsi="Times New Roman" w:cs="Times New Roman"/>
                <w:sz w:val="24"/>
                <w:szCs w:val="24"/>
              </w:rPr>
              <w:t>System punktowy, opierający się na zasadach poniżej:</w:t>
            </w:r>
          </w:p>
          <w:p w14:paraId="2780EA53" w14:textId="5B147F51" w:rsidR="007A761E" w:rsidRPr="00D23E14" w:rsidRDefault="00414FA6" w:rsidP="00D23E1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9CE">
              <w:rPr>
                <w:rFonts w:ascii="Times New Roman" w:hAnsi="Times New Roman" w:cs="Times New Roman"/>
                <w:sz w:val="24"/>
                <w:szCs w:val="24"/>
              </w:rPr>
              <w:t xml:space="preserve">W ramach seminarium </w:t>
            </w:r>
            <w:r w:rsidR="006452BB" w:rsidRPr="003A59CE">
              <w:rPr>
                <w:rFonts w:ascii="Times New Roman" w:hAnsi="Times New Roman" w:cs="Times New Roman"/>
                <w:sz w:val="24"/>
                <w:szCs w:val="24"/>
              </w:rPr>
              <w:t xml:space="preserve">i ćwiczeń student przystępuje do  </w:t>
            </w:r>
            <w:r w:rsidR="00E01402" w:rsidRPr="003A59CE">
              <w:rPr>
                <w:rFonts w:ascii="Times New Roman" w:hAnsi="Times New Roman" w:cs="Times New Roman"/>
                <w:sz w:val="24"/>
                <w:szCs w:val="24"/>
              </w:rPr>
              <w:t>dzie</w:t>
            </w:r>
            <w:r w:rsidR="00CB0D69" w:rsidRPr="003A59CE">
              <w:rPr>
                <w:rFonts w:ascii="Times New Roman" w:hAnsi="Times New Roman" w:cs="Times New Roman"/>
                <w:sz w:val="24"/>
                <w:szCs w:val="24"/>
              </w:rPr>
              <w:t>sięciu</w:t>
            </w:r>
            <w:r w:rsidR="006452BB" w:rsidRPr="003A59CE">
              <w:rPr>
                <w:rFonts w:ascii="Times New Roman" w:hAnsi="Times New Roman" w:cs="Times New Roman"/>
                <w:sz w:val="24"/>
                <w:szCs w:val="24"/>
              </w:rPr>
              <w:t xml:space="preserve"> wejściówek, na które zagadnienia są przesłane studentom drogą mailową przed rozpoczęciem bloku z przedmiotu „Patomorfologia”</w:t>
            </w:r>
            <w:r w:rsidR="00CB0D69" w:rsidRPr="003A59CE">
              <w:rPr>
                <w:rFonts w:ascii="Times New Roman" w:hAnsi="Times New Roman" w:cs="Times New Roman"/>
                <w:sz w:val="24"/>
                <w:szCs w:val="24"/>
              </w:rPr>
              <w:t>, a także są zawieszone na stronie https://www.wl.cm.umk.pl/kizpk</w:t>
            </w:r>
            <w:r w:rsidR="00CB0D69" w:rsidRPr="00CB0D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452BB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140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452BB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ejściówki są oceniane przez prowadzącego seminarium w skali od </w:t>
            </w:r>
            <w:r w:rsidR="00F14B2B" w:rsidRPr="00D23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52BB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CB0D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2BB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 punktów. Kolejność tematów seminariów </w:t>
            </w:r>
            <w:r w:rsidR="006452BB" w:rsidRPr="003756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może ulegać zmianie</w:t>
            </w:r>
            <w:r w:rsidR="006452BB" w:rsidRPr="00D23E14">
              <w:rPr>
                <w:rFonts w:ascii="Times New Roman" w:hAnsi="Times New Roman" w:cs="Times New Roman"/>
                <w:sz w:val="24"/>
                <w:szCs w:val="24"/>
              </w:rPr>
              <w:t>, o której każda grupa poinformowana</w:t>
            </w:r>
            <w:r w:rsidR="00E0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2BB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zostanie </w:t>
            </w:r>
            <w:r w:rsidR="00F14B2B" w:rsidRPr="00D23E14">
              <w:rPr>
                <w:rFonts w:ascii="Times New Roman" w:hAnsi="Times New Roman" w:cs="Times New Roman"/>
                <w:sz w:val="24"/>
                <w:szCs w:val="24"/>
              </w:rPr>
              <w:t>z wyprzedzeniem</w:t>
            </w:r>
            <w:r w:rsidR="006452BB" w:rsidRPr="00D23E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3951F9" w14:textId="28417FE0" w:rsidR="00CB0D69" w:rsidRPr="00CB0D69" w:rsidRDefault="00CB0D69" w:rsidP="00CB0D6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D69">
              <w:rPr>
                <w:rFonts w:ascii="Times New Roman" w:hAnsi="Times New Roman" w:cs="Times New Roman"/>
                <w:sz w:val="24"/>
                <w:szCs w:val="24"/>
              </w:rPr>
              <w:t xml:space="preserve">Kolokwium zaliczeniowe odbywa się na </w:t>
            </w:r>
            <w:r w:rsidR="00464F58">
              <w:rPr>
                <w:rFonts w:ascii="Times New Roman" w:hAnsi="Times New Roman" w:cs="Times New Roman"/>
                <w:sz w:val="24"/>
                <w:szCs w:val="24"/>
              </w:rPr>
              <w:t>z góry ustalonym terminie</w:t>
            </w:r>
            <w:r w:rsidRPr="00CB0D69">
              <w:rPr>
                <w:rFonts w:ascii="Times New Roman" w:hAnsi="Times New Roman" w:cs="Times New Roman"/>
                <w:sz w:val="24"/>
                <w:szCs w:val="24"/>
              </w:rPr>
              <w:t xml:space="preserve"> dla danej grupy wykładowej</w:t>
            </w:r>
            <w:r w:rsidR="00464F58">
              <w:rPr>
                <w:rFonts w:ascii="Times New Roman" w:hAnsi="Times New Roman" w:cs="Times New Roman"/>
                <w:sz w:val="24"/>
                <w:szCs w:val="24"/>
              </w:rPr>
              <w:t xml:space="preserve"> pod koniec semestru (termin wpisany w opisie zajęć przedmiotu)</w:t>
            </w:r>
            <w:r w:rsidR="005254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0D69">
              <w:rPr>
                <w:rFonts w:ascii="Times New Roman" w:hAnsi="Times New Roman" w:cs="Times New Roman"/>
                <w:sz w:val="24"/>
                <w:szCs w:val="24"/>
              </w:rPr>
              <w:t>Z kolokwium można uzyskać od   0 – 30 pkt z części teoretycznej oraz 0-5 pkt z części praktycznej. Pytania w części praktycznej sformułowane są w oparciu o preparaty przedstawione na ćwiczeniach mikroskopowych</w:t>
            </w:r>
            <w:r w:rsidR="00446645">
              <w:rPr>
                <w:rFonts w:ascii="Times New Roman" w:hAnsi="Times New Roman" w:cs="Times New Roman"/>
                <w:sz w:val="24"/>
                <w:szCs w:val="24"/>
              </w:rPr>
              <w:t>. Czas trwania kolokwium – 20 min (15 min. część teoretyczna i 5 min. część praktyczna).</w:t>
            </w:r>
          </w:p>
          <w:p w14:paraId="63A44F41" w14:textId="5DCA1BDB" w:rsidR="00CB0D69" w:rsidRPr="00472F5E" w:rsidRDefault="00CB0D69" w:rsidP="00CB0D6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Sprawdzian z wykładów – test składający się z 35 pytań teoretycznych obejmujących zagadnienia z wykładów (0-35 pkt) Odbędzie się na ostatnim wykładzie dla danej grupy wykładowej. </w:t>
            </w:r>
            <w:r w:rsidR="00446645">
              <w:rPr>
                <w:rFonts w:ascii="Times New Roman" w:hAnsi="Times New Roman" w:cs="Times New Roman"/>
                <w:sz w:val="24"/>
                <w:szCs w:val="24"/>
              </w:rPr>
              <w:t xml:space="preserve">Czas trwania 20 min. </w:t>
            </w:r>
            <w:bookmarkStart w:id="1" w:name="_GoBack"/>
            <w:bookmarkEnd w:id="1"/>
          </w:p>
          <w:p w14:paraId="342EEE43" w14:textId="77777777" w:rsidR="006452BB" w:rsidRPr="00B848F2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0"/>
                <w:szCs w:val="20"/>
              </w:rPr>
            </w:pPr>
          </w:p>
          <w:p w14:paraId="0777431B" w14:textId="0095A8D3" w:rsidR="006452BB" w:rsidRPr="00290BA7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Łączna liczba punktów do zdobycia: 100 pkt</w:t>
            </w:r>
          </w:p>
          <w:p w14:paraId="05561038" w14:textId="1E1A87C7" w:rsidR="006452BB" w:rsidRPr="00290BA7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Testy sprawdzające wiedzę na seminarium: </w:t>
            </w:r>
            <w:r w:rsidR="00CB0D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pkt</w:t>
            </w:r>
          </w:p>
          <w:p w14:paraId="51B8EAAA" w14:textId="422D79A3" w:rsidR="006452BB" w:rsidRPr="00290BA7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Kolokwium </w:t>
            </w:r>
            <w:r w:rsidR="00B848F2"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teoretyczn</w:t>
            </w: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e: 30 pkt</w:t>
            </w:r>
          </w:p>
          <w:p w14:paraId="65A03B74" w14:textId="2A1CABEC" w:rsidR="00B848F2" w:rsidRPr="00290BA7" w:rsidRDefault="00B84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Kolokwium praktyczne: 5 pkt</w:t>
            </w:r>
          </w:p>
          <w:p w14:paraId="718CAE5A" w14:textId="0CEB4CCC" w:rsidR="006452BB" w:rsidRPr="00290BA7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Test z wykładów: </w:t>
            </w:r>
            <w:r w:rsidR="00CB0D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  <w:r w:rsidRPr="00290B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pkt</w:t>
            </w:r>
          </w:p>
          <w:p w14:paraId="343E600D" w14:textId="77777777" w:rsidR="00B848F2" w:rsidRDefault="00B84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E0F700C" w14:textId="3D0998F9" w:rsidR="00B848F2" w:rsidRPr="006452BB" w:rsidRDefault="00B84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</w:tr>
      <w:tr w:rsidR="00FD4FA0" w14:paraId="4CAF0750" w14:textId="77777777" w:rsidTr="00E01402">
        <w:tc>
          <w:tcPr>
            <w:tcW w:w="10060" w:type="dxa"/>
            <w:gridSpan w:val="2"/>
            <w:vAlign w:val="center"/>
          </w:tcPr>
          <w:p w14:paraId="4B4FBA68" w14:textId="77777777" w:rsidR="00FD4FA0" w:rsidRDefault="00414FA6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Kryteria zaliczenia końcowego praktycznego</w:t>
            </w:r>
          </w:p>
        </w:tc>
      </w:tr>
      <w:tr w:rsidR="00FD4FA0" w14:paraId="4CF7A567" w14:textId="77777777" w:rsidTr="00E01402">
        <w:tc>
          <w:tcPr>
            <w:tcW w:w="10060" w:type="dxa"/>
            <w:gridSpan w:val="2"/>
            <w:vAlign w:val="center"/>
          </w:tcPr>
          <w:p w14:paraId="4970F93F" w14:textId="76FDB402" w:rsidR="00D23E14" w:rsidRPr="00D23E14" w:rsidRDefault="00D23E14" w:rsidP="00D23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23E14">
              <w:rPr>
                <w:rFonts w:ascii="Times New Roman" w:hAnsi="Times New Roman" w:cs="Times New Roman"/>
                <w:sz w:val="24"/>
                <w:szCs w:val="24"/>
              </w:rPr>
              <w:t>zęść praktyczną w oparciu o preparaty przedstawione na ćwiczeniach mikroskopowych (0-5 pkt).</w:t>
            </w:r>
          </w:p>
          <w:p w14:paraId="71B8789A" w14:textId="5ABAC052" w:rsidR="00FD4FA0" w:rsidRDefault="00FD4FA0" w:rsidP="001D45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0"/>
                <w:szCs w:val="20"/>
              </w:rPr>
            </w:pPr>
          </w:p>
        </w:tc>
      </w:tr>
      <w:tr w:rsidR="00FD4FA0" w14:paraId="07FE6A6D" w14:textId="77777777" w:rsidTr="00E01402">
        <w:trPr>
          <w:trHeight w:val="684"/>
        </w:trPr>
        <w:tc>
          <w:tcPr>
            <w:tcW w:w="10060" w:type="dxa"/>
            <w:gridSpan w:val="2"/>
            <w:vAlign w:val="center"/>
          </w:tcPr>
          <w:p w14:paraId="53914B31" w14:textId="55D89B47" w:rsidR="00FD4FA0" w:rsidRDefault="00414FA6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Kryteria uzyskania zaliczenia końcowego w obszarze przedmiotu </w:t>
            </w:r>
          </w:p>
        </w:tc>
      </w:tr>
      <w:tr w:rsidR="00FD4FA0" w14:paraId="26BA6D0A" w14:textId="77777777" w:rsidTr="00E01402">
        <w:tc>
          <w:tcPr>
            <w:tcW w:w="10060" w:type="dxa"/>
            <w:gridSpan w:val="2"/>
            <w:vAlign w:val="center"/>
          </w:tcPr>
          <w:p w14:paraId="734BBCB6" w14:textId="3C653E16" w:rsidR="00FD4FA0" w:rsidRDefault="00414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Uzyskanie zaliczenia z przedmiotu jest możliwe po zdobyciu 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i więcej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punktów możliwych do zdobycia podczas trwania semestru. 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u w:val="single"/>
                <w:lang w:eastAsia="pl-PL"/>
              </w:rPr>
              <w:t>Maksymalna liczba punktów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ciągu całego cz</w:t>
            </w:r>
            <w:r w:rsidR="00075336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asu trwania przedmiotu wynosi 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100 pkt</w:t>
            </w:r>
            <w:r w:rsidR="00075336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testy sprawdzające wiedzę na seminarium </w:t>
            </w:r>
            <w:r w:rsidR="00CB0D6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pkt + kolokwium teoretyczne 30 pkt + kolokwium praktyczne 5 pkt + test z wykładów </w:t>
            </w:r>
            <w:r w:rsidR="00CB0D6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pkt</w:t>
            </w:r>
            <w:r w:rsidR="00075336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). Należy uzyskać 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pkt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03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="00D23E14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więcej,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aby zaliczyć przedmiot. W przypadku uzyskania liczby punktów mniejszej niż wymagane 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% na zaliczenie przedmiotu, student może przystąpić do zaliczenia 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poprawkowego</w:t>
            </w:r>
            <w:r w:rsidR="00B848F2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organizowanego dla wszystkich grup w uzgodnionym terminie po zakończeniu zajęć z wszystkimi grupami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Test poprawkowy 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obejmuj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cały zakres materiału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teoretycznego i praktycznego</w:t>
            </w:r>
            <w:r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semestru</w:t>
            </w:r>
            <w:r w:rsidR="00290BA7" w:rsidRPr="00290BA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5D904623" w14:textId="77777777" w:rsidR="00FD4FA0" w:rsidRDefault="00FD4FA0" w:rsidP="00290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</w:p>
          <w:p w14:paraId="3B938DF9" w14:textId="00F54CCF" w:rsidR="00DF3661" w:rsidRPr="00290BA7" w:rsidRDefault="00DF3661" w:rsidP="00290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</w:p>
        </w:tc>
      </w:tr>
      <w:tr w:rsidR="00FD4FA0" w14:paraId="6AF16554" w14:textId="77777777" w:rsidTr="003D5B57">
        <w:trPr>
          <w:trHeight w:val="431"/>
        </w:trPr>
        <w:tc>
          <w:tcPr>
            <w:tcW w:w="10060" w:type="dxa"/>
            <w:gridSpan w:val="2"/>
            <w:vAlign w:val="center"/>
          </w:tcPr>
          <w:p w14:paraId="58F5DB78" w14:textId="06B0DDEB" w:rsidR="00FD4FA0" w:rsidRDefault="003D5B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Zasady egzaminu końcowego:</w:t>
            </w:r>
          </w:p>
        </w:tc>
      </w:tr>
      <w:tr w:rsidR="003D5B57" w14:paraId="4A6DB409" w14:textId="77777777" w:rsidTr="0046432D">
        <w:trPr>
          <w:trHeight w:val="1408"/>
        </w:trPr>
        <w:tc>
          <w:tcPr>
            <w:tcW w:w="10060" w:type="dxa"/>
            <w:gridSpan w:val="2"/>
            <w:vAlign w:val="center"/>
          </w:tcPr>
          <w:p w14:paraId="1D8D9E35" w14:textId="68F6F796" w:rsidR="003D5B57" w:rsidRDefault="003D5B57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Warunkiem dopuszczenia studenta do egzaminu jest uprzednie zaliczenie zajęć obowiązkowych i uzyskanie zaliczenia </w:t>
            </w:r>
            <w:r w:rsidR="0069690B">
              <w:rPr>
                <w:rFonts w:ascii="Times New Roman" w:hAnsi="Times New Roman" w:cs="Times New Roman"/>
                <w:sz w:val="24"/>
                <w:szCs w:val="24"/>
              </w:rPr>
              <w:t>z przedmiotu (osiągnięcie właściwych efektów kształcenia przypisanych do przedmiotu)</w:t>
            </w:r>
          </w:p>
          <w:p w14:paraId="65852BE0" w14:textId="236F7009" w:rsidR="0069690B" w:rsidRDefault="0069690B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materiału obowiązującego do egzaminu jest zgodny z efektami kształcenia zawartymi w SYLABUSIE i obejmuje</w:t>
            </w:r>
            <w:r w:rsidR="00DF3661">
              <w:rPr>
                <w:rFonts w:ascii="Times New Roman" w:hAnsi="Times New Roman" w:cs="Times New Roman"/>
                <w:sz w:val="24"/>
                <w:szCs w:val="24"/>
              </w:rPr>
              <w:t xml:space="preserve"> wszystkie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treści prezentowane podczas wykładów, seminariów i ćwiczeń oraz zawarte w zalecanym piśmiennictwie dla Przedmiotu „Patomorfologia” zarówno w 1 jak i w 2 semestrze 3 roku. </w:t>
            </w:r>
          </w:p>
          <w:p w14:paraId="3ED5DCA4" w14:textId="7E67D191" w:rsidR="0069690B" w:rsidRDefault="0069690B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egzaminu uzgadniany jest ze starostą roku oraz podawany do wiadomości dla całego roku. </w:t>
            </w:r>
          </w:p>
          <w:p w14:paraId="0D0F8D6F" w14:textId="5220EED8" w:rsidR="0069690B" w:rsidRDefault="0069690B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składa się z dwóch części – sprawdzianu teoretycznego i praktycznego. Część teoretyczna obejmuje treści programowe wszystkich wykładów, seminariów i ćwiczeń (1 i 2 semestr). Test wielokrotnego wyboru składa się z 70 pytań z pięcioma odpowiedziami, z których tylko jedna jest poprawna. Za część teoretyczną można uzyskać 70 pkt</w:t>
            </w:r>
            <w:r w:rsidR="00DF36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ta trwa </w:t>
            </w:r>
            <w:r w:rsidR="004643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min. </w:t>
            </w:r>
          </w:p>
          <w:p w14:paraId="54D8767B" w14:textId="0AC30C05" w:rsidR="00CB0D69" w:rsidRPr="0046432D" w:rsidRDefault="0069690B" w:rsidP="0046432D">
            <w:pPr>
              <w:pStyle w:val="Akapitzlist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praktyczna egzaminu trwa </w:t>
            </w:r>
            <w:r w:rsidR="004643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="001C0811">
              <w:rPr>
                <w:rFonts w:ascii="Times New Roman" w:hAnsi="Times New Roman" w:cs="Times New Roman"/>
                <w:sz w:val="24"/>
                <w:szCs w:val="24"/>
              </w:rPr>
              <w:t xml:space="preserve"> i polega na wyświetlaniu 10 obrazów mikroskopowych z 10 pytaniami testowymi lub opisowymi – po 3 pkt dla każdego obrazu. Za część praktyczną można uzyskać 30 pkt. </w:t>
            </w:r>
            <w:r w:rsidR="00CB0D69" w:rsidRPr="004643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14:paraId="70BD9CBD" w14:textId="77777777" w:rsidR="001C0811" w:rsidRDefault="001C0811" w:rsidP="001C0811">
            <w:pPr>
              <w:pStyle w:val="Akapitzlist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08813" w14:textId="6115A158" w:rsidR="0069690B" w:rsidRPr="00290BA7" w:rsidRDefault="0069690B" w:rsidP="00696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Ocena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egzaminu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jest wystawiana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wg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liczby uzyskanych punktów</w:t>
            </w:r>
            <w:r w:rsidR="00DF3661">
              <w:rPr>
                <w:rFonts w:ascii="Times New Roman" w:hAnsi="Times New Roman" w:cs="Times New Roman"/>
                <w:sz w:val="24"/>
                <w:szCs w:val="24"/>
              </w:rPr>
              <w:t xml:space="preserve"> z całości egzaminu sumarycznie,</w:t>
            </w:r>
            <w:r w:rsidRPr="00290BA7">
              <w:rPr>
                <w:rFonts w:ascii="Times New Roman" w:hAnsi="Times New Roman" w:cs="Times New Roman"/>
                <w:sz w:val="24"/>
                <w:szCs w:val="24"/>
              </w:rPr>
              <w:t xml:space="preserve"> zgodnie z poniższą tabelą: </w:t>
            </w:r>
          </w:p>
          <w:tbl>
            <w:tblPr>
              <w:tblW w:w="5220" w:type="dxa"/>
              <w:tblInd w:w="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25"/>
              <w:gridCol w:w="2395"/>
            </w:tblGrid>
            <w:tr w:rsidR="0069690B" w:rsidRPr="00290BA7" w14:paraId="6CD438A2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110D9" w14:textId="77777777" w:rsidR="0069690B" w:rsidRPr="00290BA7" w:rsidRDefault="0069690B" w:rsidP="0069690B">
                  <w:pPr>
                    <w:shd w:val="clear" w:color="auto" w:fill="FFFFFF"/>
                    <w:tabs>
                      <w:tab w:val="left" w:pos="16"/>
                    </w:tabs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Procent punktów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04DC4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Ocena</w:t>
                  </w:r>
                </w:p>
              </w:tc>
            </w:tr>
            <w:tr w:rsidR="0069690B" w:rsidRPr="00290BA7" w14:paraId="22BD1F67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D964A" w14:textId="417F8978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DF3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≤…&lt;100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B5D09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Bardzo dobry</w:t>
                  </w:r>
                </w:p>
              </w:tc>
            </w:tr>
            <w:tr w:rsidR="0069690B" w:rsidRPr="00290BA7" w14:paraId="554F97A6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A72EE" w14:textId="52F1C01E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88≤…&lt;9</w:t>
                  </w:r>
                  <w:r w:rsidR="00DF3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7FD5D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Dobry plus</w:t>
                  </w:r>
                </w:p>
              </w:tc>
            </w:tr>
            <w:tr w:rsidR="0069690B" w:rsidRPr="00290BA7" w14:paraId="5AD7EFBA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9A45A" w14:textId="77777777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80≤…&lt;88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03DB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Dobry</w:t>
                  </w:r>
                </w:p>
              </w:tc>
            </w:tr>
            <w:tr w:rsidR="0069690B" w:rsidRPr="00290BA7" w14:paraId="79AF4243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4A67C" w14:textId="77777777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71≤…&lt;80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BCD0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Dostateczny plus</w:t>
                  </w:r>
                </w:p>
              </w:tc>
            </w:tr>
            <w:tr w:rsidR="0069690B" w:rsidRPr="00290BA7" w14:paraId="7FE001A6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E0836" w14:textId="77777777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60≤….&lt;71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DF3D6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Dostateczny</w:t>
                  </w:r>
                </w:p>
              </w:tc>
            </w:tr>
            <w:tr w:rsidR="0069690B" w:rsidRPr="00290BA7" w14:paraId="403BEBFA" w14:textId="77777777" w:rsidTr="00AC260C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C4440" w14:textId="77777777" w:rsidR="0069690B" w:rsidRPr="00290BA7" w:rsidRDefault="0069690B" w:rsidP="0069690B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0…&lt;60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32A56" w14:textId="77777777" w:rsidR="0069690B" w:rsidRPr="00290BA7" w:rsidRDefault="0069690B" w:rsidP="0069690B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Niedostateczny</w:t>
                  </w:r>
                </w:p>
              </w:tc>
            </w:tr>
          </w:tbl>
          <w:p w14:paraId="0CE0BAC0" w14:textId="77777777" w:rsidR="003D5B57" w:rsidRPr="00A81699" w:rsidRDefault="003D5B5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3714" w14:textId="4865B897" w:rsidR="003D5B57" w:rsidRPr="00CB0D69" w:rsidRDefault="006A1ADD" w:rsidP="003D5B5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99">
              <w:rPr>
                <w:rFonts w:ascii="Times New Roman" w:hAnsi="Times New Roman" w:cs="Times New Roman"/>
                <w:sz w:val="24"/>
                <w:szCs w:val="24"/>
              </w:rPr>
              <w:t>Istnieje możliwość</w:t>
            </w:r>
            <w:r w:rsidR="00A81699" w:rsidRPr="00A81699">
              <w:rPr>
                <w:rFonts w:ascii="Times New Roman" w:hAnsi="Times New Roman" w:cs="Times New Roman"/>
                <w:sz w:val="24"/>
                <w:szCs w:val="24"/>
              </w:rPr>
              <w:t xml:space="preserve"> przystąpienia do terminu „0” przy uzyskaniu 90% punktacji z</w:t>
            </w:r>
            <w:r w:rsidR="00EF4ED9">
              <w:rPr>
                <w:rFonts w:ascii="Times New Roman" w:hAnsi="Times New Roman" w:cs="Times New Roman"/>
                <w:sz w:val="24"/>
                <w:szCs w:val="24"/>
              </w:rPr>
              <w:t xml:space="preserve"> przedmiotów „Patomorfologia” realizowanych w</w:t>
            </w:r>
            <w:r w:rsidR="00A81699" w:rsidRPr="00A81699">
              <w:rPr>
                <w:rFonts w:ascii="Times New Roman" w:hAnsi="Times New Roman" w:cs="Times New Roman"/>
                <w:sz w:val="24"/>
                <w:szCs w:val="24"/>
              </w:rPr>
              <w:t xml:space="preserve"> 1 i 2 semestr</w:t>
            </w:r>
            <w:r w:rsidR="00EF4ED9">
              <w:rPr>
                <w:rFonts w:ascii="Times New Roman" w:hAnsi="Times New Roman" w:cs="Times New Roman"/>
                <w:sz w:val="24"/>
                <w:szCs w:val="24"/>
              </w:rPr>
              <w:t xml:space="preserve">ze. </w:t>
            </w:r>
            <w:r w:rsidR="00A81699">
              <w:rPr>
                <w:rFonts w:ascii="Times New Roman" w:hAnsi="Times New Roman" w:cs="Times New Roman"/>
                <w:sz w:val="24"/>
                <w:szCs w:val="24"/>
              </w:rPr>
              <w:t xml:space="preserve">Termin ustalany jest bezpośrednio ze studentami, którzy spełniają wymóg. </w:t>
            </w:r>
          </w:p>
        </w:tc>
      </w:tr>
      <w:tr w:rsidR="003D5B57" w14:paraId="35757E18" w14:textId="77777777" w:rsidTr="00E01402">
        <w:trPr>
          <w:trHeight w:val="708"/>
        </w:trPr>
        <w:tc>
          <w:tcPr>
            <w:tcW w:w="10060" w:type="dxa"/>
            <w:gridSpan w:val="2"/>
            <w:vAlign w:val="center"/>
          </w:tcPr>
          <w:p w14:paraId="79B87BE2" w14:textId="65C775FD" w:rsidR="003D5B57" w:rsidRDefault="003D5B57" w:rsidP="003D5B5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Szczegółowe zasady BHP wymagane podczas realizacji procesu dydaktycznego w jednostce Wydziału</w:t>
            </w:r>
          </w:p>
        </w:tc>
      </w:tr>
      <w:tr w:rsidR="00FD4FA0" w14:paraId="2FCA541B" w14:textId="77777777" w:rsidTr="00E01402">
        <w:tc>
          <w:tcPr>
            <w:tcW w:w="10060" w:type="dxa"/>
            <w:gridSpan w:val="2"/>
            <w:vAlign w:val="center"/>
          </w:tcPr>
          <w:p w14:paraId="73100760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Studenci przed przystąpieniem do zajęć mają obowiązek pozostawiać odzież wierzchnią w szatni studenckiej znajdującej się na parterze budynku oraz bezwzględnie wyłączyć urządzenia do rejestracji dźwięku i obrazu, w tym telefony komórkowe. Nie ma możliwości przechowywania prywatnych rzeczy studentów na terenie Katedry i Zakładu.  </w:t>
            </w:r>
          </w:p>
          <w:p w14:paraId="48F7E011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Studentów zobowiązuje się do posiadania i zakładania fartucha lekarskiego (materiałowego) a także obuwia zmiennego (stabilnego, antypoślizgowego) przed przystąpieniem do ćwiczeń. </w:t>
            </w:r>
          </w:p>
          <w:p w14:paraId="685BBF1F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Podczas zajęć dydaktycznych obowiązuje bezwzględne przestrzeganie czystości, zakaz spożywania pokarmów, palenia tytoniu, pozostawania pod wpływem alkoholu lub substancji odurzających i używania ognia. Student niestosujący się do tych zaleceń zostanie relegowany </w:t>
            </w: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br/>
              <w:t>z zajęć z odnotowaniem nieobecności .</w:t>
            </w:r>
          </w:p>
          <w:p w14:paraId="22BFE506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Na zajęciach dydaktycznych zabrania się wykonywania zdjęć i/lub nagrywania zajęć dydaktycznych.</w:t>
            </w:r>
          </w:p>
          <w:p w14:paraId="36C1EC13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Odzież ochronna na zajęcia z  sekcji zwłok przekazywana jest studentom przed wejściem na salę sekcyjną, będzie obejmowała: </w:t>
            </w:r>
          </w:p>
          <w:p w14:paraId="488A6706" w14:textId="77777777" w:rsidR="00CB0D69" w:rsidRPr="00CB0D69" w:rsidRDefault="00CB0D69" w:rsidP="00CB0D6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- fartuch </w:t>
            </w:r>
            <w:proofErr w:type="spellStart"/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fizelinowy</w:t>
            </w:r>
            <w:proofErr w:type="spellEnd"/>
          </w:p>
          <w:p w14:paraId="009F2E05" w14:textId="77777777" w:rsidR="00CB0D69" w:rsidRPr="00CB0D69" w:rsidRDefault="00CB0D69" w:rsidP="00CB0D6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- ochraniacze foliowe na buty </w:t>
            </w:r>
          </w:p>
          <w:p w14:paraId="75B52B50" w14:textId="77777777" w:rsidR="00CB0D69" w:rsidRPr="00CB0D69" w:rsidRDefault="00CB0D69" w:rsidP="00CB0D6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- maseczkę chirurgiczną </w:t>
            </w:r>
          </w:p>
          <w:p w14:paraId="424B906D" w14:textId="77777777" w:rsidR="00CB0D69" w:rsidRPr="00CB0D69" w:rsidRDefault="00CB0D69" w:rsidP="00CB0D6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- rękawiczki jednorazowe w przypadku czynnego uczestnictwa w sekcji</w:t>
            </w:r>
          </w:p>
          <w:p w14:paraId="4918F822" w14:textId="6298B2B2" w:rsidR="00CB0D69" w:rsidRPr="003A59CE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Wgląd do „wejściówek” możliwy jest tylko w obecności asystenta prowadzącego dane seminarium</w:t>
            </w:r>
            <w:r w:rsidR="00123A88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do</w:t>
            </w:r>
            <w:r w:rsidR="00043D8D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jednego</w:t>
            </w:r>
            <w:r w:rsidR="00123A88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tygodni</w:t>
            </w:r>
            <w:r w:rsidR="00043D8D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a</w:t>
            </w:r>
            <w:r w:rsidR="00123A88"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po wpisaniu wyników</w:t>
            </w:r>
            <w:r w:rsidRPr="003A59C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.</w:t>
            </w:r>
          </w:p>
          <w:p w14:paraId="5DF3FE20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Wszelkie uwagi dotyczące pytań testowych zarówno na kolokwium zaliczeniowym, </w:t>
            </w:r>
            <w:proofErr w:type="spellStart"/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wykładówce</w:t>
            </w:r>
            <w:proofErr w:type="spellEnd"/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czy egzaminie należy zgłaszać podczas trwania sprawdzianu wiedzy zapisując je na marginesie testu. Po zakończonym teście sprawdzającym wiedzę będzie możliwość wglądu do testu, w obecności asystenta, wyłącznie w celu przeliczenia punktów. </w:t>
            </w:r>
          </w:p>
          <w:p w14:paraId="7469004B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Odpowiedzialność finansową za szkody materialne spowodowane postępowaniem niezgodnym </w:t>
            </w: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br/>
              <w:t>z przepisami BHP i P/POŻ ponosi student.</w:t>
            </w:r>
          </w:p>
          <w:p w14:paraId="7B3D21F2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W czasie ćwiczeń laboratoryjnych studenci obserwują czynności prowadzone przy dygestorium. </w:t>
            </w:r>
          </w:p>
          <w:p w14:paraId="734C45E9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Ze względu na szkodliwe związki chemiczne pracować należy obowiązkowo przy włączonej wentylacji. </w:t>
            </w:r>
          </w:p>
          <w:p w14:paraId="5022E55E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lastRenderedPageBreak/>
              <w:t xml:space="preserve">Wszystkie urządzenia medyczne należy obsługiwać zgodnie z obowiązującą instrukcją obsługi, po uprzednim wyjaśnieniu zasad obsługi i zademonstrowaniu przez prowadzącego zajęcia i tylko pod jego ścisłym nadzorem (szczególnie dotyczy to mikrotomów i kriostatów). </w:t>
            </w:r>
          </w:p>
          <w:p w14:paraId="65C62C60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Z uwagi na kontakt ze szkodliwymi substancjami chemicznymi: formaldehyd, ksylen aceton, alkohol absolutny i alkohol 96% skażony, studenci zobowiązani są zapoznać się z charakterystyką tych szkodliwych związków chemicznych.</w:t>
            </w:r>
          </w:p>
          <w:p w14:paraId="7EA147EC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 uwagi na zagrożenie biologiczne (HCV, HBV, HIV) wszystkie czynności laboratoryjne należy wykonywać w jednorazowych rękawicach ochronnych. </w:t>
            </w:r>
          </w:p>
          <w:p w14:paraId="0C511BE7" w14:textId="77777777" w:rsidR="00CB0D69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Ze względu na bezpieczeństwo własne i innych, prace z odczynnikami wykonywać należy zgodnie z instrukcją postępowania (instrukcja wywieszona w pracowni histopatologicznej). </w:t>
            </w:r>
          </w:p>
          <w:p w14:paraId="51EF6407" w14:textId="4F1D8947" w:rsidR="00FD4FA0" w:rsidRPr="00CB0D69" w:rsidRDefault="00CB0D69" w:rsidP="00CB0D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CB0D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Wszystkie niebezpieczne wydarzenia tj. skaleczenia, oparzenia, itp. natychmiast zgłaszać prowadzącemu zajęcia.</w:t>
            </w:r>
          </w:p>
          <w:p w14:paraId="67DD4C70" w14:textId="77777777" w:rsidR="00FD4FA0" w:rsidRDefault="00FD4F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0096D79" w14:textId="77777777" w:rsidR="00FD4FA0" w:rsidRDefault="00FD4FA0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</w:p>
    <w:p w14:paraId="04B97063" w14:textId="77777777" w:rsidR="00FD4FA0" w:rsidRDefault="00414FA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Podpis Kierownika Jednostki</w:t>
      </w:r>
    </w:p>
    <w:p w14:paraId="591926A2" w14:textId="77777777" w:rsidR="00FD4FA0" w:rsidRDefault="00FD4FA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</w:p>
    <w:p w14:paraId="34EC03D7" w14:textId="77777777" w:rsidR="00C87A52" w:rsidRDefault="00C87A52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</w:p>
    <w:p w14:paraId="5D5C2173" w14:textId="77777777" w:rsidR="00C87A52" w:rsidRDefault="00C87A52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</w:p>
    <w:p w14:paraId="327C2A85" w14:textId="77777777" w:rsidR="00FD4FA0" w:rsidRDefault="00414FA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</w:t>
      </w:r>
    </w:p>
    <w:p w14:paraId="6077FFD0" w14:textId="77777777" w:rsidR="00FD4FA0" w:rsidRDefault="00FD4FA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sectPr w:rsidR="00FD4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2EDD8" w14:textId="77777777" w:rsidR="00492303" w:rsidRDefault="00492303">
      <w:pPr>
        <w:spacing w:after="0" w:line="240" w:lineRule="auto"/>
      </w:pPr>
      <w:r>
        <w:separator/>
      </w:r>
    </w:p>
  </w:endnote>
  <w:endnote w:type="continuationSeparator" w:id="0">
    <w:p w14:paraId="450B8B99" w14:textId="77777777" w:rsidR="00492303" w:rsidRDefault="0049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600C2" w14:textId="77777777" w:rsidR="00A858F0" w:rsidRDefault="00A858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5627853"/>
      <w:docPartObj>
        <w:docPartGallery w:val="Page Numbers (Bottom of Page)"/>
        <w:docPartUnique/>
      </w:docPartObj>
    </w:sdtPr>
    <w:sdtEndPr/>
    <w:sdtContent>
      <w:p w14:paraId="38581F5D" w14:textId="77777777" w:rsidR="00FD4FA0" w:rsidRDefault="00414FA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75336">
          <w:rPr>
            <w:noProof/>
          </w:rPr>
          <w:t>1</w:t>
        </w:r>
        <w:r>
          <w:fldChar w:fldCharType="end"/>
        </w:r>
      </w:p>
    </w:sdtContent>
  </w:sdt>
  <w:p w14:paraId="27B80F06" w14:textId="77777777" w:rsidR="00FD4FA0" w:rsidRDefault="00FD4F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3D7A" w14:textId="77777777" w:rsidR="00A858F0" w:rsidRDefault="00A85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D84B4" w14:textId="77777777" w:rsidR="00492303" w:rsidRDefault="00492303">
      <w:pPr>
        <w:spacing w:after="0" w:line="240" w:lineRule="auto"/>
      </w:pPr>
      <w:r>
        <w:separator/>
      </w:r>
    </w:p>
  </w:footnote>
  <w:footnote w:type="continuationSeparator" w:id="0">
    <w:p w14:paraId="2DB297FD" w14:textId="77777777" w:rsidR="00492303" w:rsidRDefault="0049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B16D" w14:textId="137E3B17" w:rsidR="00A858F0" w:rsidRDefault="00A858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AEAB2" w14:textId="6CAD961A" w:rsidR="00A858F0" w:rsidRDefault="00A858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4B214" w14:textId="597909EA" w:rsidR="00A858F0" w:rsidRDefault="00A858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A6F"/>
    <w:multiLevelType w:val="hybridMultilevel"/>
    <w:tmpl w:val="64F6AC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735F"/>
    <w:multiLevelType w:val="multilevel"/>
    <w:tmpl w:val="878C889E"/>
    <w:lvl w:ilvl="0">
      <w:start w:val="1"/>
      <w:numFmt w:val="bullet"/>
      <w:lvlText w:val=""/>
      <w:lvlJc w:val="left"/>
      <w:pPr>
        <w:ind w:left="183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610532"/>
    <w:multiLevelType w:val="hybridMultilevel"/>
    <w:tmpl w:val="64F6ACF4"/>
    <w:lvl w:ilvl="0" w:tplc="C91A70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1487C"/>
    <w:multiLevelType w:val="multilevel"/>
    <w:tmpl w:val="F626D242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0A5021"/>
    <w:multiLevelType w:val="hybridMultilevel"/>
    <w:tmpl w:val="64F6ACF4"/>
    <w:lvl w:ilvl="0" w:tplc="C91A70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6207"/>
    <w:multiLevelType w:val="multilevel"/>
    <w:tmpl w:val="BFDC0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bullet"/>
      <w:lvlText w:val=""/>
      <w:lvlJc w:val="left"/>
      <w:pPr>
        <w:ind w:left="1314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74C00"/>
    <w:multiLevelType w:val="multilevel"/>
    <w:tmpl w:val="AAD657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A17AB9"/>
    <w:multiLevelType w:val="hybridMultilevel"/>
    <w:tmpl w:val="AD24B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A12DC"/>
    <w:multiLevelType w:val="multilevel"/>
    <w:tmpl w:val="6BB804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E8C34CF"/>
    <w:multiLevelType w:val="multilevel"/>
    <w:tmpl w:val="29E467C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9A6739"/>
    <w:multiLevelType w:val="hybridMultilevel"/>
    <w:tmpl w:val="3C56175C"/>
    <w:lvl w:ilvl="0" w:tplc="0712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0"/>
    <w:rsid w:val="00043D8D"/>
    <w:rsid w:val="00075336"/>
    <w:rsid w:val="0008673C"/>
    <w:rsid w:val="000E4D8E"/>
    <w:rsid w:val="00123A88"/>
    <w:rsid w:val="00190B7E"/>
    <w:rsid w:val="001C0811"/>
    <w:rsid w:val="001D454C"/>
    <w:rsid w:val="00290B86"/>
    <w:rsid w:val="00290BA7"/>
    <w:rsid w:val="00371360"/>
    <w:rsid w:val="003756AF"/>
    <w:rsid w:val="00395EFD"/>
    <w:rsid w:val="003A59CE"/>
    <w:rsid w:val="003D5B57"/>
    <w:rsid w:val="00414FA6"/>
    <w:rsid w:val="00446645"/>
    <w:rsid w:val="0046432D"/>
    <w:rsid w:val="00464F58"/>
    <w:rsid w:val="004664E7"/>
    <w:rsid w:val="00492303"/>
    <w:rsid w:val="004A1B18"/>
    <w:rsid w:val="005254C9"/>
    <w:rsid w:val="0056012A"/>
    <w:rsid w:val="006038AD"/>
    <w:rsid w:val="006452BB"/>
    <w:rsid w:val="0069690B"/>
    <w:rsid w:val="006A1ADD"/>
    <w:rsid w:val="006D5C12"/>
    <w:rsid w:val="00714537"/>
    <w:rsid w:val="007265C2"/>
    <w:rsid w:val="007A0315"/>
    <w:rsid w:val="007A761E"/>
    <w:rsid w:val="008045CC"/>
    <w:rsid w:val="008B112E"/>
    <w:rsid w:val="00920A29"/>
    <w:rsid w:val="00A10304"/>
    <w:rsid w:val="00A641BE"/>
    <w:rsid w:val="00A81699"/>
    <w:rsid w:val="00A82DA1"/>
    <w:rsid w:val="00A858F0"/>
    <w:rsid w:val="00B848F2"/>
    <w:rsid w:val="00BC6935"/>
    <w:rsid w:val="00C055BF"/>
    <w:rsid w:val="00C43BCF"/>
    <w:rsid w:val="00C87A52"/>
    <w:rsid w:val="00CB0D69"/>
    <w:rsid w:val="00CF17B9"/>
    <w:rsid w:val="00D23E14"/>
    <w:rsid w:val="00DC5F86"/>
    <w:rsid w:val="00DF3661"/>
    <w:rsid w:val="00E01402"/>
    <w:rsid w:val="00EF4ED9"/>
    <w:rsid w:val="00F13084"/>
    <w:rsid w:val="00F14B2B"/>
    <w:rsid w:val="00FA0392"/>
    <w:rsid w:val="00FA26E7"/>
    <w:rsid w:val="00FD4FA0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5E921"/>
  <w15:docId w15:val="{B9256705-D200-4DEC-A441-10FA09D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360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1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473C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73C9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662D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662D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662D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62D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E329C"/>
  </w:style>
  <w:style w:type="character" w:customStyle="1" w:styleId="StopkaZnak">
    <w:name w:val="Stopka Znak"/>
    <w:basedOn w:val="Domylnaczcionkaakapitu"/>
    <w:link w:val="Stopka"/>
    <w:qFormat/>
    <w:rsid w:val="006E329C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64FE9"/>
  </w:style>
  <w:style w:type="character" w:customStyle="1" w:styleId="Nagwek1Znak">
    <w:name w:val="Nagłówek 1 Znak"/>
    <w:basedOn w:val="Domylnaczcionkaakapitu"/>
    <w:link w:val="Nagwek1"/>
    <w:uiPriority w:val="9"/>
    <w:qFormat/>
    <w:rsid w:val="006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E1A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6E1A84"/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E1A84"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47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6E1A84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502F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3C99"/>
    <w:rPr>
      <w:rFonts w:cs="Times New Roman"/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662D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662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62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64FE9"/>
    <w:pPr>
      <w:spacing w:after="120" w:line="480" w:lineRule="auto"/>
    </w:pPr>
  </w:style>
  <w:style w:type="paragraph" w:styleId="Lista-kontynuacja">
    <w:name w:val="List Continue"/>
    <w:basedOn w:val="Normalny"/>
    <w:uiPriority w:val="99"/>
    <w:unhideWhenUsed/>
    <w:qFormat/>
    <w:rsid w:val="006E1A84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E1A84"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E1A84"/>
    <w:pPr>
      <w:spacing w:after="160"/>
      <w:ind w:left="360" w:firstLine="360"/>
    </w:pPr>
  </w:style>
  <w:style w:type="numbering" w:customStyle="1" w:styleId="WW8Num28">
    <w:name w:val="WW8Num28"/>
    <w:qFormat/>
  </w:style>
  <w:style w:type="numbering" w:customStyle="1" w:styleId="WW8Num35">
    <w:name w:val="WW8Num35"/>
    <w:qFormat/>
  </w:style>
  <w:style w:type="numbering" w:customStyle="1" w:styleId="WW8Num38">
    <w:name w:val="WW8Num38"/>
    <w:qFormat/>
  </w:style>
  <w:style w:type="numbering" w:customStyle="1" w:styleId="WW8Num12">
    <w:name w:val="WW8Num12"/>
    <w:qFormat/>
  </w:style>
  <w:style w:type="numbering" w:customStyle="1" w:styleId="WW8Num7">
    <w:name w:val="WW8Num7"/>
    <w:qFormat/>
  </w:style>
  <w:style w:type="numbering" w:customStyle="1" w:styleId="WW8Num37">
    <w:name w:val="WW8Num37"/>
    <w:qFormat/>
  </w:style>
  <w:style w:type="table" w:styleId="Tabela-Siatka">
    <w:name w:val="Table Grid"/>
    <w:basedOn w:val="Standardowy"/>
    <w:uiPriority w:val="39"/>
    <w:rsid w:val="0020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180E-DB86-46C5-8CBA-84B9692A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1427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Wiśniewski</dc:creator>
  <dc:description/>
  <cp:lastModifiedBy>magdaw </cp:lastModifiedBy>
  <cp:revision>18</cp:revision>
  <cp:lastPrinted>2026-02-13T10:46:00Z</cp:lastPrinted>
  <dcterms:created xsi:type="dcterms:W3CDTF">2022-10-05T05:51:00Z</dcterms:created>
  <dcterms:modified xsi:type="dcterms:W3CDTF">2026-02-18T13:17:00Z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