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1C" w:rsidRPr="00D63369" w:rsidRDefault="00D63369" w:rsidP="00D63369">
      <w:pPr>
        <w:jc w:val="both"/>
        <w:rPr>
          <w:b/>
        </w:rPr>
      </w:pPr>
      <w:r w:rsidRPr="00D63369">
        <w:rPr>
          <w:b/>
        </w:rPr>
        <w:t>Koordynator przedmiotu: dr n. med. Michał Wiciński</w:t>
      </w:r>
    </w:p>
    <w:p w:rsidR="0079231C" w:rsidRDefault="0079231C" w:rsidP="00D63369">
      <w:pPr>
        <w:jc w:val="both"/>
      </w:pPr>
    </w:p>
    <w:p w:rsidR="0079231C" w:rsidRPr="00D63369" w:rsidRDefault="0079231C" w:rsidP="00D63369">
      <w:pPr>
        <w:jc w:val="both"/>
        <w:rPr>
          <w:b/>
        </w:rPr>
      </w:pPr>
      <w:r w:rsidRPr="00D63369">
        <w:rPr>
          <w:b/>
        </w:rPr>
        <w:t>Fakultet: „Nowoczesne metody leczenia zaburzeń gospodarki lipidowej”</w:t>
      </w:r>
    </w:p>
    <w:p w:rsidR="0079231C" w:rsidRDefault="0079231C" w:rsidP="00D63369">
      <w:pPr>
        <w:jc w:val="both"/>
        <w:rPr>
          <w:b/>
        </w:rPr>
      </w:pPr>
      <w:r w:rsidRPr="00D63369">
        <w:rPr>
          <w:b/>
        </w:rPr>
        <w:t>Liczba godzin:</w:t>
      </w:r>
      <w:r w:rsidR="001A6524">
        <w:rPr>
          <w:b/>
        </w:rPr>
        <w:t xml:space="preserve"> </w:t>
      </w:r>
      <w:r w:rsidRPr="00D63369">
        <w:rPr>
          <w:b/>
        </w:rPr>
        <w:t>15</w:t>
      </w:r>
      <w:r w:rsidR="001A6524">
        <w:rPr>
          <w:b/>
        </w:rPr>
        <w:t>h seminarium, liczba studentów 24</w:t>
      </w:r>
    </w:p>
    <w:p w:rsidR="001A6524" w:rsidRPr="00D63369" w:rsidRDefault="001A6524" w:rsidP="00D63369">
      <w:pPr>
        <w:jc w:val="both"/>
        <w:rPr>
          <w:b/>
        </w:rPr>
      </w:pPr>
      <w:r>
        <w:rPr>
          <w:b/>
        </w:rPr>
        <w:t>Rok III lekarski</w:t>
      </w:r>
      <w:bookmarkStart w:id="0" w:name="_GoBack"/>
      <w:bookmarkEnd w:id="0"/>
    </w:p>
    <w:p w:rsidR="0079231C" w:rsidRDefault="00F153F0" w:rsidP="00D63369">
      <w:pPr>
        <w:jc w:val="both"/>
      </w:pPr>
      <w:r>
        <w:t xml:space="preserve">Zaburzenia gospodarki lipidowej są jedną z najbardziej rozpowszechnionych jednostek chorobowych w populacji zarówno polskiej jak i ogólnej. Stanowią one czynnik ryzyka rozwoju chorób układu sercowo-naczyniowego takich jak zawał mięśnia sercowego, czy też udar mózgu. Należy podkreślić, że choroby układu sercowo-naczyniowego stanowią aktualnie główną przyczynę zgonów w populacji ogólnej. Na zajęciach zostaną dokładnie przedstawione i omówione nowe leki stosowane w terapii zaburzeń gospodarki lipidowej, zarówno nowe substancje zaliczane do grupy powszechnie stosowanych w tej jednostce chorobowej </w:t>
      </w:r>
      <w:proofErr w:type="spellStart"/>
      <w:r>
        <w:t>statyn</w:t>
      </w:r>
      <w:proofErr w:type="spellEnd"/>
      <w:r>
        <w:t>, jak również najnowsze grupy leków (mechanizm działania, wskazania do stosowania, przeciwwskazania, działania niepożądane, dawkowanie).</w:t>
      </w:r>
    </w:p>
    <w:p w:rsidR="00F153F0" w:rsidRDefault="00F153F0" w:rsidP="00D63369">
      <w:pPr>
        <w:jc w:val="both"/>
      </w:pPr>
      <w:proofErr w:type="spellStart"/>
      <w:r>
        <w:t>Ezetymib</w:t>
      </w:r>
      <w:proofErr w:type="spellEnd"/>
      <w:r>
        <w:t>- lek hamujący wchłanianie lipidów z przewodu pokarmowego.</w:t>
      </w:r>
    </w:p>
    <w:p w:rsidR="00F153F0" w:rsidRDefault="00F153F0" w:rsidP="00D63369">
      <w:pPr>
        <w:jc w:val="both"/>
      </w:pPr>
      <w:r>
        <w:t xml:space="preserve">Inhibitory białka PCS-K 9 najnowsza grupa leków hamująca białko degradujące receptory dla cząsteczki cholesterolu o małej gęstości. </w:t>
      </w:r>
    </w:p>
    <w:sectPr w:rsidR="00F1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1C"/>
    <w:rsid w:val="001A6524"/>
    <w:rsid w:val="0079231C"/>
    <w:rsid w:val="00D63369"/>
    <w:rsid w:val="00F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60B4-BBD9-4BBD-95C9-BDC77BF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Obońska</dc:creator>
  <cp:keywords/>
  <dc:description/>
  <cp:lastModifiedBy>Farmakologia</cp:lastModifiedBy>
  <cp:revision>3</cp:revision>
  <cp:lastPrinted>2018-09-11T06:42:00Z</cp:lastPrinted>
  <dcterms:created xsi:type="dcterms:W3CDTF">2018-08-27T11:22:00Z</dcterms:created>
  <dcterms:modified xsi:type="dcterms:W3CDTF">2018-09-11T06:42:00Z</dcterms:modified>
</cp:coreProperties>
</file>