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98"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Wewnętrzny r</w:t>
      </w:r>
      <w:r w:rsidR="00473C99" w:rsidRPr="00454FD0">
        <w:rPr>
          <w:rFonts w:ascii="Times New Roman" w:hAnsi="Times New Roman" w:cs="Times New Roman"/>
          <w:b/>
          <w:noProof/>
          <w:sz w:val="32"/>
          <w:szCs w:val="32"/>
        </w:rPr>
        <w:t>egulamin dydaktyczny</w:t>
      </w:r>
    </w:p>
    <w:p w:rsidR="00386963" w:rsidRPr="00454FD0" w:rsidRDefault="00386963"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 xml:space="preserve">dot. studiów stacjonarnych i niestacjonarnych: </w:t>
      </w:r>
    </w:p>
    <w:p w:rsidR="006E355E" w:rsidRPr="00454FD0" w:rsidRDefault="00386963" w:rsidP="00BD0F83">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jednolit</w:t>
      </w:r>
      <w:r w:rsidR="00BD0F83" w:rsidRPr="00454FD0">
        <w:rPr>
          <w:rFonts w:ascii="Times New Roman" w:hAnsi="Times New Roman" w:cs="Times New Roman"/>
          <w:b/>
          <w:noProof/>
          <w:sz w:val="24"/>
          <w:szCs w:val="24"/>
        </w:rPr>
        <w:t>e</w:t>
      </w:r>
      <w:r w:rsidR="00FC2D98" w:rsidRPr="00454FD0">
        <w:rPr>
          <w:rFonts w:ascii="Times New Roman" w:hAnsi="Times New Roman" w:cs="Times New Roman"/>
          <w:b/>
          <w:noProof/>
          <w:sz w:val="24"/>
          <w:szCs w:val="24"/>
        </w:rPr>
        <w:t xml:space="preserve"> studia magisterskie</w:t>
      </w:r>
      <w:r w:rsidR="00473C99" w:rsidRPr="00454FD0">
        <w:rPr>
          <w:rFonts w:ascii="Times New Roman" w:hAnsi="Times New Roman" w:cs="Times New Roman"/>
          <w:b/>
          <w:noProof/>
          <w:sz w:val="24"/>
          <w:szCs w:val="24"/>
        </w:rPr>
        <w:t xml:space="preserve"> </w:t>
      </w:r>
      <w:r w:rsidR="00BD0F83" w:rsidRPr="00454FD0">
        <w:rPr>
          <w:rFonts w:ascii="Times New Roman" w:hAnsi="Times New Roman" w:cs="Times New Roman"/>
          <w:b/>
          <w:noProof/>
          <w:sz w:val="24"/>
          <w:szCs w:val="24"/>
        </w:rPr>
        <w:t xml:space="preserve">oraz studia </w:t>
      </w:r>
      <w:r w:rsidR="006E355E" w:rsidRPr="00454FD0">
        <w:rPr>
          <w:rFonts w:ascii="Times New Roman" w:hAnsi="Times New Roman" w:cs="Times New Roman"/>
          <w:b/>
          <w:noProof/>
          <w:sz w:val="24"/>
          <w:szCs w:val="24"/>
        </w:rPr>
        <w:t xml:space="preserve">I i II stopnia </w:t>
      </w:r>
    </w:p>
    <w:p w:rsidR="006E355E" w:rsidRPr="00454FD0" w:rsidRDefault="006E355E"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na Wydziale Lekarskim CM UMK</w:t>
      </w:r>
    </w:p>
    <w:p w:rsidR="006E355E"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 xml:space="preserve">obowiązujący od roku akademickiego </w:t>
      </w:r>
      <w:r w:rsidRPr="00347DDD">
        <w:rPr>
          <w:rFonts w:ascii="Times New Roman" w:hAnsi="Times New Roman" w:cs="Times New Roman"/>
          <w:b/>
          <w:noProof/>
          <w:sz w:val="32"/>
          <w:szCs w:val="32"/>
        </w:rPr>
        <w:t>201</w:t>
      </w:r>
      <w:r w:rsidR="00BB23FA">
        <w:rPr>
          <w:rFonts w:ascii="Times New Roman" w:hAnsi="Times New Roman" w:cs="Times New Roman"/>
          <w:b/>
          <w:noProof/>
          <w:sz w:val="32"/>
          <w:szCs w:val="32"/>
        </w:rPr>
        <w:t>9/2020</w:t>
      </w:r>
    </w:p>
    <w:p w:rsidR="0028504A" w:rsidRPr="00454FD0" w:rsidRDefault="006E355E" w:rsidP="0028504A">
      <w:pPr>
        <w:spacing w:after="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(niniejszy regulamin jest stosowany wraz z Regulaminem Studiów </w:t>
      </w:r>
    </w:p>
    <w:p w:rsidR="006E355E" w:rsidRPr="006C7777" w:rsidRDefault="006E355E" w:rsidP="006C7777">
      <w:pPr>
        <w:spacing w:after="36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UMK w Toruniu </w:t>
      </w:r>
      <w:r w:rsidR="00B0219F" w:rsidRPr="00454FD0">
        <w:rPr>
          <w:rFonts w:ascii="Times New Roman" w:hAnsi="Times New Roman" w:cs="Times New Roman"/>
          <w:b/>
          <w:i/>
          <w:noProof/>
          <w:sz w:val="24"/>
          <w:szCs w:val="20"/>
        </w:rPr>
        <w:t>z dnia 28 kwiet</w:t>
      </w:r>
      <w:r w:rsidRPr="00454FD0">
        <w:rPr>
          <w:rFonts w:ascii="Times New Roman" w:hAnsi="Times New Roman" w:cs="Times New Roman"/>
          <w:b/>
          <w:i/>
          <w:noProof/>
          <w:sz w:val="24"/>
          <w:szCs w:val="20"/>
        </w:rPr>
        <w:t>nia 2015 r.)</w:t>
      </w:r>
    </w:p>
    <w:p w:rsidR="004D4563" w:rsidRPr="0018574B" w:rsidRDefault="004D4563" w:rsidP="004D4563">
      <w:pPr>
        <w:pStyle w:val="Akapitzlist"/>
        <w:numPr>
          <w:ilvl w:val="0"/>
          <w:numId w:val="14"/>
        </w:numPr>
        <w:spacing w:after="0" w:line="360" w:lineRule="auto"/>
        <w:rPr>
          <w:rFonts w:ascii="Times New Roman" w:hAnsi="Times New Roman" w:cs="Times New Roman"/>
          <w:b/>
          <w:noProof/>
          <w:sz w:val="24"/>
          <w:szCs w:val="20"/>
        </w:rPr>
      </w:pPr>
      <w:r w:rsidRPr="0018574B">
        <w:rPr>
          <w:rFonts w:ascii="Times New Roman" w:hAnsi="Times New Roman" w:cs="Times New Roman"/>
          <w:b/>
          <w:noProof/>
          <w:sz w:val="24"/>
          <w:szCs w:val="20"/>
        </w:rPr>
        <w:t>Dane ogólne dotyczące jednostki dydaktycznej i realizowanego przedmiotu</w:t>
      </w:r>
      <w:r>
        <w:rPr>
          <w:rFonts w:ascii="Times New Roman" w:hAnsi="Times New Roman" w:cs="Times New Roman"/>
          <w:b/>
          <w:noProof/>
          <w:sz w:val="24"/>
          <w:szCs w:val="20"/>
        </w:rPr>
        <w:t>:</w:t>
      </w:r>
    </w:p>
    <w:p w:rsidR="004D4563" w:rsidRPr="00473C99" w:rsidRDefault="001706F5"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Nazwa jednostki dydaktycznej: </w:t>
      </w:r>
      <w:r w:rsidR="004172A6" w:rsidRPr="000B4F90">
        <w:rPr>
          <w:rFonts w:ascii="Times New Roman" w:hAnsi="Times New Roman" w:cs="Times New Roman"/>
          <w:b/>
          <w:noProof/>
          <w:sz w:val="24"/>
          <w:szCs w:val="24"/>
        </w:rPr>
        <w:t>Katedra Histologii i Embriologii</w:t>
      </w:r>
    </w:p>
    <w:p w:rsidR="004D4563"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73C99">
        <w:rPr>
          <w:rFonts w:ascii="Times New Roman" w:hAnsi="Times New Roman" w:cs="Times New Roman"/>
          <w:noProof/>
          <w:sz w:val="24"/>
          <w:szCs w:val="24"/>
        </w:rPr>
        <w:t>K</w:t>
      </w:r>
      <w:r w:rsidR="001706F5">
        <w:rPr>
          <w:rFonts w:ascii="Times New Roman" w:hAnsi="Times New Roman" w:cs="Times New Roman"/>
          <w:noProof/>
          <w:sz w:val="24"/>
          <w:szCs w:val="24"/>
        </w:rPr>
        <w:t>ierownik zes</w:t>
      </w:r>
      <w:r w:rsidR="00C7542C">
        <w:rPr>
          <w:rFonts w:ascii="Times New Roman" w:hAnsi="Times New Roman" w:cs="Times New Roman"/>
          <w:noProof/>
          <w:sz w:val="24"/>
          <w:szCs w:val="24"/>
        </w:rPr>
        <w:t xml:space="preserve">połu dydaktycznego: </w:t>
      </w:r>
      <w:r w:rsidR="004172A6" w:rsidRPr="000B4F90">
        <w:rPr>
          <w:rFonts w:ascii="Times New Roman" w:hAnsi="Times New Roman" w:cs="Times New Roman"/>
          <w:b/>
          <w:noProof/>
          <w:sz w:val="24"/>
          <w:szCs w:val="24"/>
        </w:rPr>
        <w:t>prof. dr hab. Alina Grzanka</w:t>
      </w:r>
    </w:p>
    <w:p w:rsidR="004D4563" w:rsidRPr="006D4674"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Osob</w:t>
      </w:r>
      <w:r w:rsidR="00025EEA">
        <w:rPr>
          <w:rFonts w:ascii="Times New Roman" w:hAnsi="Times New Roman" w:cs="Times New Roman"/>
          <w:noProof/>
          <w:sz w:val="24"/>
          <w:szCs w:val="24"/>
        </w:rPr>
        <w:t>a odpowie</w:t>
      </w:r>
      <w:r w:rsidR="001706F5">
        <w:rPr>
          <w:rFonts w:ascii="Times New Roman" w:hAnsi="Times New Roman" w:cs="Times New Roman"/>
          <w:noProof/>
          <w:sz w:val="24"/>
          <w:szCs w:val="24"/>
        </w:rPr>
        <w:t>dzialna za dydaktykę</w:t>
      </w:r>
      <w:r w:rsidR="004172A6">
        <w:rPr>
          <w:rFonts w:ascii="Times New Roman" w:hAnsi="Times New Roman" w:cs="Times New Roman"/>
          <w:noProof/>
          <w:sz w:val="24"/>
          <w:szCs w:val="24"/>
        </w:rPr>
        <w:t xml:space="preserve">: </w:t>
      </w:r>
      <w:r w:rsidR="00845A16">
        <w:rPr>
          <w:rFonts w:ascii="Times New Roman" w:hAnsi="Times New Roman" w:cs="Times New Roman"/>
          <w:b/>
          <w:noProof/>
          <w:sz w:val="24"/>
          <w:szCs w:val="24"/>
        </w:rPr>
        <w:t>dr hab. Magdalena Izdebska, prof. UMK</w:t>
      </w:r>
    </w:p>
    <w:p w:rsidR="00025EEA" w:rsidRDefault="004D4563" w:rsidP="00025EEA">
      <w:pPr>
        <w:numPr>
          <w:ilvl w:val="0"/>
          <w:numId w:val="8"/>
        </w:numPr>
        <w:tabs>
          <w:tab w:val="clear" w:pos="720"/>
          <w:tab w:val="num" w:pos="360"/>
        </w:tabs>
        <w:spacing w:after="120" w:line="36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Skład zespołu dyd</w:t>
      </w:r>
      <w:r w:rsidR="00E811E6">
        <w:rPr>
          <w:rFonts w:ascii="Times New Roman" w:hAnsi="Times New Roman" w:cs="Times New Roman"/>
          <w:noProof/>
          <w:sz w:val="24"/>
          <w:szCs w:val="24"/>
        </w:rPr>
        <w:t>aktycznego (wraz ze zdjęciami):</w:t>
      </w:r>
      <w:r w:rsidR="001706F5">
        <w:rPr>
          <w:rFonts w:ascii="Times New Roman" w:hAnsi="Times New Roman" w:cs="Times New Roman"/>
          <w:noProof/>
          <w:sz w:val="24"/>
          <w:szCs w:val="24"/>
        </w:rPr>
        <w:t xml:space="preserve"> </w:t>
      </w:r>
    </w:p>
    <w:p w:rsidR="000B4F90" w:rsidRDefault="000B4F90" w:rsidP="000B4F90">
      <w:pPr>
        <w:tabs>
          <w:tab w:val="num" w:pos="0"/>
        </w:tabs>
        <w:spacing w:after="120" w:line="276" w:lineRule="auto"/>
        <w:ind w:left="284" w:hanging="76"/>
        <w:jc w:val="both"/>
        <w:rPr>
          <w:rFonts w:ascii="Times New Roman" w:hAnsi="Times New Roman" w:cs="Times New Roman"/>
          <w:sz w:val="24"/>
          <w:szCs w:val="24"/>
        </w:rPr>
      </w:pPr>
      <w:r w:rsidRPr="00BB23FA">
        <w:rPr>
          <w:rFonts w:ascii="Times New Roman" w:hAnsi="Times New Roman" w:cs="Times New Roman"/>
          <w:sz w:val="24"/>
          <w:szCs w:val="24"/>
          <w:lang w:val="en-US"/>
        </w:rPr>
        <w:t xml:space="preserve">- </w:t>
      </w:r>
      <w:proofErr w:type="spellStart"/>
      <w:r w:rsidRPr="00BB23FA">
        <w:rPr>
          <w:rFonts w:ascii="Times New Roman" w:hAnsi="Times New Roman" w:cs="Times New Roman"/>
          <w:sz w:val="24"/>
          <w:szCs w:val="24"/>
          <w:lang w:val="en-US"/>
        </w:rPr>
        <w:t>prof</w:t>
      </w:r>
      <w:proofErr w:type="spellEnd"/>
      <w:r w:rsidRPr="00BB23FA">
        <w:rPr>
          <w:rFonts w:ascii="Times New Roman" w:hAnsi="Times New Roman" w:cs="Times New Roman"/>
          <w:sz w:val="24"/>
          <w:szCs w:val="24"/>
          <w:lang w:val="en-US"/>
        </w:rPr>
        <w:t xml:space="preserve">. </w:t>
      </w:r>
      <w:proofErr w:type="spellStart"/>
      <w:r w:rsidRPr="00BB23FA">
        <w:rPr>
          <w:rFonts w:ascii="Times New Roman" w:hAnsi="Times New Roman" w:cs="Times New Roman"/>
          <w:sz w:val="24"/>
          <w:szCs w:val="24"/>
          <w:lang w:val="en-US"/>
        </w:rPr>
        <w:t>dr</w:t>
      </w:r>
      <w:proofErr w:type="spellEnd"/>
      <w:r w:rsidRPr="00BB23FA">
        <w:rPr>
          <w:rFonts w:ascii="Times New Roman" w:hAnsi="Times New Roman" w:cs="Times New Roman"/>
          <w:sz w:val="24"/>
          <w:szCs w:val="24"/>
          <w:lang w:val="en-US"/>
        </w:rPr>
        <w:t xml:space="preserve"> hab. n. med. </w:t>
      </w:r>
      <w:r>
        <w:rPr>
          <w:rFonts w:ascii="Times New Roman" w:hAnsi="Times New Roman" w:cs="Times New Roman"/>
          <w:sz w:val="24"/>
          <w:szCs w:val="24"/>
        </w:rPr>
        <w:t>Alina Grzanka</w:t>
      </w:r>
      <w:r w:rsidRPr="004172A6">
        <w:rPr>
          <w:rFonts w:ascii="Times New Roman" w:hAnsi="Times New Roman" w:cs="Times New Roman"/>
          <w:sz w:val="24"/>
          <w:szCs w:val="24"/>
        </w:rPr>
        <w:t xml:space="preserve"> </w:t>
      </w:r>
    </w:p>
    <w:p w:rsidR="000B4F90" w:rsidRDefault="000B4F90" w:rsidP="000B4F90">
      <w:pPr>
        <w:tabs>
          <w:tab w:val="num" w:pos="0"/>
        </w:tabs>
        <w:spacing w:after="120" w:line="276" w:lineRule="auto"/>
        <w:ind w:left="284" w:hanging="76"/>
        <w:jc w:val="both"/>
        <w:rPr>
          <w:rFonts w:ascii="Times New Roman" w:hAnsi="Times New Roman" w:cs="Times New Roman"/>
          <w:sz w:val="24"/>
          <w:szCs w:val="24"/>
        </w:rPr>
      </w:pPr>
      <w:r>
        <w:rPr>
          <w:rFonts w:ascii="Times New Roman" w:hAnsi="Times New Roman" w:cs="Times New Roman"/>
          <w:sz w:val="24"/>
          <w:szCs w:val="24"/>
        </w:rPr>
        <w:t>-</w:t>
      </w:r>
      <w:r w:rsidRPr="004172A6">
        <w:rPr>
          <w:rFonts w:ascii="Times New Roman" w:hAnsi="Times New Roman" w:cs="Times New Roman"/>
          <w:sz w:val="24"/>
          <w:szCs w:val="24"/>
        </w:rPr>
        <w:t xml:space="preserve"> dr </w:t>
      </w:r>
      <w:r w:rsidR="00BB23FA">
        <w:rPr>
          <w:rFonts w:ascii="Times New Roman" w:hAnsi="Times New Roman" w:cs="Times New Roman"/>
          <w:sz w:val="24"/>
          <w:szCs w:val="24"/>
        </w:rPr>
        <w:t>hab</w:t>
      </w:r>
      <w:r>
        <w:rPr>
          <w:rFonts w:ascii="Times New Roman" w:hAnsi="Times New Roman" w:cs="Times New Roman"/>
          <w:sz w:val="24"/>
          <w:szCs w:val="24"/>
        </w:rPr>
        <w:t>. Magdalena Izdebska</w:t>
      </w:r>
      <w:r w:rsidR="00BB23FA">
        <w:rPr>
          <w:rFonts w:ascii="Times New Roman" w:hAnsi="Times New Roman" w:cs="Times New Roman"/>
          <w:sz w:val="24"/>
          <w:szCs w:val="24"/>
        </w:rPr>
        <w:t>, prof. UMK</w:t>
      </w:r>
    </w:p>
    <w:p w:rsidR="000B4F90" w:rsidRPr="004172A6" w:rsidRDefault="000B4F90" w:rsidP="000B4F90">
      <w:pPr>
        <w:tabs>
          <w:tab w:val="num" w:pos="0"/>
        </w:tabs>
        <w:spacing w:after="120" w:line="276" w:lineRule="auto"/>
        <w:ind w:left="284" w:hanging="76"/>
        <w:jc w:val="both"/>
        <w:rPr>
          <w:rFonts w:ascii="Times New Roman" w:hAnsi="Times New Roman" w:cs="Times New Roman"/>
          <w:noProof/>
          <w:sz w:val="24"/>
          <w:szCs w:val="24"/>
        </w:rPr>
      </w:pPr>
      <w:r>
        <w:rPr>
          <w:rFonts w:ascii="Times New Roman" w:hAnsi="Times New Roman" w:cs="Times New Roman"/>
          <w:sz w:val="24"/>
          <w:szCs w:val="24"/>
        </w:rPr>
        <w:t>-</w:t>
      </w:r>
      <w:r w:rsidRPr="004172A6">
        <w:rPr>
          <w:rFonts w:ascii="Times New Roman" w:hAnsi="Times New Roman" w:cs="Times New Roman"/>
          <w:sz w:val="24"/>
          <w:szCs w:val="24"/>
        </w:rPr>
        <w:t xml:space="preserve"> dr </w:t>
      </w:r>
      <w:r>
        <w:rPr>
          <w:rFonts w:ascii="Times New Roman" w:hAnsi="Times New Roman" w:cs="Times New Roman"/>
          <w:sz w:val="24"/>
          <w:szCs w:val="24"/>
        </w:rPr>
        <w:t xml:space="preserve">n. med. </w:t>
      </w:r>
      <w:r w:rsidRPr="004172A6">
        <w:rPr>
          <w:rFonts w:ascii="Times New Roman" w:hAnsi="Times New Roman" w:cs="Times New Roman"/>
          <w:sz w:val="24"/>
          <w:szCs w:val="24"/>
        </w:rPr>
        <w:t>Maciej Gagat</w:t>
      </w:r>
    </w:p>
    <w:p w:rsidR="004D4563" w:rsidRDefault="004D4563" w:rsidP="004179FC">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22225">
        <w:rPr>
          <w:rFonts w:ascii="Times New Roman" w:hAnsi="Times New Roman" w:cs="Times New Roman"/>
          <w:noProof/>
          <w:sz w:val="24"/>
          <w:szCs w:val="24"/>
        </w:rPr>
        <w:t xml:space="preserve">Nazwa przedmiotu: </w:t>
      </w:r>
      <w:r w:rsidR="00B735B9" w:rsidRPr="000B4F90">
        <w:rPr>
          <w:rFonts w:ascii="Times New Roman" w:hAnsi="Times New Roman" w:cs="Times New Roman"/>
          <w:b/>
          <w:noProof/>
          <w:sz w:val="24"/>
          <w:szCs w:val="24"/>
        </w:rPr>
        <w:t>Podstawy histologii</w:t>
      </w:r>
    </w:p>
    <w:p w:rsidR="000B4F90" w:rsidRPr="00422225" w:rsidRDefault="000B4F90" w:rsidP="004179FC">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Kierunek:</w:t>
      </w:r>
      <w:r w:rsidRPr="000B4F90">
        <w:rPr>
          <w:rFonts w:ascii="Times New Roman" w:hAnsi="Times New Roman" w:cs="Times New Roman"/>
          <w:noProof/>
          <w:sz w:val="24"/>
          <w:szCs w:val="24"/>
        </w:rPr>
        <w:t xml:space="preserve"> </w:t>
      </w:r>
      <w:r w:rsidRPr="000B4F90">
        <w:rPr>
          <w:rFonts w:ascii="Times New Roman" w:hAnsi="Times New Roman" w:cs="Times New Roman"/>
          <w:b/>
          <w:noProof/>
          <w:sz w:val="24"/>
          <w:szCs w:val="24"/>
        </w:rPr>
        <w:t>Optyka okularowa z elementami optometrii</w:t>
      </w:r>
    </w:p>
    <w:p w:rsidR="004D4563" w:rsidRDefault="004172A6" w:rsidP="004172A6">
      <w:pPr>
        <w:numPr>
          <w:ilvl w:val="0"/>
          <w:numId w:val="8"/>
        </w:numPr>
        <w:tabs>
          <w:tab w:val="clear" w:pos="720"/>
          <w:tab w:val="num" w:pos="0"/>
        </w:tabs>
        <w:spacing w:after="0" w:line="360" w:lineRule="auto"/>
        <w:ind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0B4F90">
        <w:rPr>
          <w:rFonts w:ascii="Times New Roman" w:hAnsi="Times New Roman" w:cs="Times New Roman"/>
          <w:noProof/>
          <w:sz w:val="24"/>
          <w:szCs w:val="24"/>
        </w:rPr>
        <w:t>R</w:t>
      </w:r>
      <w:r w:rsidR="004D4563" w:rsidRPr="00473C99">
        <w:rPr>
          <w:rFonts w:ascii="Times New Roman" w:hAnsi="Times New Roman" w:cs="Times New Roman"/>
          <w:noProof/>
          <w:sz w:val="24"/>
          <w:szCs w:val="24"/>
        </w:rPr>
        <w:t xml:space="preserve">ok studiów: </w:t>
      </w:r>
      <w:r w:rsidRPr="000B4F90">
        <w:rPr>
          <w:rFonts w:ascii="Times New Roman" w:hAnsi="Times New Roman" w:cs="Times New Roman"/>
          <w:b/>
          <w:noProof/>
          <w:sz w:val="24"/>
          <w:szCs w:val="24"/>
        </w:rPr>
        <w:t>I, semestr: I</w:t>
      </w:r>
      <w:r w:rsidR="00376896" w:rsidRPr="000B4F90">
        <w:rPr>
          <w:rFonts w:ascii="Times New Roman" w:hAnsi="Times New Roman" w:cs="Times New Roman"/>
          <w:b/>
          <w:noProof/>
          <w:sz w:val="24"/>
          <w:szCs w:val="24"/>
        </w:rPr>
        <w:t>I</w:t>
      </w:r>
      <w:r w:rsidR="00297DD1">
        <w:rPr>
          <w:rFonts w:ascii="Times New Roman" w:hAnsi="Times New Roman" w:cs="Times New Roman"/>
          <w:noProof/>
          <w:sz w:val="24"/>
          <w:szCs w:val="24"/>
        </w:rPr>
        <w:t xml:space="preserve"> </w:t>
      </w:r>
    </w:p>
    <w:p w:rsidR="004D4563" w:rsidRPr="00454FD0"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Dyżury nauczycieli akademickich: </w:t>
      </w:r>
    </w:p>
    <w:p w:rsidR="004172A6" w:rsidRPr="004172A6" w:rsidRDefault="004172A6" w:rsidP="004172A6">
      <w:pPr>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Informacja dotycząca </w:t>
      </w:r>
      <w:r w:rsidRPr="004172A6">
        <w:rPr>
          <w:rFonts w:ascii="Times New Roman" w:hAnsi="Times New Roman" w:cs="Times New Roman"/>
          <w:noProof/>
          <w:sz w:val="24"/>
          <w:szCs w:val="24"/>
        </w:rPr>
        <w:t>dyżurów nauczycieli akademickich wywieszona jest w gablocie</w:t>
      </w:r>
    </w:p>
    <w:p w:rsidR="004172A6" w:rsidRPr="004172A6" w:rsidRDefault="004172A6" w:rsidP="004172A6">
      <w:pPr>
        <w:spacing w:after="0" w:line="360" w:lineRule="auto"/>
        <w:ind w:left="360"/>
        <w:jc w:val="both"/>
        <w:rPr>
          <w:rFonts w:ascii="Times New Roman" w:hAnsi="Times New Roman" w:cs="Times New Roman"/>
          <w:noProof/>
          <w:sz w:val="24"/>
          <w:szCs w:val="24"/>
        </w:rPr>
      </w:pPr>
      <w:r w:rsidRPr="004172A6">
        <w:rPr>
          <w:rFonts w:ascii="Times New Roman" w:hAnsi="Times New Roman" w:cs="Times New Roman"/>
          <w:noProof/>
          <w:sz w:val="24"/>
          <w:szCs w:val="24"/>
        </w:rPr>
        <w:t>Katedry Histologii i Embriologii, na drzwiach pokoi nauczycieli akademickich</w:t>
      </w:r>
    </w:p>
    <w:p w:rsidR="00347DDD" w:rsidRPr="00454FD0" w:rsidRDefault="004172A6" w:rsidP="000B4F90">
      <w:pPr>
        <w:spacing w:after="0" w:line="360" w:lineRule="auto"/>
        <w:ind w:left="360"/>
        <w:jc w:val="both"/>
        <w:rPr>
          <w:rFonts w:ascii="Times New Roman" w:hAnsi="Times New Roman" w:cs="Times New Roman"/>
          <w:noProof/>
          <w:sz w:val="24"/>
          <w:szCs w:val="24"/>
        </w:rPr>
      </w:pPr>
      <w:r w:rsidRPr="004172A6">
        <w:rPr>
          <w:rFonts w:ascii="Times New Roman" w:hAnsi="Times New Roman" w:cs="Times New Roman"/>
          <w:noProof/>
          <w:sz w:val="24"/>
          <w:szCs w:val="24"/>
        </w:rPr>
        <w:t>oraz dostępna jest na stronie internetowej jednostki.</w:t>
      </w:r>
    </w:p>
    <w:p w:rsidR="0018574B" w:rsidRPr="00454FD0" w:rsidRDefault="0018574B" w:rsidP="0018574B">
      <w:pPr>
        <w:pStyle w:val="Akapitzlist"/>
        <w:numPr>
          <w:ilvl w:val="0"/>
          <w:numId w:val="14"/>
        </w:numPr>
        <w:spacing w:after="0" w:line="360" w:lineRule="auto"/>
        <w:jc w:val="both"/>
        <w:rPr>
          <w:rFonts w:ascii="Times New Roman" w:hAnsi="Times New Roman" w:cs="Times New Roman"/>
          <w:b/>
          <w:noProof/>
          <w:sz w:val="24"/>
          <w:szCs w:val="24"/>
        </w:rPr>
      </w:pPr>
      <w:r w:rsidRPr="00454FD0">
        <w:rPr>
          <w:rFonts w:ascii="Times New Roman" w:hAnsi="Times New Roman" w:cs="Times New Roman"/>
          <w:b/>
          <w:noProof/>
          <w:sz w:val="24"/>
          <w:szCs w:val="24"/>
        </w:rPr>
        <w:t>Forma realizowania przedmiotu:</w:t>
      </w:r>
    </w:p>
    <w:p w:rsidR="00473C99" w:rsidRPr="00454FD0" w:rsidRDefault="00473C99" w:rsidP="0018574B">
      <w:pPr>
        <w:numPr>
          <w:ilvl w:val="0"/>
          <w:numId w:val="15"/>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Rodzaj zajęć</w:t>
      </w:r>
      <w:r w:rsidR="00840DD8" w:rsidRPr="00454FD0">
        <w:rPr>
          <w:rFonts w:ascii="Times New Roman" w:hAnsi="Times New Roman" w:cs="Times New Roman"/>
          <w:sz w:val="24"/>
          <w:szCs w:val="24"/>
        </w:rPr>
        <w:t xml:space="preserve"> dydaktycznych</w:t>
      </w:r>
      <w:r w:rsidR="005B72CB">
        <w:rPr>
          <w:rFonts w:ascii="Times New Roman" w:hAnsi="Times New Roman" w:cs="Times New Roman"/>
          <w:sz w:val="24"/>
          <w:szCs w:val="24"/>
        </w:rPr>
        <w:t>:</w:t>
      </w:r>
    </w:p>
    <w:p w:rsidR="005B72CB" w:rsidRPr="005B72CB" w:rsidRDefault="005B72CB" w:rsidP="005B72CB">
      <w:pPr>
        <w:pStyle w:val="Akapitzlist"/>
        <w:numPr>
          <w:ilvl w:val="0"/>
          <w:numId w:val="13"/>
        </w:num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w</w:t>
      </w:r>
      <w:r w:rsidR="00C7542C">
        <w:rPr>
          <w:rFonts w:ascii="Times New Roman" w:hAnsi="Times New Roman" w:cs="Times New Roman"/>
          <w:sz w:val="24"/>
          <w:szCs w:val="24"/>
        </w:rPr>
        <w:t xml:space="preserve">ykłady: </w:t>
      </w:r>
      <w:r w:rsidR="00B735B9" w:rsidRPr="000B4F90">
        <w:rPr>
          <w:rFonts w:ascii="Times New Roman" w:hAnsi="Times New Roman" w:cs="Times New Roman"/>
          <w:b/>
          <w:sz w:val="24"/>
          <w:szCs w:val="24"/>
        </w:rPr>
        <w:t>15</w:t>
      </w:r>
      <w:r w:rsidR="000B4F90">
        <w:rPr>
          <w:rFonts w:ascii="Times New Roman" w:hAnsi="Times New Roman" w:cs="Times New Roman"/>
          <w:b/>
          <w:sz w:val="24"/>
          <w:szCs w:val="24"/>
        </w:rPr>
        <w:t xml:space="preserve"> </w:t>
      </w:r>
      <w:r w:rsidR="004172A6" w:rsidRPr="000B4F90">
        <w:rPr>
          <w:rFonts w:ascii="Times New Roman" w:hAnsi="Times New Roman" w:cs="Times New Roman"/>
          <w:b/>
          <w:sz w:val="24"/>
          <w:szCs w:val="24"/>
        </w:rPr>
        <w:t>h</w:t>
      </w:r>
    </w:p>
    <w:p w:rsidR="004D4563" w:rsidRPr="008B0FE3" w:rsidRDefault="004D4563" w:rsidP="004D4563">
      <w:pPr>
        <w:pStyle w:val="Akapitzlist"/>
        <w:numPr>
          <w:ilvl w:val="0"/>
          <w:numId w:val="13"/>
        </w:numPr>
        <w:spacing w:after="0" w:line="360" w:lineRule="auto"/>
        <w:jc w:val="both"/>
        <w:rPr>
          <w:rFonts w:ascii="Times New Roman" w:hAnsi="Times New Roman" w:cs="Times New Roman"/>
          <w:noProof/>
          <w:sz w:val="24"/>
          <w:szCs w:val="20"/>
        </w:rPr>
      </w:pPr>
      <w:r>
        <w:rPr>
          <w:rFonts w:ascii="Times New Roman" w:hAnsi="Times New Roman" w:cs="Times New Roman"/>
          <w:sz w:val="24"/>
          <w:szCs w:val="24"/>
        </w:rPr>
        <w:t xml:space="preserve">ćwiczenia: </w:t>
      </w:r>
      <w:r w:rsidR="00B735B9" w:rsidRPr="000B4F90">
        <w:rPr>
          <w:rFonts w:ascii="Times New Roman" w:hAnsi="Times New Roman" w:cs="Times New Roman"/>
          <w:b/>
          <w:sz w:val="24"/>
          <w:szCs w:val="24"/>
        </w:rPr>
        <w:t>1</w:t>
      </w:r>
      <w:r w:rsidR="00376896" w:rsidRPr="000B4F90">
        <w:rPr>
          <w:rFonts w:ascii="Times New Roman" w:hAnsi="Times New Roman" w:cs="Times New Roman"/>
          <w:b/>
          <w:sz w:val="24"/>
          <w:szCs w:val="24"/>
        </w:rPr>
        <w:t>0</w:t>
      </w:r>
      <w:r w:rsidR="000B4F90" w:rsidRPr="000B4F90">
        <w:rPr>
          <w:rFonts w:ascii="Times New Roman" w:hAnsi="Times New Roman" w:cs="Times New Roman"/>
          <w:b/>
          <w:sz w:val="24"/>
          <w:szCs w:val="24"/>
        </w:rPr>
        <w:t xml:space="preserve"> </w:t>
      </w:r>
      <w:r w:rsidR="007374CD" w:rsidRPr="000B4F90">
        <w:rPr>
          <w:rFonts w:ascii="Times New Roman" w:hAnsi="Times New Roman" w:cs="Times New Roman"/>
          <w:b/>
          <w:sz w:val="24"/>
          <w:szCs w:val="24"/>
        </w:rPr>
        <w:t>h</w:t>
      </w:r>
    </w:p>
    <w:p w:rsidR="006437CC" w:rsidRPr="00347DDD" w:rsidRDefault="006437CC"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Zajęcia dydaktyczne są </w:t>
      </w:r>
      <w:r w:rsidRPr="00347DDD">
        <w:rPr>
          <w:rFonts w:ascii="Times New Roman" w:hAnsi="Times New Roman" w:cs="Times New Roman"/>
          <w:noProof/>
          <w:sz w:val="24"/>
          <w:szCs w:val="20"/>
        </w:rPr>
        <w:t xml:space="preserve">realizowane </w:t>
      </w:r>
      <w:r w:rsidR="00603B05" w:rsidRPr="00347DDD">
        <w:rPr>
          <w:rFonts w:ascii="Times New Roman" w:hAnsi="Times New Roman" w:cs="Times New Roman"/>
          <w:noProof/>
          <w:sz w:val="24"/>
          <w:szCs w:val="20"/>
        </w:rPr>
        <w:t xml:space="preserve">w oparciu o efekty kształcenia zaprojektowane dla przedmiotu oraz </w:t>
      </w:r>
      <w:r w:rsidRPr="00347DDD">
        <w:rPr>
          <w:rFonts w:ascii="Times New Roman" w:hAnsi="Times New Roman" w:cs="Times New Roman"/>
          <w:noProof/>
          <w:sz w:val="24"/>
          <w:szCs w:val="20"/>
        </w:rPr>
        <w:t>zgodnie z tematyką zawartą w sylabusie i rozkładzie zajęć</w:t>
      </w:r>
      <w:r w:rsidR="00810634" w:rsidRPr="00347DDD">
        <w:rPr>
          <w:rFonts w:ascii="Times New Roman" w:hAnsi="Times New Roman" w:cs="Times New Roman"/>
          <w:noProof/>
          <w:sz w:val="24"/>
          <w:szCs w:val="20"/>
        </w:rPr>
        <w:t xml:space="preserve"> ustalonym przez Kierownika jednostki.</w:t>
      </w:r>
    </w:p>
    <w:p w:rsidR="00BF1C5D" w:rsidRPr="00347DDD" w:rsidRDefault="00BF1C5D"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Zaj</w:t>
      </w:r>
      <w:r w:rsidR="00B0219F" w:rsidRPr="00454FD0">
        <w:rPr>
          <w:rFonts w:ascii="Times New Roman" w:hAnsi="Times New Roman" w:cs="Times New Roman"/>
          <w:noProof/>
          <w:sz w:val="24"/>
          <w:szCs w:val="20"/>
        </w:rPr>
        <w:t>ę</w:t>
      </w:r>
      <w:r w:rsidRPr="00454FD0">
        <w:rPr>
          <w:rFonts w:ascii="Times New Roman" w:hAnsi="Times New Roman" w:cs="Times New Roman"/>
          <w:noProof/>
          <w:sz w:val="24"/>
          <w:szCs w:val="20"/>
        </w:rPr>
        <w:t>cia dydaktyczne</w:t>
      </w:r>
      <w:r w:rsidR="00C77D35"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w formie wykładu prowadzi nauczyciel z tytułem naukowym profesora lub ze stopniem naukowym doktora habilitowanego</w:t>
      </w:r>
      <w:r w:rsidR="00B0219F"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posiadaj</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cy dorobek naukowy zwi</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zany z wykł</w:t>
      </w:r>
      <w:r w:rsidR="005A7EAD" w:rsidRPr="00454FD0">
        <w:rPr>
          <w:rFonts w:ascii="Times New Roman" w:hAnsi="Times New Roman" w:cs="Times New Roman"/>
          <w:noProof/>
          <w:sz w:val="24"/>
          <w:szCs w:val="20"/>
        </w:rPr>
        <w:t>adanym przedmiotem</w:t>
      </w:r>
      <w:r w:rsidR="00EA1F09">
        <w:rPr>
          <w:rFonts w:ascii="Times New Roman" w:hAnsi="Times New Roman" w:cs="Times New Roman"/>
          <w:noProof/>
          <w:sz w:val="24"/>
          <w:szCs w:val="20"/>
        </w:rPr>
        <w:t xml:space="preserve">; </w:t>
      </w:r>
      <w:r w:rsidR="005A7EAD" w:rsidRPr="00347DDD">
        <w:rPr>
          <w:rFonts w:ascii="Times New Roman" w:hAnsi="Times New Roman" w:cs="Times New Roman"/>
          <w:noProof/>
          <w:sz w:val="24"/>
          <w:szCs w:val="20"/>
        </w:rPr>
        <w:t>wykład może być</w:t>
      </w:r>
      <w:r w:rsidR="00D965DA" w:rsidRPr="00347DDD">
        <w:rPr>
          <w:rFonts w:ascii="Times New Roman" w:hAnsi="Times New Roman" w:cs="Times New Roman"/>
          <w:noProof/>
          <w:sz w:val="24"/>
          <w:szCs w:val="20"/>
        </w:rPr>
        <w:t xml:space="preserve"> prowadzony przez nauczyciela akademickiego ze stopniem doktora.</w:t>
      </w:r>
    </w:p>
    <w:p w:rsidR="003640B4" w:rsidRPr="00454FD0" w:rsidRDefault="006A4870"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lastRenderedPageBreak/>
        <w:t>Uczestnictwo w zajęciach dydaktyczny</w:t>
      </w:r>
      <w:r w:rsidR="004838EC" w:rsidRPr="00454FD0">
        <w:rPr>
          <w:rFonts w:ascii="Times New Roman" w:hAnsi="Times New Roman" w:cs="Times New Roman"/>
          <w:noProof/>
          <w:sz w:val="24"/>
          <w:szCs w:val="20"/>
        </w:rPr>
        <w:t xml:space="preserve">ch jest </w:t>
      </w:r>
      <w:r w:rsidRPr="00454FD0">
        <w:rPr>
          <w:rFonts w:ascii="Times New Roman" w:hAnsi="Times New Roman" w:cs="Times New Roman"/>
          <w:noProof/>
          <w:sz w:val="24"/>
          <w:szCs w:val="20"/>
        </w:rPr>
        <w:t>obowiązkowe:</w:t>
      </w:r>
      <w:r w:rsidR="007374CD">
        <w:rPr>
          <w:rFonts w:ascii="Times New Roman" w:hAnsi="Times New Roman" w:cs="Times New Roman"/>
          <w:noProof/>
          <w:sz w:val="24"/>
          <w:szCs w:val="20"/>
        </w:rPr>
        <w:t xml:space="preserve"> obecność studenta na wykładach i</w:t>
      </w:r>
      <w:r w:rsidRPr="00454FD0">
        <w:rPr>
          <w:rFonts w:ascii="Times New Roman" w:hAnsi="Times New Roman" w:cs="Times New Roman"/>
          <w:noProof/>
          <w:sz w:val="24"/>
          <w:szCs w:val="20"/>
        </w:rPr>
        <w:t xml:space="preserve"> ćwiczeniach jest kontrolowana</w:t>
      </w:r>
      <w:r w:rsidR="000B4F90">
        <w:rPr>
          <w:rFonts w:ascii="Times New Roman" w:hAnsi="Times New Roman" w:cs="Times New Roman"/>
          <w:noProof/>
          <w:sz w:val="24"/>
          <w:szCs w:val="20"/>
        </w:rPr>
        <w:t>.</w:t>
      </w:r>
      <w:r w:rsidR="00EA1F09">
        <w:rPr>
          <w:rFonts w:ascii="Times New Roman" w:hAnsi="Times New Roman" w:cs="Times New Roman"/>
          <w:noProof/>
          <w:sz w:val="24"/>
          <w:szCs w:val="20"/>
        </w:rPr>
        <w:t xml:space="preserve"> </w:t>
      </w:r>
    </w:p>
    <w:p w:rsidR="003937F2" w:rsidRPr="00454FD0" w:rsidRDefault="004838EC"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Studenci są zobowiązani do punktualnego stawiania się na zajęcia z odpowiednim przygotowaniem teoretycznym.</w:t>
      </w:r>
      <w:r w:rsidR="003937F2" w:rsidRPr="00454FD0">
        <w:rPr>
          <w:rFonts w:ascii="Times New Roman" w:hAnsi="Times New Roman" w:cs="Times New Roman"/>
          <w:noProof/>
          <w:sz w:val="24"/>
          <w:szCs w:val="24"/>
        </w:rPr>
        <w:t xml:space="preserve"> S</w:t>
      </w:r>
      <w:r w:rsidR="00263489">
        <w:rPr>
          <w:rFonts w:ascii="Times New Roman" w:hAnsi="Times New Roman" w:cs="Times New Roman"/>
          <w:noProof/>
          <w:sz w:val="24"/>
          <w:szCs w:val="24"/>
        </w:rPr>
        <w:t>późnienia przekraczające 15 minut</w:t>
      </w:r>
      <w:r w:rsidR="003937F2" w:rsidRPr="00454FD0">
        <w:rPr>
          <w:rFonts w:ascii="Times New Roman" w:hAnsi="Times New Roman" w:cs="Times New Roman"/>
          <w:noProof/>
          <w:sz w:val="24"/>
          <w:szCs w:val="24"/>
        </w:rPr>
        <w:t xml:space="preserve"> mogą być traktowane jako nieobecność.</w:t>
      </w:r>
    </w:p>
    <w:p w:rsidR="00102AB1" w:rsidRPr="00454FD0" w:rsidRDefault="00102AB1"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Niezrealizowane zajęcia dydaktyczne z powodu godzin rektorskich nie podlegają odrabianiu, ale  przypisane im</w:t>
      </w:r>
      <w:r w:rsidR="00347DDD">
        <w:rPr>
          <w:rFonts w:ascii="Times New Roman" w:hAnsi="Times New Roman" w:cs="Times New Roman"/>
          <w:noProof/>
          <w:sz w:val="24"/>
          <w:szCs w:val="20"/>
        </w:rPr>
        <w:t xml:space="preserve"> </w:t>
      </w:r>
      <w:r w:rsidR="00603B05" w:rsidRPr="00347DDD">
        <w:rPr>
          <w:rFonts w:ascii="Times New Roman" w:hAnsi="Times New Roman" w:cs="Times New Roman"/>
          <w:noProof/>
          <w:sz w:val="24"/>
          <w:szCs w:val="20"/>
        </w:rPr>
        <w:t xml:space="preserve">efekty kształcenia do realizacji </w:t>
      </w:r>
      <w:r w:rsidRPr="00454FD0">
        <w:rPr>
          <w:rFonts w:ascii="Times New Roman" w:hAnsi="Times New Roman" w:cs="Times New Roman"/>
          <w:noProof/>
          <w:sz w:val="24"/>
          <w:szCs w:val="20"/>
        </w:rPr>
        <w:t>obowiązują przy</w:t>
      </w:r>
      <w:r w:rsidR="00603B05">
        <w:rPr>
          <w:rFonts w:ascii="Times New Roman" w:hAnsi="Times New Roman" w:cs="Times New Roman"/>
          <w:noProof/>
          <w:sz w:val="24"/>
          <w:szCs w:val="20"/>
        </w:rPr>
        <w:t xml:space="preserve"> ich</w:t>
      </w:r>
      <w:r w:rsidRPr="00454FD0">
        <w:rPr>
          <w:rFonts w:ascii="Times New Roman" w:hAnsi="Times New Roman" w:cs="Times New Roman"/>
          <w:noProof/>
          <w:sz w:val="24"/>
          <w:szCs w:val="20"/>
        </w:rPr>
        <w:t xml:space="preserve"> we</w:t>
      </w:r>
      <w:r w:rsidR="00603B05">
        <w:rPr>
          <w:rFonts w:ascii="Times New Roman" w:hAnsi="Times New Roman" w:cs="Times New Roman"/>
          <w:noProof/>
          <w:sz w:val="24"/>
          <w:szCs w:val="20"/>
        </w:rPr>
        <w:t xml:space="preserve">ryfikacji </w:t>
      </w:r>
      <w:r w:rsidR="005B72CB">
        <w:rPr>
          <w:rFonts w:ascii="Times New Roman" w:hAnsi="Times New Roman" w:cs="Times New Roman"/>
          <w:noProof/>
          <w:sz w:val="24"/>
          <w:szCs w:val="20"/>
        </w:rPr>
        <w:t xml:space="preserve">na </w:t>
      </w:r>
      <w:r w:rsidR="000B4F90">
        <w:rPr>
          <w:rFonts w:ascii="Times New Roman" w:hAnsi="Times New Roman" w:cs="Times New Roman"/>
          <w:noProof/>
          <w:sz w:val="24"/>
          <w:szCs w:val="20"/>
        </w:rPr>
        <w:t>sprawdzianach i zaliczeniu teoretycznym</w:t>
      </w:r>
      <w:r w:rsidR="005B72CB">
        <w:rPr>
          <w:rFonts w:ascii="Times New Roman" w:hAnsi="Times New Roman" w:cs="Times New Roman"/>
          <w:noProof/>
          <w:sz w:val="24"/>
          <w:szCs w:val="20"/>
        </w:rPr>
        <w:t>.</w:t>
      </w:r>
    </w:p>
    <w:p w:rsidR="00D06661" w:rsidRPr="00D06661" w:rsidRDefault="00D06661" w:rsidP="00D06661">
      <w:pPr>
        <w:pStyle w:val="Tekstpodstawowy"/>
        <w:numPr>
          <w:ilvl w:val="0"/>
          <w:numId w:val="15"/>
        </w:numPr>
        <w:spacing w:after="0" w:line="360" w:lineRule="auto"/>
        <w:jc w:val="both"/>
        <w:rPr>
          <w:bCs/>
          <w:noProof/>
        </w:rPr>
      </w:pPr>
      <w:r w:rsidRPr="00454FD0">
        <w:rPr>
          <w:bCs/>
          <w:noProof/>
        </w:rPr>
        <w:t xml:space="preserve">Na pierwszych zajęciach </w:t>
      </w:r>
      <w:r w:rsidRPr="00454FD0">
        <w:rPr>
          <w:bCs/>
        </w:rPr>
        <w:t>Studenci</w:t>
      </w:r>
      <w:r w:rsidRPr="00454FD0">
        <w:rPr>
          <w:bCs/>
          <w:noProof/>
        </w:rPr>
        <w:t xml:space="preserve"> zapoznają się z organizacją zajęć, w tym również z</w:t>
      </w:r>
      <w:r>
        <w:rPr>
          <w:bCs/>
          <w:noProof/>
        </w:rPr>
        <w:t> </w:t>
      </w:r>
      <w:r w:rsidRPr="00454FD0">
        <w:rPr>
          <w:bCs/>
          <w:noProof/>
        </w:rPr>
        <w:t>terminami konsultacji z prowadzącym, regulaminem dydaktycznym, zasadami BHP oraz warunkami uzyskania zaliczenia przedmiotu. Zaznajomienie się z obowiązującymi przepisami BHP Student pot</w:t>
      </w:r>
      <w:r>
        <w:rPr>
          <w:bCs/>
          <w:noProof/>
        </w:rPr>
        <w:t>wierdza własnoręcznym podpisem.</w:t>
      </w:r>
    </w:p>
    <w:p w:rsidR="0088166E" w:rsidRPr="00454FD0" w:rsidRDefault="0088166E"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Naruszanie przepisów BHP może spowodować niedopuszczenie </w:t>
      </w:r>
      <w:r w:rsidR="003937F2" w:rsidRPr="00454FD0">
        <w:rPr>
          <w:rFonts w:ascii="Times New Roman" w:hAnsi="Times New Roman" w:cs="Times New Roman"/>
          <w:noProof/>
          <w:sz w:val="24"/>
          <w:szCs w:val="20"/>
        </w:rPr>
        <w:t>lub wykluczenie</w:t>
      </w:r>
      <w:r w:rsidR="00C77D35" w:rsidRPr="00454FD0">
        <w:rPr>
          <w:rFonts w:ascii="Times New Roman" w:hAnsi="Times New Roman" w:cs="Times New Roman"/>
          <w:noProof/>
          <w:sz w:val="24"/>
          <w:szCs w:val="20"/>
        </w:rPr>
        <w:t xml:space="preserve"> z</w:t>
      </w:r>
      <w:r w:rsidR="003937F2"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zajęć dydaktycznych.</w:t>
      </w:r>
    </w:p>
    <w:p w:rsidR="00840DD8" w:rsidRPr="00454FD0" w:rsidRDefault="00840DD8"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Student ma prawo </w:t>
      </w:r>
      <w:r w:rsidR="00603B05" w:rsidRPr="00347DDD">
        <w:rPr>
          <w:rFonts w:ascii="Times New Roman" w:hAnsi="Times New Roman" w:cs="Times New Roman"/>
          <w:noProof/>
          <w:sz w:val="24"/>
          <w:szCs w:val="20"/>
        </w:rPr>
        <w:t>do</w:t>
      </w:r>
      <w:r w:rsidR="00603B05">
        <w:rPr>
          <w:rFonts w:ascii="Times New Roman" w:hAnsi="Times New Roman" w:cs="Times New Roman"/>
          <w:noProof/>
          <w:sz w:val="24"/>
          <w:szCs w:val="20"/>
        </w:rPr>
        <w:t xml:space="preserve"> </w:t>
      </w:r>
      <w:r w:rsidR="00FB4D26" w:rsidRPr="00454FD0">
        <w:rPr>
          <w:rFonts w:ascii="Times New Roman" w:hAnsi="Times New Roman" w:cs="Times New Roman"/>
          <w:noProof/>
          <w:sz w:val="24"/>
          <w:szCs w:val="20"/>
        </w:rPr>
        <w:t xml:space="preserve">prowadzenia dyskusji odnośnie poruszanych problemów </w:t>
      </w:r>
      <w:r w:rsidRPr="00454FD0">
        <w:rPr>
          <w:rFonts w:ascii="Times New Roman" w:hAnsi="Times New Roman" w:cs="Times New Roman"/>
          <w:noProof/>
          <w:sz w:val="24"/>
          <w:szCs w:val="20"/>
        </w:rPr>
        <w:t>w trakcie prowadzonych zajęć dydak</w:t>
      </w:r>
      <w:r w:rsidR="005B72CB">
        <w:rPr>
          <w:rFonts w:ascii="Times New Roman" w:hAnsi="Times New Roman" w:cs="Times New Roman"/>
          <w:noProof/>
          <w:sz w:val="24"/>
          <w:szCs w:val="20"/>
        </w:rPr>
        <w:t>tycznych i podczas konsultacji.</w:t>
      </w:r>
    </w:p>
    <w:p w:rsidR="00025EEA" w:rsidRPr="000B4F90" w:rsidRDefault="00BF1C5D" w:rsidP="000B4F90">
      <w:pPr>
        <w:pStyle w:val="Akapitzlist"/>
        <w:numPr>
          <w:ilvl w:val="0"/>
          <w:numId w:val="15"/>
        </w:numPr>
        <w:spacing w:after="0" w:line="360" w:lineRule="auto"/>
        <w:jc w:val="both"/>
        <w:rPr>
          <w:rFonts w:ascii="Times New Roman" w:hAnsi="Times New Roman" w:cs="Times New Roman"/>
          <w:noProof/>
          <w:color w:val="FF0000"/>
          <w:sz w:val="24"/>
          <w:szCs w:val="20"/>
        </w:rPr>
      </w:pPr>
      <w:r w:rsidRPr="00454FD0">
        <w:rPr>
          <w:rFonts w:ascii="Times New Roman" w:hAnsi="Times New Roman" w:cs="Times New Roman"/>
          <w:noProof/>
          <w:sz w:val="24"/>
          <w:szCs w:val="20"/>
        </w:rPr>
        <w:t>Student powinien okazywać szacunek wobec nauczycieli i innych pracowników Uczelni oraz kolegów, w tym również poprzez o</w:t>
      </w:r>
      <w:r w:rsidR="00810634" w:rsidRPr="00454FD0">
        <w:rPr>
          <w:rFonts w:ascii="Times New Roman" w:hAnsi="Times New Roman" w:cs="Times New Roman"/>
          <w:noProof/>
          <w:sz w:val="24"/>
          <w:szCs w:val="20"/>
        </w:rPr>
        <w:t>dpowiedni do okoliczności strój i godne zachowanie.</w:t>
      </w:r>
      <w:r w:rsidR="00EA1F09">
        <w:rPr>
          <w:rFonts w:ascii="Times New Roman" w:hAnsi="Times New Roman" w:cs="Times New Roman"/>
          <w:noProof/>
          <w:sz w:val="24"/>
          <w:szCs w:val="20"/>
        </w:rPr>
        <w:t xml:space="preserve"> </w:t>
      </w:r>
    </w:p>
    <w:p w:rsidR="00473C99" w:rsidRPr="005B4969" w:rsidRDefault="00473C99" w:rsidP="006437CC">
      <w:pPr>
        <w:pStyle w:val="Akapitzlist"/>
        <w:numPr>
          <w:ilvl w:val="0"/>
          <w:numId w:val="14"/>
        </w:numPr>
        <w:spacing w:after="0" w:line="360" w:lineRule="auto"/>
        <w:jc w:val="both"/>
        <w:rPr>
          <w:rFonts w:ascii="Times New Roman" w:hAnsi="Times New Roman" w:cs="Times New Roman"/>
          <w:b/>
          <w:i/>
          <w:noProof/>
          <w:color w:val="4472C4" w:themeColor="accent5"/>
          <w:sz w:val="24"/>
          <w:szCs w:val="20"/>
          <w:u w:val="single"/>
        </w:rPr>
      </w:pPr>
      <w:r w:rsidRPr="00454FD0">
        <w:rPr>
          <w:rFonts w:ascii="Times New Roman" w:hAnsi="Times New Roman" w:cs="Times New Roman"/>
          <w:b/>
          <w:noProof/>
          <w:sz w:val="24"/>
          <w:szCs w:val="20"/>
        </w:rPr>
        <w:t xml:space="preserve">Forma </w:t>
      </w:r>
      <w:r w:rsidR="00A662D9" w:rsidRPr="00454FD0">
        <w:rPr>
          <w:rFonts w:ascii="Times New Roman" w:hAnsi="Times New Roman" w:cs="Times New Roman"/>
          <w:b/>
          <w:noProof/>
          <w:sz w:val="24"/>
          <w:szCs w:val="20"/>
        </w:rPr>
        <w:t>i warunki zaliczenia przedmiotu</w:t>
      </w:r>
      <w:r w:rsidR="00651278" w:rsidRPr="00454FD0">
        <w:rPr>
          <w:rFonts w:ascii="Times New Roman" w:hAnsi="Times New Roman" w:cs="Times New Roman"/>
          <w:b/>
          <w:noProof/>
          <w:sz w:val="24"/>
          <w:szCs w:val="20"/>
        </w:rPr>
        <w:t>:</w:t>
      </w:r>
      <w:r w:rsidR="00A662D9" w:rsidRPr="00454FD0">
        <w:rPr>
          <w:rFonts w:ascii="Times New Roman" w:hAnsi="Times New Roman" w:cs="Times New Roman"/>
          <w:b/>
          <w:noProof/>
          <w:sz w:val="24"/>
          <w:szCs w:val="20"/>
        </w:rPr>
        <w:t xml:space="preserve"> </w:t>
      </w:r>
    </w:p>
    <w:p w:rsidR="00D06661" w:rsidRPr="00263489" w:rsidRDefault="00D06661" w:rsidP="006437CC">
      <w:pPr>
        <w:pStyle w:val="Akapitzlist"/>
        <w:numPr>
          <w:ilvl w:val="0"/>
          <w:numId w:val="16"/>
        </w:numPr>
        <w:spacing w:after="0" w:line="360" w:lineRule="auto"/>
        <w:jc w:val="both"/>
        <w:rPr>
          <w:rFonts w:ascii="Times New Roman" w:hAnsi="Times New Roman" w:cs="Times New Roman"/>
          <w:noProof/>
          <w:sz w:val="24"/>
          <w:szCs w:val="20"/>
        </w:rPr>
      </w:pPr>
      <w:r w:rsidRPr="00263489">
        <w:rPr>
          <w:rFonts w:ascii="Times New Roman" w:hAnsi="Times New Roman" w:cs="Times New Roman"/>
          <w:sz w:val="24"/>
          <w:szCs w:val="24"/>
        </w:rPr>
        <w:t>Obecność</w:t>
      </w:r>
      <w:r w:rsidR="00B119CE">
        <w:rPr>
          <w:rFonts w:ascii="Times New Roman" w:hAnsi="Times New Roman" w:cs="Times New Roman"/>
          <w:sz w:val="24"/>
          <w:szCs w:val="24"/>
        </w:rPr>
        <w:t xml:space="preserve"> jest</w:t>
      </w:r>
      <w:r w:rsidRPr="00263489">
        <w:rPr>
          <w:rFonts w:ascii="Times New Roman" w:hAnsi="Times New Roman" w:cs="Times New Roman"/>
          <w:sz w:val="24"/>
          <w:szCs w:val="24"/>
        </w:rPr>
        <w:t xml:space="preserve"> obowiązkowa</w:t>
      </w:r>
      <w:r w:rsidR="000B4F90">
        <w:rPr>
          <w:rFonts w:ascii="Times New Roman" w:hAnsi="Times New Roman" w:cs="Times New Roman"/>
          <w:sz w:val="24"/>
          <w:szCs w:val="24"/>
        </w:rPr>
        <w:t xml:space="preserve"> </w:t>
      </w:r>
      <w:r w:rsidRPr="00263489">
        <w:rPr>
          <w:rFonts w:ascii="Times New Roman" w:hAnsi="Times New Roman" w:cs="Times New Roman"/>
          <w:sz w:val="24"/>
          <w:szCs w:val="24"/>
        </w:rPr>
        <w:t xml:space="preserve">na wszystkich wykładach oraz </w:t>
      </w:r>
      <w:r w:rsidR="007374CD">
        <w:rPr>
          <w:rFonts w:ascii="Times New Roman" w:hAnsi="Times New Roman" w:cs="Times New Roman"/>
          <w:sz w:val="24"/>
          <w:szCs w:val="24"/>
        </w:rPr>
        <w:t>ćwiczeniach</w:t>
      </w:r>
      <w:r w:rsidRPr="00263489">
        <w:rPr>
          <w:rFonts w:ascii="Times New Roman" w:hAnsi="Times New Roman" w:cs="Times New Roman"/>
          <w:sz w:val="24"/>
          <w:szCs w:val="24"/>
        </w:rPr>
        <w:t>.</w:t>
      </w:r>
    </w:p>
    <w:p w:rsidR="00EA1F09" w:rsidRDefault="00D06661" w:rsidP="002B3E63">
      <w:pPr>
        <w:pStyle w:val="Akapitzlist"/>
        <w:numPr>
          <w:ilvl w:val="0"/>
          <w:numId w:val="16"/>
        </w:numPr>
        <w:tabs>
          <w:tab w:val="num" w:pos="1080"/>
        </w:tabs>
        <w:spacing w:after="0" w:line="360" w:lineRule="auto"/>
        <w:jc w:val="both"/>
        <w:rPr>
          <w:rFonts w:ascii="Times New Roman" w:hAnsi="Times New Roman" w:cs="Times New Roman"/>
          <w:sz w:val="24"/>
          <w:szCs w:val="24"/>
        </w:rPr>
      </w:pPr>
      <w:r w:rsidRPr="00EA1F09">
        <w:rPr>
          <w:rFonts w:ascii="Times New Roman" w:hAnsi="Times New Roman" w:cs="Times New Roman"/>
          <w:sz w:val="24"/>
          <w:szCs w:val="24"/>
        </w:rPr>
        <w:t xml:space="preserve">Uzyskanie zaliczeń </w:t>
      </w:r>
      <w:r w:rsidR="000B4F90">
        <w:rPr>
          <w:rFonts w:ascii="Times New Roman" w:hAnsi="Times New Roman" w:cs="Times New Roman"/>
          <w:sz w:val="24"/>
          <w:szCs w:val="24"/>
        </w:rPr>
        <w:t>jest</w:t>
      </w:r>
      <w:r w:rsidRPr="00EA1F09">
        <w:rPr>
          <w:rFonts w:ascii="Times New Roman" w:hAnsi="Times New Roman" w:cs="Times New Roman"/>
          <w:sz w:val="24"/>
          <w:szCs w:val="24"/>
        </w:rPr>
        <w:t xml:space="preserve"> </w:t>
      </w:r>
      <w:r w:rsidR="000B4F90">
        <w:rPr>
          <w:rFonts w:ascii="Times New Roman" w:hAnsi="Times New Roman" w:cs="Times New Roman"/>
          <w:sz w:val="24"/>
          <w:szCs w:val="24"/>
        </w:rPr>
        <w:t>zgodn</w:t>
      </w:r>
      <w:r w:rsidRPr="00EA1F09">
        <w:rPr>
          <w:rFonts w:ascii="Times New Roman" w:hAnsi="Times New Roman" w:cs="Times New Roman"/>
          <w:sz w:val="24"/>
          <w:szCs w:val="24"/>
        </w:rPr>
        <w:t>e z systemem weryf</w:t>
      </w:r>
      <w:r w:rsidR="00B119CE">
        <w:rPr>
          <w:rFonts w:ascii="Times New Roman" w:hAnsi="Times New Roman" w:cs="Times New Roman"/>
          <w:sz w:val="24"/>
          <w:szCs w:val="24"/>
        </w:rPr>
        <w:t xml:space="preserve">ikacji efektów kształcenia. </w:t>
      </w:r>
      <w:r w:rsidR="00B119CE" w:rsidRPr="00B119CE">
        <w:rPr>
          <w:rFonts w:ascii="Times New Roman" w:hAnsi="Times New Roman" w:cs="Times New Roman"/>
          <w:sz w:val="24"/>
          <w:szCs w:val="24"/>
        </w:rPr>
        <w:t xml:space="preserve">Warunkiem zaliczenia </w:t>
      </w:r>
      <w:r w:rsidR="000B4F90">
        <w:rPr>
          <w:rFonts w:ascii="Times New Roman" w:hAnsi="Times New Roman" w:cs="Times New Roman"/>
          <w:sz w:val="24"/>
          <w:szCs w:val="24"/>
        </w:rPr>
        <w:t>ćwiczeń</w:t>
      </w:r>
      <w:r w:rsidR="00B119CE" w:rsidRPr="00B119CE">
        <w:rPr>
          <w:rFonts w:ascii="Times New Roman" w:hAnsi="Times New Roman" w:cs="Times New Roman"/>
          <w:sz w:val="24"/>
          <w:szCs w:val="24"/>
        </w:rPr>
        <w:t xml:space="preserve"> (zaliczenie </w:t>
      </w:r>
      <w:r w:rsidR="000B4F90">
        <w:rPr>
          <w:rFonts w:ascii="Times New Roman" w:hAnsi="Times New Roman" w:cs="Times New Roman"/>
          <w:sz w:val="24"/>
          <w:szCs w:val="24"/>
        </w:rPr>
        <w:t>bez oceny</w:t>
      </w:r>
      <w:r w:rsidR="00B119CE" w:rsidRPr="00B119CE">
        <w:rPr>
          <w:rFonts w:ascii="Times New Roman" w:hAnsi="Times New Roman" w:cs="Times New Roman"/>
          <w:sz w:val="24"/>
          <w:szCs w:val="24"/>
        </w:rPr>
        <w:t xml:space="preserve">) jest </w:t>
      </w:r>
      <w:r w:rsidR="007374CD">
        <w:rPr>
          <w:rFonts w:ascii="Times New Roman" w:hAnsi="Times New Roman" w:cs="Times New Roman"/>
          <w:sz w:val="24"/>
          <w:szCs w:val="24"/>
        </w:rPr>
        <w:t>pozytywne zaliczenie cotygodniowych sprawdzianów z materiału obowiązu</w:t>
      </w:r>
      <w:r w:rsidR="000B4F90">
        <w:rPr>
          <w:rFonts w:ascii="Times New Roman" w:hAnsi="Times New Roman" w:cs="Times New Roman"/>
          <w:sz w:val="24"/>
          <w:szCs w:val="24"/>
        </w:rPr>
        <w:t>jącego na pop</w:t>
      </w:r>
      <w:r w:rsidR="008E4DF0">
        <w:rPr>
          <w:rFonts w:ascii="Times New Roman" w:hAnsi="Times New Roman" w:cs="Times New Roman"/>
          <w:sz w:val="24"/>
          <w:szCs w:val="24"/>
        </w:rPr>
        <w:t>rzednich zajęciach</w:t>
      </w:r>
      <w:bookmarkStart w:id="0" w:name="_GoBack"/>
      <w:bookmarkEnd w:id="0"/>
      <w:r w:rsidR="000B4F90">
        <w:rPr>
          <w:rFonts w:ascii="Times New Roman" w:hAnsi="Times New Roman" w:cs="Times New Roman"/>
          <w:sz w:val="24"/>
          <w:szCs w:val="24"/>
        </w:rPr>
        <w:t>,</w:t>
      </w:r>
      <w:r w:rsidR="00B119CE" w:rsidRPr="00B119CE">
        <w:rPr>
          <w:rFonts w:ascii="Times New Roman" w:hAnsi="Times New Roman" w:cs="Times New Roman"/>
          <w:sz w:val="24"/>
          <w:szCs w:val="24"/>
        </w:rPr>
        <w:t xml:space="preserve"> których treści są zgodne z efektami kształcenia zawartymi w SYLABUSIE. </w:t>
      </w:r>
    </w:p>
    <w:p w:rsidR="00124092" w:rsidRPr="00EA1F09" w:rsidRDefault="00124092" w:rsidP="002B3E63">
      <w:pPr>
        <w:pStyle w:val="Akapitzlist"/>
        <w:numPr>
          <w:ilvl w:val="0"/>
          <w:numId w:val="16"/>
        </w:numPr>
        <w:tabs>
          <w:tab w:val="num" w:pos="1080"/>
        </w:tabs>
        <w:spacing w:after="0" w:line="360" w:lineRule="auto"/>
        <w:jc w:val="both"/>
        <w:rPr>
          <w:rFonts w:ascii="Times New Roman" w:hAnsi="Times New Roman" w:cs="Times New Roman"/>
          <w:sz w:val="24"/>
          <w:szCs w:val="24"/>
        </w:rPr>
      </w:pPr>
      <w:r w:rsidRPr="00EA1F09">
        <w:rPr>
          <w:rFonts w:ascii="Times New Roman" w:hAnsi="Times New Roman" w:cs="Times New Roman"/>
          <w:sz w:val="24"/>
          <w:szCs w:val="24"/>
        </w:rPr>
        <w:t xml:space="preserve">Pozytywny wynik zaliczenia końcowego </w:t>
      </w:r>
      <w:r w:rsidR="000B4F90">
        <w:rPr>
          <w:rFonts w:ascii="Times New Roman" w:hAnsi="Times New Roman" w:cs="Times New Roman"/>
          <w:sz w:val="24"/>
          <w:szCs w:val="24"/>
        </w:rPr>
        <w:t>przedmiotu (zaliczenie na ocenę) obejmuje teoretyczny test końcowy oraz praktyczne zaliczenie przedmiotu.</w:t>
      </w:r>
    </w:p>
    <w:p w:rsidR="00CF5AA8" w:rsidRPr="00347DDD" w:rsidRDefault="001A0185" w:rsidP="006437CC">
      <w:pPr>
        <w:pStyle w:val="Akapitzlist"/>
        <w:numPr>
          <w:ilvl w:val="0"/>
          <w:numId w:val="16"/>
        </w:numPr>
        <w:spacing w:after="0" w:line="360" w:lineRule="auto"/>
        <w:jc w:val="both"/>
        <w:rPr>
          <w:rFonts w:ascii="Times New Roman" w:hAnsi="Times New Roman" w:cs="Times New Roman"/>
          <w:strike/>
          <w:noProof/>
          <w:sz w:val="24"/>
          <w:szCs w:val="20"/>
        </w:rPr>
      </w:pPr>
      <w:r w:rsidRPr="00347DDD">
        <w:rPr>
          <w:rFonts w:ascii="Times New Roman" w:hAnsi="Times New Roman" w:cs="Times New Roman"/>
          <w:noProof/>
          <w:sz w:val="24"/>
          <w:szCs w:val="20"/>
        </w:rPr>
        <w:t>N</w:t>
      </w:r>
      <w:r w:rsidR="00E3131B">
        <w:rPr>
          <w:rFonts w:ascii="Times New Roman" w:hAnsi="Times New Roman" w:cs="Times New Roman"/>
          <w:noProof/>
          <w:sz w:val="24"/>
          <w:szCs w:val="20"/>
        </w:rPr>
        <w:t xml:space="preserve">a </w:t>
      </w:r>
      <w:r w:rsidR="007374CD">
        <w:rPr>
          <w:rFonts w:ascii="Times New Roman" w:hAnsi="Times New Roman" w:cs="Times New Roman"/>
          <w:noProof/>
          <w:sz w:val="24"/>
          <w:szCs w:val="20"/>
        </w:rPr>
        <w:t>ćwiczenia</w:t>
      </w:r>
      <w:r w:rsidRPr="00347DDD">
        <w:rPr>
          <w:rFonts w:ascii="Times New Roman" w:hAnsi="Times New Roman" w:cs="Times New Roman"/>
          <w:noProof/>
          <w:sz w:val="24"/>
          <w:szCs w:val="20"/>
        </w:rPr>
        <w:t xml:space="preserve"> </w:t>
      </w:r>
      <w:r w:rsidR="0080403C" w:rsidRPr="00347DDD">
        <w:rPr>
          <w:rFonts w:ascii="Times New Roman" w:hAnsi="Times New Roman" w:cs="Times New Roman"/>
          <w:noProof/>
          <w:sz w:val="24"/>
          <w:szCs w:val="20"/>
        </w:rPr>
        <w:t>s</w:t>
      </w:r>
      <w:r w:rsidRPr="00347DDD">
        <w:rPr>
          <w:rFonts w:ascii="Times New Roman" w:hAnsi="Times New Roman" w:cs="Times New Roman"/>
          <w:noProof/>
          <w:sz w:val="24"/>
          <w:szCs w:val="20"/>
        </w:rPr>
        <w:t xml:space="preserve">tudent zobowiązany jest być przygotowanym merytorycznie </w:t>
      </w:r>
      <w:r w:rsidR="005B72CB" w:rsidRPr="00347DDD">
        <w:rPr>
          <w:rFonts w:ascii="Times New Roman" w:hAnsi="Times New Roman" w:cs="Times New Roman"/>
          <w:noProof/>
          <w:sz w:val="24"/>
          <w:szCs w:val="20"/>
        </w:rPr>
        <w:t>z </w:t>
      </w:r>
      <w:r w:rsidRPr="00347DDD">
        <w:rPr>
          <w:rFonts w:ascii="Times New Roman" w:hAnsi="Times New Roman" w:cs="Times New Roman"/>
          <w:noProof/>
          <w:sz w:val="24"/>
          <w:szCs w:val="20"/>
        </w:rPr>
        <w:t xml:space="preserve">zakresu bieżących zagadnień przewidzianych w </w:t>
      </w:r>
      <w:r w:rsidR="0015549B" w:rsidRPr="00347DDD">
        <w:rPr>
          <w:rFonts w:ascii="Times New Roman" w:hAnsi="Times New Roman" w:cs="Times New Roman"/>
          <w:noProof/>
          <w:sz w:val="24"/>
          <w:szCs w:val="20"/>
        </w:rPr>
        <w:t xml:space="preserve">rozkładzie </w:t>
      </w:r>
      <w:r w:rsidRPr="00347DDD">
        <w:rPr>
          <w:rFonts w:ascii="Times New Roman" w:hAnsi="Times New Roman" w:cs="Times New Roman"/>
          <w:noProof/>
          <w:sz w:val="24"/>
          <w:szCs w:val="20"/>
        </w:rPr>
        <w:t>zajęć</w:t>
      </w:r>
      <w:r w:rsidR="0015549B" w:rsidRPr="00347DDD">
        <w:rPr>
          <w:rFonts w:ascii="Times New Roman" w:hAnsi="Times New Roman" w:cs="Times New Roman"/>
          <w:noProof/>
          <w:sz w:val="24"/>
          <w:szCs w:val="20"/>
        </w:rPr>
        <w:t xml:space="preserve"> dydaktycznych</w:t>
      </w:r>
      <w:r w:rsidR="00124092" w:rsidRPr="00347DDD">
        <w:rPr>
          <w:rFonts w:ascii="Times New Roman" w:hAnsi="Times New Roman" w:cs="Times New Roman"/>
          <w:noProof/>
          <w:sz w:val="24"/>
          <w:szCs w:val="20"/>
        </w:rPr>
        <w:t xml:space="preserve"> oraz sylabusie</w:t>
      </w:r>
      <w:r w:rsidR="0015549B" w:rsidRPr="00347DDD">
        <w:rPr>
          <w:rFonts w:ascii="Times New Roman" w:hAnsi="Times New Roman" w:cs="Times New Roman"/>
          <w:noProof/>
          <w:sz w:val="24"/>
          <w:szCs w:val="20"/>
        </w:rPr>
        <w:t>, co nauczyciel akademicki weryfikuje w sposób systematyczny</w:t>
      </w:r>
      <w:r w:rsidR="00C77D35" w:rsidRPr="00347DDD">
        <w:rPr>
          <w:rFonts w:ascii="Times New Roman" w:hAnsi="Times New Roman" w:cs="Times New Roman"/>
          <w:noProof/>
          <w:sz w:val="24"/>
          <w:szCs w:val="20"/>
        </w:rPr>
        <w:t xml:space="preserve">. </w:t>
      </w:r>
      <w:r w:rsidR="0015549B" w:rsidRPr="00347DDD">
        <w:rPr>
          <w:rFonts w:ascii="Times New Roman" w:hAnsi="Times New Roman" w:cs="Times New Roman"/>
          <w:noProof/>
          <w:sz w:val="24"/>
          <w:szCs w:val="20"/>
        </w:rPr>
        <w:t xml:space="preserve">Metody </w:t>
      </w:r>
      <w:r w:rsidR="00C77D35" w:rsidRPr="00347DDD">
        <w:rPr>
          <w:rFonts w:ascii="Times New Roman" w:hAnsi="Times New Roman" w:cs="Times New Roman"/>
          <w:noProof/>
          <w:sz w:val="24"/>
          <w:szCs w:val="20"/>
        </w:rPr>
        <w:t>weryfikacji</w:t>
      </w:r>
      <w:r w:rsidR="0015549B" w:rsidRPr="00347DDD">
        <w:rPr>
          <w:rFonts w:ascii="Times New Roman" w:hAnsi="Times New Roman" w:cs="Times New Roman"/>
          <w:noProof/>
          <w:sz w:val="24"/>
          <w:szCs w:val="20"/>
        </w:rPr>
        <w:t xml:space="preserve"> efektów kształcenia z zakresu wiedzy, umijętności praktycznych oraz kompetancji społecznych</w:t>
      </w:r>
      <w:r w:rsidR="00347DDD" w:rsidRPr="00347DDD">
        <w:rPr>
          <w:rFonts w:ascii="Times New Roman" w:hAnsi="Times New Roman" w:cs="Times New Roman"/>
          <w:noProof/>
          <w:sz w:val="24"/>
          <w:szCs w:val="20"/>
        </w:rPr>
        <w:t xml:space="preserve"> </w:t>
      </w:r>
      <w:r w:rsidR="00C77D35" w:rsidRPr="00347DDD">
        <w:rPr>
          <w:rFonts w:ascii="Times New Roman" w:hAnsi="Times New Roman" w:cs="Times New Roman"/>
          <w:noProof/>
          <w:sz w:val="24"/>
          <w:szCs w:val="20"/>
        </w:rPr>
        <w:t>omawia pro</w:t>
      </w:r>
      <w:r w:rsidR="001C6480" w:rsidRPr="00347DDD">
        <w:rPr>
          <w:rFonts w:ascii="Times New Roman" w:hAnsi="Times New Roman" w:cs="Times New Roman"/>
          <w:noProof/>
          <w:sz w:val="24"/>
          <w:szCs w:val="20"/>
        </w:rPr>
        <w:t>wadzący na pierwszych</w:t>
      </w:r>
      <w:r w:rsidR="00C77D35" w:rsidRPr="00347DDD">
        <w:rPr>
          <w:rFonts w:ascii="Times New Roman" w:hAnsi="Times New Roman" w:cs="Times New Roman"/>
          <w:noProof/>
          <w:sz w:val="24"/>
          <w:szCs w:val="20"/>
        </w:rPr>
        <w:t xml:space="preserve"> zajęciach</w:t>
      </w:r>
      <w:r w:rsidR="0015549B" w:rsidRPr="00347DDD">
        <w:rPr>
          <w:rFonts w:ascii="Times New Roman" w:hAnsi="Times New Roman" w:cs="Times New Roman"/>
          <w:noProof/>
          <w:sz w:val="24"/>
          <w:szCs w:val="20"/>
        </w:rPr>
        <w:t xml:space="preserve"> podając szczególowe ich sposoby oraz kryteria.</w:t>
      </w:r>
    </w:p>
    <w:p w:rsidR="00025EEA" w:rsidRPr="00124092" w:rsidRDefault="00025EEA" w:rsidP="00124092">
      <w:pPr>
        <w:spacing w:after="0" w:line="360" w:lineRule="auto"/>
        <w:jc w:val="both"/>
        <w:rPr>
          <w:rFonts w:ascii="Times New Roman" w:hAnsi="Times New Roman" w:cs="Times New Roman"/>
          <w:noProof/>
          <w:sz w:val="24"/>
          <w:szCs w:val="20"/>
        </w:rPr>
      </w:pPr>
    </w:p>
    <w:p w:rsidR="007103C0" w:rsidRPr="000A5086" w:rsidRDefault="00D125E0" w:rsidP="00D125E0">
      <w:pPr>
        <w:pStyle w:val="Akapitzlist"/>
        <w:numPr>
          <w:ilvl w:val="0"/>
          <w:numId w:val="14"/>
        </w:numPr>
        <w:spacing w:after="0" w:line="360" w:lineRule="auto"/>
        <w:jc w:val="both"/>
        <w:rPr>
          <w:rFonts w:ascii="Times New Roman" w:hAnsi="Times New Roman" w:cs="Times New Roman"/>
          <w:noProof/>
          <w:sz w:val="24"/>
          <w:szCs w:val="20"/>
        </w:rPr>
      </w:pPr>
      <w:r w:rsidRPr="00454FD0">
        <w:rPr>
          <w:rFonts w:ascii="Times New Roman" w:hAnsi="Times New Roman" w:cs="Times New Roman"/>
          <w:b/>
          <w:noProof/>
          <w:sz w:val="24"/>
          <w:szCs w:val="20"/>
        </w:rPr>
        <w:lastRenderedPageBreak/>
        <w:t xml:space="preserve">Forma i warunki </w:t>
      </w:r>
      <w:r w:rsidR="00C77D35" w:rsidRPr="00454FD0">
        <w:rPr>
          <w:rFonts w:ascii="Times New Roman" w:hAnsi="Times New Roman" w:cs="Times New Roman"/>
          <w:b/>
          <w:noProof/>
          <w:sz w:val="24"/>
          <w:szCs w:val="20"/>
        </w:rPr>
        <w:t>zaliczenia końcowego</w:t>
      </w:r>
      <w:r w:rsidRPr="00454FD0">
        <w:rPr>
          <w:rFonts w:ascii="Times New Roman" w:hAnsi="Times New Roman" w:cs="Times New Roman"/>
          <w:b/>
          <w:noProof/>
          <w:sz w:val="24"/>
          <w:szCs w:val="20"/>
        </w:rPr>
        <w:t xml:space="preserve"> </w:t>
      </w:r>
      <w:r w:rsidRPr="00EA1F09">
        <w:rPr>
          <w:rFonts w:ascii="Times New Roman" w:hAnsi="Times New Roman" w:cs="Times New Roman"/>
          <w:b/>
          <w:noProof/>
          <w:sz w:val="24"/>
          <w:szCs w:val="20"/>
          <w:u w:val="single"/>
        </w:rPr>
        <w:t>przedmiotu</w:t>
      </w:r>
      <w:r w:rsidR="00EA1F09">
        <w:rPr>
          <w:rFonts w:ascii="Times New Roman" w:hAnsi="Times New Roman" w:cs="Times New Roman"/>
          <w:b/>
          <w:noProof/>
          <w:sz w:val="24"/>
          <w:szCs w:val="20"/>
          <w:u w:val="single"/>
        </w:rPr>
        <w:t>:</w:t>
      </w:r>
      <w:r w:rsidR="005B4969">
        <w:rPr>
          <w:rFonts w:ascii="Times New Roman" w:hAnsi="Times New Roman" w:cs="Times New Roman"/>
          <w:b/>
          <w:noProof/>
          <w:sz w:val="24"/>
          <w:szCs w:val="20"/>
        </w:rPr>
        <w:t xml:space="preserve"> </w:t>
      </w:r>
    </w:p>
    <w:p w:rsidR="000A5086" w:rsidRPr="00C1193D"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noProof/>
          <w:sz w:val="24"/>
          <w:szCs w:val="24"/>
        </w:rPr>
      </w:pPr>
      <w:r w:rsidRPr="00C1193D">
        <w:rPr>
          <w:rFonts w:ascii="Times New Roman" w:hAnsi="Times New Roman" w:cs="Times New Roman"/>
          <w:noProof/>
          <w:sz w:val="24"/>
          <w:szCs w:val="24"/>
        </w:rPr>
        <w:t xml:space="preserve">Warunkiem dopuszczenia do </w:t>
      </w:r>
      <w:r>
        <w:rPr>
          <w:rFonts w:ascii="Times New Roman" w:hAnsi="Times New Roman" w:cs="Times New Roman"/>
          <w:noProof/>
          <w:sz w:val="24"/>
          <w:szCs w:val="24"/>
        </w:rPr>
        <w:t>zaliczenia końcowego</w:t>
      </w:r>
      <w:r w:rsidRPr="00C1193D">
        <w:rPr>
          <w:rFonts w:ascii="Times New Roman" w:hAnsi="Times New Roman" w:cs="Times New Roman"/>
          <w:noProof/>
          <w:sz w:val="24"/>
          <w:szCs w:val="24"/>
        </w:rPr>
        <w:t xml:space="preserve"> jest zaliczenie </w:t>
      </w:r>
      <w:r>
        <w:rPr>
          <w:rFonts w:ascii="Times New Roman" w:hAnsi="Times New Roman" w:cs="Times New Roman"/>
          <w:noProof/>
          <w:sz w:val="24"/>
          <w:szCs w:val="24"/>
        </w:rPr>
        <w:t>ćwiczeń</w:t>
      </w:r>
      <w:r w:rsidRPr="00C1193D">
        <w:rPr>
          <w:rFonts w:ascii="Times New Roman" w:hAnsi="Times New Roman" w:cs="Times New Roman"/>
          <w:noProof/>
          <w:sz w:val="24"/>
          <w:szCs w:val="24"/>
        </w:rPr>
        <w:t xml:space="preserve"> (zgodnie z punktem C).</w:t>
      </w:r>
    </w:p>
    <w:p w:rsidR="000A5086"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C1193D">
        <w:rPr>
          <w:rFonts w:ascii="Times New Roman" w:hAnsi="Times New Roman" w:cs="Times New Roman"/>
          <w:noProof/>
          <w:sz w:val="24"/>
          <w:szCs w:val="24"/>
        </w:rPr>
        <w:t xml:space="preserve">Zakres materiału obowiązującego do </w:t>
      </w:r>
      <w:r>
        <w:rPr>
          <w:rFonts w:ascii="Times New Roman" w:hAnsi="Times New Roman" w:cs="Times New Roman"/>
          <w:noProof/>
          <w:sz w:val="24"/>
          <w:szCs w:val="24"/>
        </w:rPr>
        <w:t>zaliczenia końcowego</w:t>
      </w:r>
      <w:r w:rsidRPr="00C1193D">
        <w:rPr>
          <w:rFonts w:ascii="Times New Roman" w:hAnsi="Times New Roman" w:cs="Times New Roman"/>
          <w:noProof/>
          <w:sz w:val="24"/>
          <w:szCs w:val="24"/>
        </w:rPr>
        <w:t xml:space="preserve"> jest zgodny z efektami kształcenia zawartymi w SYLABUSIE i obejmuje treści prezentowane podczas wykładów i ćwiczeń oraz zawarte w zalecanym piśmiennictwie. </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Zaliczenie końcowe</w:t>
      </w:r>
      <w:r w:rsidRPr="000A5086">
        <w:rPr>
          <w:rFonts w:ascii="Times New Roman" w:hAnsi="Times New Roman" w:cs="Times New Roman"/>
          <w:noProof/>
          <w:sz w:val="24"/>
          <w:szCs w:val="24"/>
        </w:rPr>
        <w:t xml:space="preserve"> odbywa się w sesji </w:t>
      </w:r>
      <w:r>
        <w:rPr>
          <w:rFonts w:ascii="Times New Roman" w:hAnsi="Times New Roman" w:cs="Times New Roman"/>
          <w:noProof/>
          <w:sz w:val="24"/>
          <w:szCs w:val="24"/>
        </w:rPr>
        <w:t>letniej</w:t>
      </w:r>
      <w:r w:rsidRPr="000A5086">
        <w:rPr>
          <w:rFonts w:ascii="Times New Roman" w:hAnsi="Times New Roman" w:cs="Times New Roman"/>
          <w:noProof/>
          <w:sz w:val="24"/>
          <w:szCs w:val="24"/>
        </w:rPr>
        <w:t xml:space="preserve"> i składa się z dwóch części: praktycznej i teoretycznej. </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 xml:space="preserve">Terminy poszczególnych części </w:t>
      </w:r>
      <w:r>
        <w:rPr>
          <w:rFonts w:ascii="Times New Roman" w:hAnsi="Times New Roman" w:cs="Times New Roman"/>
          <w:noProof/>
          <w:sz w:val="24"/>
          <w:szCs w:val="24"/>
        </w:rPr>
        <w:t>zaliczeń i zaliczeń</w:t>
      </w:r>
      <w:r w:rsidRPr="000A5086">
        <w:rPr>
          <w:rFonts w:ascii="Times New Roman" w:hAnsi="Times New Roman" w:cs="Times New Roman"/>
          <w:noProof/>
          <w:sz w:val="24"/>
          <w:szCs w:val="24"/>
        </w:rPr>
        <w:t xml:space="preserve"> poprawkowych są podawane do wiadomości studenta, co najmniej z dwutygodniowym wyprzedzeniem.</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 xml:space="preserve">Studenci przystępujący do </w:t>
      </w:r>
      <w:r>
        <w:rPr>
          <w:rFonts w:ascii="Times New Roman" w:hAnsi="Times New Roman" w:cs="Times New Roman"/>
          <w:noProof/>
          <w:sz w:val="24"/>
          <w:szCs w:val="24"/>
        </w:rPr>
        <w:t>zaliczenia końcowego</w:t>
      </w:r>
      <w:r w:rsidRPr="000A5086">
        <w:rPr>
          <w:rFonts w:ascii="Times New Roman" w:hAnsi="Times New Roman" w:cs="Times New Roman"/>
          <w:noProof/>
          <w:sz w:val="24"/>
          <w:szCs w:val="24"/>
        </w:rPr>
        <w:t xml:space="preserve"> muszą okazać dokument potwierdzający ich tożsamość.  </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Część praktyczna obejmuje odbędzie się na terenie Katedry i Histologii i Embriologii.</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 xml:space="preserve">Zaliczenie części praktycznej (rozpoznanie 10 </w:t>
      </w:r>
      <w:r>
        <w:rPr>
          <w:rFonts w:ascii="Times New Roman" w:hAnsi="Times New Roman" w:cs="Times New Roman"/>
          <w:noProof/>
          <w:sz w:val="24"/>
          <w:szCs w:val="24"/>
        </w:rPr>
        <w:t>preparatów histologicznych</w:t>
      </w:r>
      <w:r w:rsidRPr="000A5086">
        <w:rPr>
          <w:rFonts w:ascii="Times New Roman" w:hAnsi="Times New Roman" w:cs="Times New Roman"/>
          <w:noProof/>
          <w:sz w:val="24"/>
          <w:szCs w:val="24"/>
        </w:rPr>
        <w:t>) warunkuje przystąpienia do części teoretycznej.</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 xml:space="preserve">Podstawą zaliczenia części praktycznej jest udzielenie minimum 56% prawidłowych odpowiedzi tj. rozpoznanie 6 </w:t>
      </w:r>
      <w:r>
        <w:rPr>
          <w:rFonts w:ascii="Times New Roman" w:hAnsi="Times New Roman" w:cs="Times New Roman"/>
          <w:noProof/>
          <w:sz w:val="24"/>
          <w:szCs w:val="24"/>
        </w:rPr>
        <w:t>preparatów histologicznych</w:t>
      </w:r>
      <w:r w:rsidRPr="000A5086">
        <w:rPr>
          <w:rFonts w:ascii="Times New Roman" w:hAnsi="Times New Roman" w:cs="Times New Roman"/>
          <w:noProof/>
          <w:sz w:val="24"/>
          <w:szCs w:val="24"/>
        </w:rPr>
        <w:t xml:space="preserve">. </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 xml:space="preserve">Wynik </w:t>
      </w:r>
      <w:r>
        <w:rPr>
          <w:rFonts w:ascii="Times New Roman" w:hAnsi="Times New Roman" w:cs="Times New Roman"/>
          <w:noProof/>
          <w:sz w:val="24"/>
          <w:szCs w:val="24"/>
        </w:rPr>
        <w:t>zaliczenia</w:t>
      </w:r>
      <w:r w:rsidRPr="000A5086">
        <w:rPr>
          <w:rFonts w:ascii="Times New Roman" w:hAnsi="Times New Roman" w:cs="Times New Roman"/>
          <w:noProof/>
          <w:sz w:val="24"/>
          <w:szCs w:val="24"/>
        </w:rPr>
        <w:t xml:space="preserve"> praktycznego przelicza się na punkty w stosunku 2:1 np. 6 pkt. uzyskanych na </w:t>
      </w:r>
      <w:r>
        <w:rPr>
          <w:rFonts w:ascii="Times New Roman" w:hAnsi="Times New Roman" w:cs="Times New Roman"/>
          <w:noProof/>
          <w:sz w:val="24"/>
          <w:szCs w:val="24"/>
        </w:rPr>
        <w:t>zaliczeniu</w:t>
      </w:r>
      <w:r w:rsidRPr="000A5086">
        <w:rPr>
          <w:rFonts w:ascii="Times New Roman" w:hAnsi="Times New Roman" w:cs="Times New Roman"/>
          <w:noProof/>
          <w:sz w:val="24"/>
          <w:szCs w:val="24"/>
        </w:rPr>
        <w:t xml:space="preserve"> praktycznym daje 3 pkt. doliczane do wyniku końcowego części teoretycznej.</w:t>
      </w:r>
    </w:p>
    <w:p w:rsidR="000A5086" w:rsidRPr="00C1193D"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noProof/>
          <w:sz w:val="24"/>
          <w:szCs w:val="24"/>
        </w:rPr>
      </w:pPr>
      <w:r w:rsidRPr="00C1193D">
        <w:rPr>
          <w:rFonts w:ascii="Times New Roman" w:hAnsi="Times New Roman" w:cs="Times New Roman"/>
          <w:noProof/>
          <w:sz w:val="24"/>
          <w:szCs w:val="24"/>
        </w:rPr>
        <w:tab/>
      </w:r>
      <w:r>
        <w:rPr>
          <w:rFonts w:ascii="Times New Roman" w:hAnsi="Times New Roman" w:cs="Times New Roman"/>
          <w:noProof/>
          <w:sz w:val="24"/>
          <w:szCs w:val="24"/>
        </w:rPr>
        <w:t xml:space="preserve"> </w:t>
      </w:r>
      <w:r w:rsidRPr="00C1193D">
        <w:rPr>
          <w:rFonts w:ascii="Times New Roman" w:hAnsi="Times New Roman" w:cs="Times New Roman"/>
          <w:noProof/>
          <w:sz w:val="24"/>
          <w:szCs w:val="24"/>
        </w:rPr>
        <w:t xml:space="preserve">Część teoretyczna </w:t>
      </w:r>
      <w:r>
        <w:rPr>
          <w:rFonts w:ascii="Times New Roman" w:hAnsi="Times New Roman" w:cs="Times New Roman"/>
          <w:noProof/>
          <w:sz w:val="24"/>
          <w:szCs w:val="24"/>
        </w:rPr>
        <w:t>zaliczenia</w:t>
      </w:r>
      <w:r w:rsidRPr="00C1193D">
        <w:rPr>
          <w:rFonts w:ascii="Times New Roman" w:hAnsi="Times New Roman" w:cs="Times New Roman"/>
          <w:noProof/>
          <w:sz w:val="24"/>
          <w:szCs w:val="24"/>
        </w:rPr>
        <w:t xml:space="preserve"> odbywa się w formie testu. Test wielokrotnego wyboru obejmuje </w:t>
      </w:r>
      <w:r>
        <w:rPr>
          <w:rFonts w:ascii="Times New Roman" w:hAnsi="Times New Roman" w:cs="Times New Roman"/>
          <w:noProof/>
          <w:sz w:val="24"/>
          <w:szCs w:val="24"/>
        </w:rPr>
        <w:t>30</w:t>
      </w:r>
      <w:r w:rsidRPr="00C1193D">
        <w:rPr>
          <w:rFonts w:ascii="Times New Roman" w:hAnsi="Times New Roman" w:cs="Times New Roman"/>
          <w:noProof/>
          <w:sz w:val="24"/>
          <w:szCs w:val="24"/>
        </w:rPr>
        <w:t xml:space="preserve"> pytań z pięcioma odpowiedziami, z których tylko jedna jest prawidłowa. Za część teoretyczną można uzyskać maksymalnie </w:t>
      </w:r>
      <w:r>
        <w:rPr>
          <w:rFonts w:ascii="Times New Roman" w:hAnsi="Times New Roman" w:cs="Times New Roman"/>
          <w:noProof/>
          <w:sz w:val="24"/>
          <w:szCs w:val="24"/>
        </w:rPr>
        <w:t>30</w:t>
      </w:r>
      <w:r w:rsidRPr="00C1193D">
        <w:rPr>
          <w:rFonts w:ascii="Times New Roman" w:hAnsi="Times New Roman" w:cs="Times New Roman"/>
          <w:noProof/>
          <w:sz w:val="24"/>
          <w:szCs w:val="24"/>
        </w:rPr>
        <w:t xml:space="preserve"> pkt., a warunkiem jej zaliczenia jest udzielenie minimum 56% prawidłowych odpowiedzi. </w:t>
      </w:r>
    </w:p>
    <w:p w:rsidR="000A5086" w:rsidRPr="00C1193D"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Przeliczenia procentowe prawidłowych odpowiedzi na skalę ocen przedstawiają się następująco. Oceny są wystawiane według liczby uzyskanych punktów zgodnie z poniższą tabelą: </w:t>
      </w:r>
    </w:p>
    <w:tbl>
      <w:tblPr>
        <w:tblStyle w:val="TableGrid"/>
        <w:tblW w:w="5951" w:type="dxa"/>
        <w:tblInd w:w="2578" w:type="dxa"/>
        <w:tblCellMar>
          <w:top w:w="7" w:type="dxa"/>
          <w:left w:w="70" w:type="dxa"/>
          <w:right w:w="115" w:type="dxa"/>
        </w:tblCellMar>
        <w:tblLook w:val="04A0"/>
      </w:tblPr>
      <w:tblGrid>
        <w:gridCol w:w="3682"/>
        <w:gridCol w:w="2269"/>
      </w:tblGrid>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liczba punktów – odsetek liczby zadań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ocena </w:t>
            </w:r>
          </w:p>
        </w:tc>
      </w:tr>
      <w:tr w:rsidR="000A5086" w:rsidRPr="00C1193D" w:rsidTr="00DE25AD">
        <w:trPr>
          <w:trHeight w:val="302"/>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&gt;92%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bdb</w:t>
            </w:r>
            <w:proofErr w:type="spellEnd"/>
            <w:r w:rsidRPr="00C1193D">
              <w:rPr>
                <w:rFonts w:ascii="Times New Roman" w:hAnsi="Times New Roman" w:cs="Times New Roman"/>
                <w:sz w:val="24"/>
                <w:szCs w:val="24"/>
              </w:rPr>
              <w:t xml:space="preserve"> </w:t>
            </w:r>
          </w:p>
        </w:tc>
      </w:tr>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84-91%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db</w:t>
            </w:r>
            <w:proofErr w:type="spellEnd"/>
            <w:r w:rsidRPr="00C1193D">
              <w:rPr>
                <w:rFonts w:ascii="Times New Roman" w:hAnsi="Times New Roman" w:cs="Times New Roman"/>
                <w:sz w:val="24"/>
                <w:szCs w:val="24"/>
              </w:rPr>
              <w:t xml:space="preserve">+ </w:t>
            </w:r>
          </w:p>
        </w:tc>
      </w:tr>
      <w:tr w:rsidR="000A5086" w:rsidRPr="00C1193D" w:rsidTr="00DE25AD">
        <w:trPr>
          <w:trHeight w:val="302"/>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76-83%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db</w:t>
            </w:r>
            <w:proofErr w:type="spellEnd"/>
            <w:r w:rsidRPr="00C1193D">
              <w:rPr>
                <w:rFonts w:ascii="Times New Roman" w:hAnsi="Times New Roman" w:cs="Times New Roman"/>
                <w:sz w:val="24"/>
                <w:szCs w:val="24"/>
              </w:rPr>
              <w:t xml:space="preserve"> </w:t>
            </w:r>
          </w:p>
        </w:tc>
      </w:tr>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68-75%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dst</w:t>
            </w:r>
            <w:proofErr w:type="spellEnd"/>
            <w:r w:rsidRPr="00C1193D">
              <w:rPr>
                <w:rFonts w:ascii="Times New Roman" w:hAnsi="Times New Roman" w:cs="Times New Roman"/>
                <w:sz w:val="24"/>
                <w:szCs w:val="24"/>
              </w:rPr>
              <w:t xml:space="preserve">+ </w:t>
            </w:r>
          </w:p>
        </w:tc>
      </w:tr>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lastRenderedPageBreak/>
              <w:t xml:space="preserve">56-67%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dst</w:t>
            </w:r>
            <w:proofErr w:type="spellEnd"/>
            <w:r w:rsidRPr="00C1193D">
              <w:rPr>
                <w:rFonts w:ascii="Times New Roman" w:hAnsi="Times New Roman" w:cs="Times New Roman"/>
                <w:sz w:val="24"/>
                <w:szCs w:val="24"/>
              </w:rPr>
              <w:t xml:space="preserve"> </w:t>
            </w:r>
          </w:p>
        </w:tc>
      </w:tr>
      <w:tr w:rsidR="000A5086" w:rsidRPr="00C1193D" w:rsidTr="00DE25AD">
        <w:trPr>
          <w:trHeight w:val="302"/>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&lt;56%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ndst</w:t>
            </w:r>
            <w:proofErr w:type="spellEnd"/>
            <w:r w:rsidRPr="00C1193D">
              <w:rPr>
                <w:rFonts w:ascii="Times New Roman" w:hAnsi="Times New Roman" w:cs="Times New Roman"/>
                <w:sz w:val="24"/>
                <w:szCs w:val="24"/>
              </w:rPr>
              <w:t xml:space="preserve"> </w:t>
            </w:r>
          </w:p>
        </w:tc>
      </w:tr>
    </w:tbl>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Powyższe kryteria obowiązują na zaliczeniach i egzaminach, w tym również poprawkowych. </w:t>
      </w:r>
    </w:p>
    <w:p w:rsidR="000A5086" w:rsidRPr="00C1193D" w:rsidRDefault="000A5086" w:rsidP="000A5086">
      <w:pPr>
        <w:pStyle w:val="Akapitzlist"/>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Wyniki są ogłaszane najpóźniej w ciągu pięciu dni od przeprowadzonego </w:t>
      </w:r>
      <w:r>
        <w:rPr>
          <w:rFonts w:ascii="Times New Roman" w:hAnsi="Times New Roman" w:cs="Times New Roman"/>
          <w:sz w:val="24"/>
          <w:szCs w:val="24"/>
        </w:rPr>
        <w:t>zaliczenia</w:t>
      </w:r>
      <w:r w:rsidRPr="00C1193D">
        <w:rPr>
          <w:rFonts w:ascii="Times New Roman" w:hAnsi="Times New Roman" w:cs="Times New Roman"/>
          <w:sz w:val="24"/>
          <w:szCs w:val="24"/>
        </w:rPr>
        <w:t xml:space="preserve">.  </w:t>
      </w:r>
    </w:p>
    <w:p w:rsidR="000A5086" w:rsidRPr="00C1193D" w:rsidRDefault="000A5086" w:rsidP="000A5086">
      <w:pPr>
        <w:pStyle w:val="Bezodstpw"/>
        <w:numPr>
          <w:ilvl w:val="0"/>
          <w:numId w:val="29"/>
        </w:numPr>
        <w:tabs>
          <w:tab w:val="num" w:pos="0"/>
        </w:tabs>
        <w:spacing w:line="360" w:lineRule="auto"/>
        <w:ind w:left="0" w:right="170" w:firstLine="0"/>
        <w:jc w:val="both"/>
        <w:rPr>
          <w:rFonts w:ascii="Times New Roman" w:hAnsi="Times New Roman"/>
          <w:sz w:val="24"/>
          <w:szCs w:val="24"/>
        </w:rPr>
      </w:pPr>
      <w:r>
        <w:rPr>
          <w:rFonts w:ascii="Times New Roman" w:hAnsi="Times New Roman"/>
          <w:sz w:val="24"/>
          <w:szCs w:val="24"/>
        </w:rPr>
        <w:t xml:space="preserve"> </w:t>
      </w:r>
      <w:r w:rsidRPr="00C1193D">
        <w:rPr>
          <w:rFonts w:ascii="Times New Roman" w:hAnsi="Times New Roman"/>
          <w:sz w:val="24"/>
          <w:szCs w:val="24"/>
        </w:rPr>
        <w:t xml:space="preserve">W ciągu trzech dni od ogłoszenia wyników Student w obecności nauczyciela akademickiego ma prawo wglądu do swej pracy i do karty odpowiedzi.  </w:t>
      </w:r>
    </w:p>
    <w:p w:rsidR="000A5086" w:rsidRPr="00C1193D" w:rsidRDefault="000A5086" w:rsidP="000A5086">
      <w:pPr>
        <w:pStyle w:val="Akapitzlist"/>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Część pisemna jest przeprowadzana w sposób zapewniający anonimowość studenta. Odtajnienie danych osobowych studentów odbywa się po ogłoszeniu wyników wg numerów kodowych studentów.</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Podczas </w:t>
      </w:r>
      <w:r>
        <w:rPr>
          <w:rFonts w:ascii="Times New Roman" w:hAnsi="Times New Roman" w:cs="Times New Roman"/>
          <w:sz w:val="24"/>
          <w:szCs w:val="24"/>
        </w:rPr>
        <w:t>zaliczenia</w:t>
      </w:r>
      <w:r w:rsidRPr="00C1193D">
        <w:rPr>
          <w:rFonts w:ascii="Times New Roman" w:hAnsi="Times New Roman" w:cs="Times New Roman"/>
          <w:sz w:val="24"/>
          <w:szCs w:val="24"/>
        </w:rPr>
        <w:t xml:space="preserve"> zabrania się korzystania z jakichkolwiek pomocy naukowych oraz urządzeń umożliwiających wizualną rejestrację tekstów egzaminacyjnych lub porozumiewanie się z innymi osobami na odległość (np. telefon komórkowy). Zachowanie Studenta wskazujące na posiadanie pomocy lub urządzeń o których mowa powyżej, albo stwierdzenie takich urządzeń będzie skutkowało automatycznym uzyskaniem oceny niedostatecznej na egzaminie i może powodować skierowanie sprawy do Komisji Dyscyplinarnej dla Studentów. </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Materiały egzaminacyjne tj. karta odpowiedzi i egzemplarz</w:t>
      </w:r>
      <w:r w:rsidR="003760BB">
        <w:rPr>
          <w:rFonts w:ascii="Times New Roman" w:hAnsi="Times New Roman" w:cs="Times New Roman"/>
          <w:sz w:val="24"/>
          <w:szCs w:val="24"/>
        </w:rPr>
        <w:t xml:space="preserve"> testu są własnością Katedry i </w:t>
      </w:r>
      <w:r w:rsidRPr="00C1193D">
        <w:rPr>
          <w:rFonts w:ascii="Times New Roman" w:hAnsi="Times New Roman" w:cs="Times New Roman"/>
          <w:sz w:val="24"/>
          <w:szCs w:val="24"/>
        </w:rPr>
        <w:t xml:space="preserve"> Histologii i Embriologii, toteż zabrania się zabierania ich przez Studentów. </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C1193D">
        <w:rPr>
          <w:rFonts w:ascii="Times New Roman" w:hAnsi="Times New Roman" w:cs="Times New Roman"/>
          <w:noProof/>
          <w:sz w:val="24"/>
          <w:szCs w:val="24"/>
        </w:rPr>
        <w:t xml:space="preserve">Po zakończeniu </w:t>
      </w:r>
      <w:r>
        <w:rPr>
          <w:rFonts w:ascii="Times New Roman" w:hAnsi="Times New Roman" w:cs="Times New Roman"/>
          <w:noProof/>
          <w:sz w:val="24"/>
          <w:szCs w:val="24"/>
        </w:rPr>
        <w:t>zaliczenia</w:t>
      </w:r>
      <w:r w:rsidRPr="00C1193D">
        <w:rPr>
          <w:rFonts w:ascii="Times New Roman" w:hAnsi="Times New Roman" w:cs="Times New Roman"/>
          <w:noProof/>
          <w:sz w:val="24"/>
          <w:szCs w:val="24"/>
        </w:rPr>
        <w:t xml:space="preserve"> teoretycznego, student ma prawo w ciągu 24 godzin</w:t>
      </w:r>
      <w:r w:rsidRPr="00C1193D">
        <w:rPr>
          <w:rFonts w:ascii="Times New Roman" w:hAnsi="Times New Roman" w:cs="Times New Roman"/>
          <w:sz w:val="24"/>
          <w:szCs w:val="24"/>
        </w:rPr>
        <w:t xml:space="preserve"> złożyć pisemne zastrzeżenie, co do poprawności merytorycznej pytań testowych lub błędów drukarskich. Zgłoszone zastrzeżenia zostaną zweryfikowane przed ogłoszeniem wyników. Przy uznaniu zgłoszonego zastrzeżenia, zastrzeżone pytania testowe będą pomijane, co obniży liczbę możliwych do uzyskania punktów.   </w:t>
      </w:r>
    </w:p>
    <w:p w:rsidR="000A5086" w:rsidRDefault="000A5086" w:rsidP="000A5086">
      <w:pPr>
        <w:numPr>
          <w:ilvl w:val="0"/>
          <w:numId w:val="29"/>
        </w:numPr>
        <w:tabs>
          <w:tab w:val="num" w:pos="0"/>
        </w:tabs>
        <w:spacing w:after="24"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Student, który nie zdał </w:t>
      </w:r>
      <w:r>
        <w:rPr>
          <w:rFonts w:ascii="Times New Roman" w:hAnsi="Times New Roman" w:cs="Times New Roman"/>
          <w:sz w:val="24"/>
          <w:szCs w:val="24"/>
        </w:rPr>
        <w:t>zaliczenia końcowego</w:t>
      </w:r>
      <w:r w:rsidRPr="00C1193D">
        <w:rPr>
          <w:rFonts w:ascii="Times New Roman" w:hAnsi="Times New Roman" w:cs="Times New Roman"/>
          <w:sz w:val="24"/>
          <w:szCs w:val="24"/>
        </w:rPr>
        <w:t xml:space="preserve"> ma prawo przystąpić do jednego </w:t>
      </w:r>
      <w:proofErr w:type="spellStart"/>
      <w:r>
        <w:rPr>
          <w:rFonts w:ascii="Times New Roman" w:hAnsi="Times New Roman" w:cs="Times New Roman"/>
          <w:sz w:val="24"/>
          <w:szCs w:val="24"/>
        </w:rPr>
        <w:t>zalicznia</w:t>
      </w:r>
      <w:proofErr w:type="spellEnd"/>
      <w:r w:rsidRPr="00C1193D">
        <w:rPr>
          <w:rFonts w:ascii="Times New Roman" w:hAnsi="Times New Roman" w:cs="Times New Roman"/>
          <w:sz w:val="24"/>
          <w:szCs w:val="24"/>
        </w:rPr>
        <w:t xml:space="preserve"> poprawkowego w formie pisemnej w trakcie sesji poprawkowej, w terminie ustalonym przez Koordynatora modułu.</w:t>
      </w:r>
    </w:p>
    <w:p w:rsidR="000A5086" w:rsidRPr="00C1193D" w:rsidRDefault="000A5086" w:rsidP="000A5086">
      <w:pPr>
        <w:numPr>
          <w:ilvl w:val="0"/>
          <w:numId w:val="29"/>
        </w:numPr>
        <w:tabs>
          <w:tab w:val="num" w:pos="0"/>
        </w:tabs>
        <w:spacing w:after="24"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Student, który nie zdał </w:t>
      </w:r>
      <w:r>
        <w:rPr>
          <w:rFonts w:ascii="Times New Roman" w:hAnsi="Times New Roman" w:cs="Times New Roman"/>
          <w:sz w:val="24"/>
          <w:szCs w:val="24"/>
        </w:rPr>
        <w:t>zaliczenia</w:t>
      </w:r>
      <w:r w:rsidRPr="00C1193D">
        <w:rPr>
          <w:rFonts w:ascii="Times New Roman" w:hAnsi="Times New Roman" w:cs="Times New Roman"/>
          <w:sz w:val="24"/>
          <w:szCs w:val="24"/>
        </w:rPr>
        <w:t xml:space="preserve"> w pierwszym lub poprawkowym terminie nie uzyskuje zaliczenia przedmiotu. Na wniosek Studenta w uzasadnionych przypadkach Dziekan może wyznaczyć tzw. </w:t>
      </w:r>
      <w:r>
        <w:rPr>
          <w:rFonts w:ascii="Times New Roman" w:hAnsi="Times New Roman" w:cs="Times New Roman"/>
          <w:sz w:val="24"/>
          <w:szCs w:val="24"/>
        </w:rPr>
        <w:t>zaliczenie komisyjne</w:t>
      </w:r>
      <w:r w:rsidRPr="00C1193D">
        <w:rPr>
          <w:rFonts w:ascii="Times New Roman" w:hAnsi="Times New Roman" w:cs="Times New Roman"/>
          <w:sz w:val="24"/>
          <w:szCs w:val="24"/>
        </w:rPr>
        <w:t>.</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Student ma prawo przystąpić do poprawy </w:t>
      </w:r>
      <w:r>
        <w:rPr>
          <w:rFonts w:ascii="Times New Roman" w:hAnsi="Times New Roman" w:cs="Times New Roman"/>
          <w:sz w:val="24"/>
          <w:szCs w:val="24"/>
        </w:rPr>
        <w:t>zaliczenia</w:t>
      </w:r>
      <w:r w:rsidRPr="00C1193D">
        <w:rPr>
          <w:rFonts w:ascii="Times New Roman" w:hAnsi="Times New Roman" w:cs="Times New Roman"/>
          <w:sz w:val="24"/>
          <w:szCs w:val="24"/>
        </w:rPr>
        <w:t xml:space="preserve"> końcowego nawet, gdy uzyska ocenę pozytywną – składając do Koordynatora modułu stosowny wniosek z argumentacją. W przypadku uznania zasadności podania Koordynator modułu wyznaczy dodatkowy termin </w:t>
      </w:r>
      <w:r>
        <w:rPr>
          <w:rFonts w:ascii="Times New Roman" w:hAnsi="Times New Roman" w:cs="Times New Roman"/>
          <w:sz w:val="24"/>
          <w:szCs w:val="24"/>
        </w:rPr>
        <w:lastRenderedPageBreak/>
        <w:t>zaliczenia</w:t>
      </w:r>
      <w:r w:rsidRPr="00C1193D">
        <w:rPr>
          <w:rFonts w:ascii="Times New Roman" w:hAnsi="Times New Roman" w:cs="Times New Roman"/>
          <w:sz w:val="24"/>
          <w:szCs w:val="24"/>
        </w:rPr>
        <w:t>, przy czym ocena uzyskana w drugim terminie jest wiążąca i stanowi ostateczny wynik weryfikacji efektów kształcenia.</w:t>
      </w:r>
    </w:p>
    <w:p w:rsidR="000A5086"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Niezgłoszenie się studenta na </w:t>
      </w:r>
      <w:r w:rsidR="00C707F7">
        <w:rPr>
          <w:rFonts w:ascii="Times New Roman" w:hAnsi="Times New Roman" w:cs="Times New Roman"/>
          <w:sz w:val="24"/>
          <w:szCs w:val="24"/>
        </w:rPr>
        <w:t>zaliczenie końcowe</w:t>
      </w:r>
      <w:r w:rsidRPr="00C1193D">
        <w:rPr>
          <w:rFonts w:ascii="Times New Roman" w:hAnsi="Times New Roman" w:cs="Times New Roman"/>
          <w:sz w:val="24"/>
          <w:szCs w:val="24"/>
        </w:rPr>
        <w:t xml:space="preserve"> w ustalonym terminie bez usprawiedliwienia podlega przepisom Regulaminu Studiów (rozdział</w:t>
      </w:r>
      <w:r w:rsidRPr="00C1193D">
        <w:rPr>
          <w:rFonts w:ascii="Times New Roman" w:hAnsi="Times New Roman" w:cs="Times New Roman"/>
          <w:spacing w:val="9"/>
          <w:sz w:val="24"/>
          <w:szCs w:val="24"/>
        </w:rPr>
        <w:t xml:space="preserve"> </w:t>
      </w:r>
      <w:r w:rsidRPr="00C1193D">
        <w:rPr>
          <w:rFonts w:ascii="Times New Roman" w:hAnsi="Times New Roman" w:cs="Times New Roman"/>
          <w:sz w:val="24"/>
          <w:szCs w:val="24"/>
        </w:rPr>
        <w:t xml:space="preserve">VIII, § 36 pkt 6). </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Na wniosek studenta, który nie przystąpił do </w:t>
      </w:r>
      <w:r w:rsidR="00C707F7">
        <w:rPr>
          <w:rFonts w:ascii="Times New Roman" w:hAnsi="Times New Roman" w:cs="Times New Roman"/>
          <w:sz w:val="24"/>
          <w:szCs w:val="24"/>
        </w:rPr>
        <w:t>zaliczenia końcowego</w:t>
      </w:r>
      <w:r w:rsidRPr="00C1193D">
        <w:rPr>
          <w:rFonts w:ascii="Times New Roman" w:hAnsi="Times New Roman" w:cs="Times New Roman"/>
          <w:sz w:val="24"/>
          <w:szCs w:val="24"/>
        </w:rPr>
        <w:t xml:space="preserve"> w ustalonym terminie, Dziekan może w uzgodnieniu z Koordynatorem modułu wyznaczyć dodatkowy termin, jeżeli student uprawdopodobni, że nieprzystąpienie przez niego do </w:t>
      </w:r>
      <w:r w:rsidR="00C707F7">
        <w:rPr>
          <w:rFonts w:ascii="Times New Roman" w:hAnsi="Times New Roman" w:cs="Times New Roman"/>
          <w:sz w:val="24"/>
          <w:szCs w:val="24"/>
        </w:rPr>
        <w:t>zaliczenia</w:t>
      </w:r>
      <w:r w:rsidRPr="00C1193D">
        <w:rPr>
          <w:rFonts w:ascii="Times New Roman" w:hAnsi="Times New Roman" w:cs="Times New Roman"/>
          <w:sz w:val="24"/>
          <w:szCs w:val="24"/>
        </w:rPr>
        <w:t xml:space="preserve"> nastąpiło bez jego winy, który traktuje się jako </w:t>
      </w:r>
      <w:r w:rsidR="00C707F7">
        <w:rPr>
          <w:rFonts w:ascii="Times New Roman" w:hAnsi="Times New Roman" w:cs="Times New Roman"/>
          <w:sz w:val="24"/>
          <w:szCs w:val="24"/>
        </w:rPr>
        <w:t xml:space="preserve">składany w pierwszym terminie. </w:t>
      </w:r>
      <w:r w:rsidRPr="00C1193D">
        <w:rPr>
          <w:rFonts w:ascii="Times New Roman" w:hAnsi="Times New Roman" w:cs="Times New Roman"/>
          <w:sz w:val="24"/>
          <w:szCs w:val="24"/>
        </w:rPr>
        <w:t xml:space="preserve">Wniosek o wyznaczenie dodatkowego terminu należy złożyć w ciągu 7 dni od dnia ustania przyczyny uchybienia terminu. </w:t>
      </w:r>
    </w:p>
    <w:p w:rsidR="00963713" w:rsidRPr="00454FD0" w:rsidRDefault="00473C99" w:rsidP="004838EC">
      <w:pPr>
        <w:pStyle w:val="Akapitzlist"/>
        <w:numPr>
          <w:ilvl w:val="0"/>
          <w:numId w:val="14"/>
        </w:numPr>
        <w:spacing w:after="0" w:line="360" w:lineRule="auto"/>
        <w:jc w:val="both"/>
        <w:rPr>
          <w:rFonts w:ascii="Times New Roman" w:hAnsi="Times New Roman" w:cs="Times New Roman"/>
          <w:b/>
          <w:noProof/>
          <w:sz w:val="24"/>
          <w:szCs w:val="20"/>
        </w:rPr>
      </w:pPr>
      <w:r w:rsidRPr="00454FD0">
        <w:rPr>
          <w:rFonts w:ascii="Times New Roman" w:hAnsi="Times New Roman" w:cs="Times New Roman"/>
          <w:b/>
          <w:noProof/>
          <w:sz w:val="24"/>
          <w:szCs w:val="20"/>
        </w:rPr>
        <w:t xml:space="preserve">Warunki odrabiania zajęć opuszczonych z przyczyn usprawiedliwionych lub zajęć </w:t>
      </w:r>
      <w:r w:rsidR="00235FE3">
        <w:rPr>
          <w:rFonts w:ascii="Times New Roman" w:hAnsi="Times New Roman" w:cs="Times New Roman"/>
          <w:b/>
          <w:noProof/>
          <w:sz w:val="24"/>
          <w:szCs w:val="20"/>
        </w:rPr>
        <w:t>niezaliczonych z innych powodów</w:t>
      </w:r>
    </w:p>
    <w:p w:rsidR="00294111" w:rsidRPr="00454FD0" w:rsidRDefault="003F56CE"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Niedozwolone jest opuszczenie zajęć</w:t>
      </w:r>
      <w:r w:rsidR="00360907">
        <w:rPr>
          <w:rFonts w:ascii="Times New Roman" w:hAnsi="Times New Roman" w:cs="Times New Roman"/>
          <w:noProof/>
          <w:sz w:val="24"/>
          <w:szCs w:val="24"/>
        </w:rPr>
        <w:t xml:space="preserve">, </w:t>
      </w:r>
      <w:r w:rsidR="00360907" w:rsidRPr="00923344">
        <w:rPr>
          <w:rFonts w:ascii="Times New Roman" w:hAnsi="Times New Roman" w:cs="Times New Roman"/>
          <w:noProof/>
          <w:sz w:val="24"/>
          <w:szCs w:val="24"/>
        </w:rPr>
        <w:t xml:space="preserve">także w ich trakcie, </w:t>
      </w:r>
      <w:r w:rsidRPr="00454FD0">
        <w:rPr>
          <w:rFonts w:ascii="Times New Roman" w:hAnsi="Times New Roman" w:cs="Times New Roman"/>
          <w:noProof/>
          <w:sz w:val="24"/>
          <w:szCs w:val="24"/>
        </w:rPr>
        <w:t>z</w:t>
      </w:r>
      <w:r w:rsidR="00294111" w:rsidRPr="00454FD0">
        <w:rPr>
          <w:rFonts w:ascii="Times New Roman" w:hAnsi="Times New Roman" w:cs="Times New Roman"/>
          <w:noProof/>
          <w:sz w:val="24"/>
          <w:szCs w:val="24"/>
        </w:rPr>
        <w:t xml:space="preserve"> przyczyn nieusprawiedliwionych, toteż nieusprawiedliwiona nieobecność na </w:t>
      </w:r>
      <w:r w:rsidR="00574C48">
        <w:rPr>
          <w:rFonts w:ascii="Times New Roman" w:hAnsi="Times New Roman" w:cs="Times New Roman"/>
          <w:noProof/>
          <w:sz w:val="24"/>
          <w:szCs w:val="24"/>
        </w:rPr>
        <w:t xml:space="preserve">zajęciach dydaktycznych </w:t>
      </w:r>
      <w:r w:rsidR="00294111" w:rsidRPr="00454FD0">
        <w:rPr>
          <w:rFonts w:ascii="Times New Roman" w:hAnsi="Times New Roman" w:cs="Times New Roman"/>
          <w:noProof/>
          <w:sz w:val="24"/>
          <w:szCs w:val="24"/>
        </w:rPr>
        <w:t>uniemożliwia zaliczenie bloku tematycznego</w:t>
      </w:r>
      <w:r w:rsidR="00574C48">
        <w:rPr>
          <w:rFonts w:ascii="Times New Roman" w:hAnsi="Times New Roman" w:cs="Times New Roman"/>
          <w:noProof/>
          <w:sz w:val="24"/>
          <w:szCs w:val="24"/>
        </w:rPr>
        <w:t xml:space="preserve"> powiązanego z przypisanymi do niego efektami kształcenia</w:t>
      </w:r>
      <w:r w:rsidR="00294111" w:rsidRPr="00454FD0">
        <w:rPr>
          <w:rFonts w:ascii="Times New Roman" w:hAnsi="Times New Roman" w:cs="Times New Roman"/>
          <w:noProof/>
          <w:sz w:val="24"/>
          <w:szCs w:val="24"/>
        </w:rPr>
        <w:t>.</w:t>
      </w:r>
    </w:p>
    <w:p w:rsidR="00D50666" w:rsidRPr="00D50666" w:rsidRDefault="00574C48"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rPr>
      </w:pPr>
      <w:r w:rsidRPr="00574C48">
        <w:rPr>
          <w:rFonts w:ascii="Times New Roman" w:hAnsi="Times New Roman" w:cs="Times New Roman"/>
          <w:sz w:val="24"/>
          <w:szCs w:val="24"/>
        </w:rPr>
        <w:t xml:space="preserve">Nieobecność na zajęciach dydaktycznych należy usprawiedliwić w terminie </w:t>
      </w:r>
      <w:r w:rsidRPr="00D50666">
        <w:rPr>
          <w:rFonts w:ascii="Times New Roman" w:hAnsi="Times New Roman" w:cs="Times New Roman"/>
          <w:sz w:val="24"/>
          <w:szCs w:val="24"/>
        </w:rPr>
        <w:t xml:space="preserve">nie </w:t>
      </w:r>
      <w:r w:rsidR="00D50666" w:rsidRPr="00D50666">
        <w:rPr>
          <w:rFonts w:ascii="Times New Roman" w:hAnsi="Times New Roman" w:cs="Times New Roman"/>
          <w:sz w:val="24"/>
          <w:szCs w:val="24"/>
        </w:rPr>
        <w:t>dłuższym niż 7</w:t>
      </w:r>
      <w:r w:rsidRPr="00D50666">
        <w:rPr>
          <w:rFonts w:ascii="Times New Roman" w:hAnsi="Times New Roman" w:cs="Times New Roman"/>
          <w:sz w:val="24"/>
          <w:szCs w:val="24"/>
        </w:rPr>
        <w:t xml:space="preserve"> dni lub bezpośrednio po ustąpieniu jej</w:t>
      </w:r>
      <w:r w:rsidRPr="00D50666">
        <w:rPr>
          <w:rFonts w:ascii="Times New Roman" w:hAnsi="Times New Roman" w:cs="Times New Roman"/>
          <w:spacing w:val="-1"/>
          <w:sz w:val="24"/>
          <w:szCs w:val="24"/>
        </w:rPr>
        <w:t xml:space="preserve"> </w:t>
      </w:r>
      <w:r w:rsidRPr="00D50666">
        <w:rPr>
          <w:rFonts w:ascii="Times New Roman" w:hAnsi="Times New Roman" w:cs="Times New Roman"/>
          <w:sz w:val="24"/>
          <w:szCs w:val="24"/>
        </w:rPr>
        <w:t>przyczyny. Niespełnienie danego warunku skutkować będzie brakiem zaliczenia danych zajęć i wpłynie na brak zaliczenia  przedmiotu.</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Nieobecność z przyczyn zdrowotnych wymaga zaświadczenia lekarskiego,</w:t>
      </w:r>
      <w:r w:rsidR="00B41431" w:rsidRPr="00454FD0">
        <w:rPr>
          <w:rFonts w:ascii="Times New Roman" w:hAnsi="Times New Roman" w:cs="Times New Roman"/>
          <w:noProof/>
          <w:sz w:val="24"/>
          <w:szCs w:val="24"/>
        </w:rPr>
        <w:t xml:space="preserve"> a </w:t>
      </w:r>
      <w:r w:rsidRPr="00454FD0">
        <w:rPr>
          <w:rFonts w:ascii="Times New Roman" w:hAnsi="Times New Roman" w:cs="Times New Roman"/>
          <w:noProof/>
          <w:sz w:val="24"/>
          <w:szCs w:val="24"/>
        </w:rPr>
        <w:t>w przypadkach losowych</w:t>
      </w:r>
      <w:r w:rsidR="004572EE">
        <w:rPr>
          <w:rFonts w:ascii="Times New Roman" w:hAnsi="Times New Roman" w:cs="Times New Roman"/>
          <w:noProof/>
          <w:sz w:val="24"/>
          <w:szCs w:val="24"/>
        </w:rPr>
        <w:t xml:space="preserve"> (jak na przykład pogrzeb)</w:t>
      </w:r>
      <w:r w:rsidRPr="00454FD0">
        <w:rPr>
          <w:rFonts w:ascii="Times New Roman" w:hAnsi="Times New Roman" w:cs="Times New Roman"/>
          <w:noProof/>
          <w:sz w:val="24"/>
          <w:szCs w:val="24"/>
        </w:rPr>
        <w:t xml:space="preserve"> </w:t>
      </w:r>
      <w:r w:rsidR="00594C69" w:rsidRPr="00454FD0">
        <w:rPr>
          <w:rFonts w:ascii="Times New Roman" w:hAnsi="Times New Roman" w:cs="Times New Roman"/>
          <w:noProof/>
          <w:sz w:val="24"/>
          <w:szCs w:val="24"/>
        </w:rPr>
        <w:t>udokumentowanego stosownego potwierdzenia</w:t>
      </w:r>
      <w:r w:rsidR="00235FE3">
        <w:rPr>
          <w:rFonts w:ascii="Times New Roman" w:hAnsi="Times New Roman" w:cs="Times New Roman"/>
          <w:noProof/>
          <w:sz w:val="24"/>
          <w:szCs w:val="24"/>
        </w:rPr>
        <w:t>.</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Usprawiedliwiona nieobecność na ćwiczeniach jest traktowa</w:t>
      </w:r>
      <w:r w:rsidR="00840DD8" w:rsidRPr="00454FD0">
        <w:rPr>
          <w:rFonts w:ascii="Times New Roman" w:hAnsi="Times New Roman" w:cs="Times New Roman"/>
          <w:noProof/>
          <w:sz w:val="24"/>
          <w:szCs w:val="24"/>
        </w:rPr>
        <w:t xml:space="preserve">na jako ćwiczenie </w:t>
      </w:r>
      <w:r w:rsidR="004572EE">
        <w:rPr>
          <w:rFonts w:ascii="Times New Roman" w:hAnsi="Times New Roman" w:cs="Times New Roman"/>
          <w:noProof/>
          <w:sz w:val="24"/>
          <w:szCs w:val="24"/>
        </w:rPr>
        <w:t xml:space="preserve">niezaliczone, </w:t>
      </w:r>
      <w:r w:rsidR="00840DD8" w:rsidRPr="00454FD0">
        <w:rPr>
          <w:rFonts w:ascii="Times New Roman" w:hAnsi="Times New Roman" w:cs="Times New Roman"/>
          <w:noProof/>
          <w:sz w:val="24"/>
          <w:szCs w:val="24"/>
        </w:rPr>
        <w:t>co nie zwalnia studenta od zaliczenia materiału</w:t>
      </w:r>
      <w:r w:rsidR="00D50666">
        <w:rPr>
          <w:rFonts w:ascii="Times New Roman" w:hAnsi="Times New Roman" w:cs="Times New Roman"/>
          <w:noProof/>
          <w:sz w:val="24"/>
          <w:szCs w:val="24"/>
        </w:rPr>
        <w:t xml:space="preserve"> i realizacji efektów kształcenia</w:t>
      </w:r>
      <w:r w:rsidR="00235FE3">
        <w:rPr>
          <w:rFonts w:ascii="Times New Roman" w:hAnsi="Times New Roman" w:cs="Times New Roman"/>
          <w:noProof/>
          <w:sz w:val="24"/>
          <w:szCs w:val="24"/>
        </w:rPr>
        <w:t xml:space="preserve"> w czasie możliwie najkrótszym.</w:t>
      </w:r>
    </w:p>
    <w:p w:rsidR="00D50666" w:rsidRPr="00D50666"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Usprawiedliwienia dokonuje nauczyciel akademicki prowadzący dane zajęcia, u którego student zobowiązany jest złożyć podczas dyżuru dydaktycznego kopię zwolnienia lekarskiego podając oryginał do wglądu. </w:t>
      </w:r>
    </w:p>
    <w:p w:rsidR="00360907"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Sposób i formę wyrównania zaległości: </w:t>
      </w:r>
    </w:p>
    <w:p w:rsidR="00D50666" w:rsidRDefault="00360907" w:rsidP="00360907">
      <w:pPr>
        <w:pStyle w:val="Akapitzlist"/>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50666" w:rsidRPr="00D50666">
        <w:rPr>
          <w:rFonts w:ascii="Times New Roman" w:hAnsi="Times New Roman" w:cs="Times New Roman"/>
          <w:sz w:val="24"/>
          <w:szCs w:val="24"/>
        </w:rPr>
        <w:t xml:space="preserve">w przypadku wykładów lub </w:t>
      </w:r>
      <w:r w:rsidR="000C4714">
        <w:rPr>
          <w:rFonts w:ascii="Times New Roman" w:hAnsi="Times New Roman" w:cs="Times New Roman"/>
          <w:sz w:val="24"/>
          <w:szCs w:val="24"/>
        </w:rPr>
        <w:t>ćwiczeń</w:t>
      </w:r>
      <w:r w:rsidR="00D50666" w:rsidRPr="00D50666">
        <w:rPr>
          <w:rFonts w:ascii="Times New Roman" w:hAnsi="Times New Roman" w:cs="Times New Roman"/>
          <w:sz w:val="24"/>
          <w:szCs w:val="24"/>
        </w:rPr>
        <w:t xml:space="preserve"> – sposób wyrównywania zaległości stanowi sprawdzian weryfikujący odpowiednie efekty kształcenia, szczególnie z zakresu wiedzy.</w:t>
      </w:r>
    </w:p>
    <w:p w:rsidR="00360907" w:rsidRPr="00D50666" w:rsidRDefault="00360907" w:rsidP="00360907">
      <w:pPr>
        <w:pStyle w:val="Akapitzlist"/>
        <w:spacing w:after="0" w:line="360" w:lineRule="auto"/>
        <w:ind w:left="360"/>
        <w:contextualSpacing w:val="0"/>
        <w:jc w:val="both"/>
        <w:rPr>
          <w:rFonts w:ascii="Times New Roman" w:hAnsi="Times New Roman" w:cs="Times New Roman"/>
          <w:sz w:val="24"/>
          <w:szCs w:val="24"/>
        </w:rPr>
      </w:pPr>
    </w:p>
    <w:p w:rsidR="00574E9F" w:rsidRPr="00454FD0" w:rsidRDefault="008D4731" w:rsidP="00145A55">
      <w:pPr>
        <w:pStyle w:val="Akapitzlist"/>
        <w:numPr>
          <w:ilvl w:val="0"/>
          <w:numId w:val="14"/>
        </w:numPr>
        <w:spacing w:after="0" w:line="360" w:lineRule="auto"/>
        <w:jc w:val="both"/>
        <w:rPr>
          <w:rFonts w:ascii="Times New Roman" w:hAnsi="Times New Roman" w:cs="Times New Roman"/>
          <w:noProof/>
          <w:sz w:val="24"/>
          <w:szCs w:val="20"/>
        </w:rPr>
      </w:pPr>
      <w:r w:rsidRPr="00454FD0">
        <w:rPr>
          <w:rFonts w:ascii="Times New Roman" w:hAnsi="Times New Roman" w:cs="Times New Roman"/>
          <w:b/>
          <w:noProof/>
          <w:sz w:val="24"/>
          <w:szCs w:val="20"/>
        </w:rPr>
        <w:t>Zalecane piśmiennictwo</w:t>
      </w:r>
      <w:r w:rsidR="00235FE3">
        <w:rPr>
          <w:rFonts w:ascii="Times New Roman" w:hAnsi="Times New Roman" w:cs="Times New Roman"/>
          <w:b/>
          <w:noProof/>
          <w:sz w:val="24"/>
          <w:szCs w:val="20"/>
        </w:rPr>
        <w:t>:</w:t>
      </w:r>
    </w:p>
    <w:p w:rsidR="00CB7970" w:rsidRPr="00054EEE" w:rsidRDefault="00574E9F" w:rsidP="00574E9F">
      <w:pPr>
        <w:pStyle w:val="Akapitzlist"/>
        <w:numPr>
          <w:ilvl w:val="0"/>
          <w:numId w:val="12"/>
        </w:numPr>
        <w:spacing w:after="0" w:line="360" w:lineRule="auto"/>
        <w:jc w:val="both"/>
        <w:rPr>
          <w:rFonts w:ascii="Times New Roman" w:hAnsi="Times New Roman" w:cs="Times New Roman"/>
          <w:noProof/>
          <w:sz w:val="24"/>
          <w:szCs w:val="24"/>
        </w:rPr>
      </w:pPr>
      <w:r w:rsidRPr="00054EEE">
        <w:rPr>
          <w:rFonts w:ascii="Times New Roman" w:hAnsi="Times New Roman" w:cs="Times New Roman"/>
          <w:noProof/>
          <w:sz w:val="24"/>
          <w:szCs w:val="24"/>
        </w:rPr>
        <w:lastRenderedPageBreak/>
        <w:t>Podręcznik</w:t>
      </w:r>
      <w:r w:rsidR="00CE35E5" w:rsidRPr="00054EEE">
        <w:rPr>
          <w:rFonts w:ascii="Times New Roman" w:hAnsi="Times New Roman" w:cs="Times New Roman"/>
          <w:noProof/>
          <w:sz w:val="24"/>
          <w:szCs w:val="24"/>
        </w:rPr>
        <w:t>i</w:t>
      </w:r>
      <w:r w:rsidRPr="00054EEE">
        <w:rPr>
          <w:rFonts w:ascii="Times New Roman" w:hAnsi="Times New Roman" w:cs="Times New Roman"/>
          <w:noProof/>
          <w:sz w:val="24"/>
          <w:szCs w:val="24"/>
        </w:rPr>
        <w:t xml:space="preserve"> </w:t>
      </w:r>
      <w:r w:rsidR="008D4731" w:rsidRPr="00054EEE">
        <w:rPr>
          <w:rFonts w:ascii="Times New Roman" w:hAnsi="Times New Roman" w:cs="Times New Roman"/>
          <w:noProof/>
          <w:sz w:val="24"/>
          <w:szCs w:val="24"/>
        </w:rPr>
        <w:t>wiodąc</w:t>
      </w:r>
      <w:r w:rsidR="00CE35E5" w:rsidRPr="00054EEE">
        <w:rPr>
          <w:rFonts w:ascii="Times New Roman" w:hAnsi="Times New Roman" w:cs="Times New Roman"/>
          <w:noProof/>
          <w:sz w:val="24"/>
          <w:szCs w:val="24"/>
        </w:rPr>
        <w:t>e</w:t>
      </w:r>
      <w:r w:rsidR="00625004" w:rsidRPr="00054EEE">
        <w:rPr>
          <w:rFonts w:ascii="Times New Roman" w:hAnsi="Times New Roman" w:cs="Times New Roman"/>
          <w:noProof/>
          <w:sz w:val="24"/>
          <w:szCs w:val="24"/>
        </w:rPr>
        <w:t>:</w:t>
      </w:r>
    </w:p>
    <w:p w:rsidR="00054EEE" w:rsidRPr="00054EEE" w:rsidRDefault="00054EEE" w:rsidP="00054EEE">
      <w:pPr>
        <w:pStyle w:val="Akapitzlist"/>
        <w:spacing w:after="0" w:line="360" w:lineRule="auto"/>
        <w:ind w:left="360"/>
        <w:jc w:val="both"/>
        <w:rPr>
          <w:rFonts w:ascii="Times New Roman" w:hAnsi="Times New Roman" w:cs="Times New Roman"/>
          <w:sz w:val="24"/>
          <w:szCs w:val="24"/>
        </w:rPr>
      </w:pPr>
      <w:r w:rsidRPr="00054EEE">
        <w:rPr>
          <w:rFonts w:ascii="Times New Roman" w:hAnsi="Times New Roman" w:cs="Times New Roman"/>
          <w:sz w:val="24"/>
          <w:szCs w:val="24"/>
        </w:rPr>
        <w:sym w:font="Symbol" w:char="F02D"/>
      </w:r>
      <w:r w:rsidRPr="00054EEE">
        <w:rPr>
          <w:rFonts w:ascii="Times New Roman" w:hAnsi="Times New Roman" w:cs="Times New Roman"/>
          <w:sz w:val="24"/>
          <w:szCs w:val="24"/>
        </w:rPr>
        <w:t xml:space="preserve"> Sawicki W., Malejczyk J. Histologia. PZWL, Warszawa 2012, wyd. VI</w:t>
      </w:r>
    </w:p>
    <w:p w:rsidR="00180F38" w:rsidRPr="00054EEE" w:rsidRDefault="00180F38" w:rsidP="00054EEE">
      <w:pPr>
        <w:pStyle w:val="Akapitzlist"/>
        <w:numPr>
          <w:ilvl w:val="0"/>
          <w:numId w:val="12"/>
        </w:numPr>
        <w:spacing w:after="0" w:line="360" w:lineRule="auto"/>
        <w:jc w:val="both"/>
        <w:rPr>
          <w:rFonts w:ascii="Times New Roman" w:hAnsi="Times New Roman" w:cs="Times New Roman"/>
          <w:sz w:val="24"/>
          <w:szCs w:val="24"/>
        </w:rPr>
      </w:pPr>
      <w:r w:rsidRPr="00054EEE">
        <w:rPr>
          <w:rFonts w:ascii="Times New Roman" w:hAnsi="Times New Roman" w:cs="Times New Roman"/>
          <w:sz w:val="24"/>
          <w:szCs w:val="24"/>
        </w:rPr>
        <w:t>Podręczniki uzupełniające</w:t>
      </w:r>
    </w:p>
    <w:p w:rsidR="00C754A0" w:rsidRPr="00054EEE" w:rsidRDefault="00180F38" w:rsidP="00054EEE">
      <w:pPr>
        <w:pStyle w:val="Akapitzlist"/>
        <w:spacing w:after="0" w:line="360" w:lineRule="auto"/>
        <w:ind w:left="360"/>
        <w:jc w:val="both"/>
        <w:rPr>
          <w:rFonts w:ascii="Times New Roman" w:hAnsi="Times New Roman" w:cs="Times New Roman"/>
          <w:b/>
          <w:i/>
          <w:noProof/>
          <w:color w:val="ED7D31" w:themeColor="accent2"/>
          <w:sz w:val="24"/>
          <w:szCs w:val="24"/>
          <w:u w:val="single"/>
        </w:rPr>
      </w:pPr>
      <w:r w:rsidRPr="00BB23FA">
        <w:rPr>
          <w:rFonts w:ascii="Times New Roman" w:hAnsi="Times New Roman" w:cs="Times New Roman"/>
          <w:sz w:val="24"/>
          <w:szCs w:val="24"/>
          <w:lang w:val="en-US"/>
        </w:rPr>
        <w:t xml:space="preserve"> </w:t>
      </w:r>
      <w:r w:rsidR="00054EEE" w:rsidRPr="00054EEE">
        <w:rPr>
          <w:rFonts w:ascii="Times New Roman" w:hAnsi="Times New Roman" w:cs="Times New Roman"/>
          <w:sz w:val="24"/>
          <w:szCs w:val="24"/>
        </w:rPr>
        <w:sym w:font="Symbol" w:char="F02D"/>
      </w:r>
      <w:r w:rsidR="00054EEE" w:rsidRPr="00BB23FA">
        <w:rPr>
          <w:rFonts w:ascii="Times New Roman" w:hAnsi="Times New Roman" w:cs="Times New Roman"/>
          <w:sz w:val="24"/>
          <w:szCs w:val="24"/>
          <w:lang w:val="en-US"/>
        </w:rPr>
        <w:t xml:space="preserve"> Young B., Lowe J.S., Stevens A., Heath J.W. (red. </w:t>
      </w:r>
      <w:proofErr w:type="spellStart"/>
      <w:r w:rsidR="00054EEE" w:rsidRPr="00BB23FA">
        <w:rPr>
          <w:rFonts w:ascii="Times New Roman" w:hAnsi="Times New Roman" w:cs="Times New Roman"/>
          <w:sz w:val="24"/>
          <w:szCs w:val="24"/>
          <w:lang w:val="en-US"/>
        </w:rPr>
        <w:t>wyd</w:t>
      </w:r>
      <w:proofErr w:type="spellEnd"/>
      <w:r w:rsidR="00054EEE" w:rsidRPr="00BB23FA">
        <w:rPr>
          <w:rFonts w:ascii="Times New Roman" w:hAnsi="Times New Roman" w:cs="Times New Roman"/>
          <w:sz w:val="24"/>
          <w:szCs w:val="24"/>
          <w:lang w:val="en-US"/>
        </w:rPr>
        <w:t xml:space="preserve">. pol. </w:t>
      </w:r>
      <w:r w:rsidR="00054EEE" w:rsidRPr="00054EEE">
        <w:rPr>
          <w:rFonts w:ascii="Times New Roman" w:hAnsi="Times New Roman" w:cs="Times New Roman"/>
          <w:sz w:val="24"/>
          <w:szCs w:val="24"/>
        </w:rPr>
        <w:t xml:space="preserve">J. Malejczyk), WHEATER Histologia. Podręcznik i atlas. </w:t>
      </w:r>
      <w:proofErr w:type="spellStart"/>
      <w:r w:rsidR="00054EEE" w:rsidRPr="00054EEE">
        <w:rPr>
          <w:rFonts w:ascii="Times New Roman" w:hAnsi="Times New Roman" w:cs="Times New Roman"/>
          <w:sz w:val="24"/>
          <w:szCs w:val="24"/>
        </w:rPr>
        <w:t>Elsevier</w:t>
      </w:r>
      <w:proofErr w:type="spellEnd"/>
      <w:r w:rsidR="00054EEE" w:rsidRPr="00054EEE">
        <w:rPr>
          <w:rFonts w:ascii="Times New Roman" w:hAnsi="Times New Roman" w:cs="Times New Roman"/>
          <w:sz w:val="24"/>
          <w:szCs w:val="24"/>
        </w:rPr>
        <w:t xml:space="preserve"> Urban &amp; Partner, Wrocław 2010, wyd. I</w:t>
      </w:r>
    </w:p>
    <w:p w:rsidR="00473C99" w:rsidRPr="00923344" w:rsidRDefault="00473C99" w:rsidP="00145A55">
      <w:pPr>
        <w:pStyle w:val="Akapitzlist"/>
        <w:numPr>
          <w:ilvl w:val="0"/>
          <w:numId w:val="14"/>
        </w:numPr>
        <w:spacing w:after="0" w:line="360" w:lineRule="auto"/>
        <w:jc w:val="both"/>
        <w:rPr>
          <w:rFonts w:ascii="Times New Roman" w:hAnsi="Times New Roman" w:cs="Times New Roman"/>
          <w:b/>
          <w:noProof/>
          <w:color w:val="4472C4" w:themeColor="accent5"/>
          <w:sz w:val="24"/>
          <w:szCs w:val="20"/>
          <w:u w:val="single"/>
        </w:rPr>
      </w:pPr>
      <w:r w:rsidRPr="00454FD0">
        <w:rPr>
          <w:rFonts w:ascii="Times New Roman" w:hAnsi="Times New Roman" w:cs="Times New Roman"/>
          <w:b/>
          <w:noProof/>
          <w:sz w:val="24"/>
          <w:szCs w:val="20"/>
        </w:rPr>
        <w:t>Ogólne i szczegółowe przepisy BHP wymagane podczas realizacji pr</w:t>
      </w:r>
      <w:r w:rsidR="00574E9F" w:rsidRPr="00454FD0">
        <w:rPr>
          <w:rFonts w:ascii="Times New Roman" w:hAnsi="Times New Roman" w:cs="Times New Roman"/>
          <w:b/>
          <w:noProof/>
          <w:sz w:val="24"/>
          <w:szCs w:val="20"/>
        </w:rPr>
        <w:t xml:space="preserve">ocesu dydaktycznego w jednostce </w:t>
      </w:r>
    </w:p>
    <w:p w:rsidR="00840DD8" w:rsidRPr="00454FD0" w:rsidRDefault="00840DD8" w:rsidP="00840DD8">
      <w:pPr>
        <w:pStyle w:val="Akapitzlist"/>
        <w:numPr>
          <w:ilvl w:val="0"/>
          <w:numId w:val="18"/>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Studenci przed przystąpieniem do zajęć maj</w:t>
      </w:r>
      <w:r w:rsidR="00594C69" w:rsidRPr="00454FD0">
        <w:rPr>
          <w:rFonts w:ascii="Times New Roman" w:hAnsi="Times New Roman" w:cs="Times New Roman"/>
          <w:noProof/>
          <w:sz w:val="24"/>
          <w:szCs w:val="20"/>
        </w:rPr>
        <w:t>ą</w:t>
      </w:r>
      <w:r w:rsidRPr="00454FD0">
        <w:rPr>
          <w:rFonts w:ascii="Times New Roman" w:hAnsi="Times New Roman" w:cs="Times New Roman"/>
          <w:noProof/>
          <w:sz w:val="24"/>
          <w:szCs w:val="20"/>
        </w:rPr>
        <w:t xml:space="preserve"> obowiązek </w:t>
      </w:r>
      <w:r w:rsidR="00235FE3">
        <w:rPr>
          <w:rFonts w:ascii="Times New Roman" w:hAnsi="Times New Roman" w:cs="Times New Roman"/>
          <w:noProof/>
          <w:sz w:val="24"/>
          <w:szCs w:val="20"/>
        </w:rPr>
        <w:t>pozostawiać odzież wierzchnią w </w:t>
      </w:r>
      <w:r w:rsidRPr="00454FD0">
        <w:rPr>
          <w:rFonts w:ascii="Times New Roman" w:hAnsi="Times New Roman" w:cs="Times New Roman"/>
          <w:noProof/>
          <w:sz w:val="24"/>
          <w:szCs w:val="20"/>
        </w:rPr>
        <w:t>szatni oraz bezwzględnie wyłączyć telefony komórkowe.</w:t>
      </w:r>
    </w:p>
    <w:p w:rsidR="008138A1" w:rsidRPr="00454FD0" w:rsidRDefault="008138A1" w:rsidP="008138A1">
      <w:pPr>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Podczas zajęć dydaktycznych obowiązuje bezwzględne przestrzeganie czystości, zakaz spożywania pokarmów, palenia tytoniu</w:t>
      </w:r>
      <w:r w:rsidR="00594C69" w:rsidRPr="00454FD0">
        <w:rPr>
          <w:rFonts w:ascii="Times New Roman" w:hAnsi="Times New Roman" w:cs="Times New Roman"/>
          <w:noProof/>
          <w:sz w:val="24"/>
          <w:szCs w:val="24"/>
        </w:rPr>
        <w:t>, pozostawania pod wpływem alkoholu lub substancji odurzających</w:t>
      </w:r>
      <w:r w:rsidRPr="00454FD0">
        <w:rPr>
          <w:rFonts w:ascii="Times New Roman" w:hAnsi="Times New Roman" w:cs="Times New Roman"/>
          <w:noProof/>
          <w:sz w:val="24"/>
          <w:szCs w:val="24"/>
        </w:rPr>
        <w:t xml:space="preserve"> i używania ognia. </w:t>
      </w:r>
      <w:r w:rsidR="00594C69" w:rsidRPr="00454FD0">
        <w:rPr>
          <w:rFonts w:ascii="Times New Roman" w:hAnsi="Times New Roman" w:cs="Times New Roman"/>
          <w:noProof/>
          <w:sz w:val="24"/>
          <w:szCs w:val="24"/>
        </w:rPr>
        <w:t>Student nie stosujący się do tych zaleceń zostanie relegowany z zajęć.</w:t>
      </w:r>
    </w:p>
    <w:p w:rsidR="008138A1" w:rsidRPr="00454FD0" w:rsidRDefault="008138A1" w:rsidP="008138A1">
      <w:pPr>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Na zajęciach dydaktycznych </w:t>
      </w:r>
      <w:r w:rsidRPr="00454FD0">
        <w:rPr>
          <w:rFonts w:ascii="Times New Roman" w:hAnsi="Times New Roman" w:cs="Times New Roman"/>
          <w:sz w:val="24"/>
          <w:szCs w:val="24"/>
        </w:rPr>
        <w:t xml:space="preserve">zabrania się wykonywania zdjęć i/lub nagrywania </w:t>
      </w:r>
      <w:r w:rsidR="007B0332" w:rsidRPr="00454FD0">
        <w:rPr>
          <w:rFonts w:ascii="Times New Roman" w:hAnsi="Times New Roman" w:cs="Times New Roman"/>
          <w:sz w:val="24"/>
          <w:szCs w:val="24"/>
        </w:rPr>
        <w:t xml:space="preserve">zajęć dydaktycznych bez zgody wykładowcy </w:t>
      </w:r>
      <w:r w:rsidRPr="00454FD0">
        <w:rPr>
          <w:rFonts w:ascii="Times New Roman" w:hAnsi="Times New Roman" w:cs="Times New Roman"/>
          <w:sz w:val="24"/>
          <w:szCs w:val="24"/>
        </w:rPr>
        <w:t xml:space="preserve">przy użyciu aparatów fotograficznych, telefonów komórkowych, </w:t>
      </w:r>
      <w:proofErr w:type="spellStart"/>
      <w:r w:rsidRPr="00454FD0">
        <w:rPr>
          <w:rFonts w:ascii="Times New Roman" w:hAnsi="Times New Roman" w:cs="Times New Roman"/>
          <w:sz w:val="24"/>
          <w:szCs w:val="24"/>
        </w:rPr>
        <w:t>smartfonów</w:t>
      </w:r>
      <w:proofErr w:type="spellEnd"/>
      <w:r w:rsidRPr="00454FD0">
        <w:rPr>
          <w:rFonts w:ascii="Times New Roman" w:hAnsi="Times New Roman" w:cs="Times New Roman"/>
          <w:sz w:val="24"/>
          <w:szCs w:val="24"/>
        </w:rPr>
        <w:t>, tabletów i jakiegokolwiek innego sprzętu elektronicznego wyposażonego w aparat fotograficzny i/lub kamerę.</w:t>
      </w:r>
      <w:r w:rsidR="00EE4EDB" w:rsidRPr="00454FD0">
        <w:rPr>
          <w:rFonts w:ascii="Times New Roman" w:hAnsi="Times New Roman" w:cs="Times New Roman"/>
          <w:sz w:val="24"/>
          <w:szCs w:val="24"/>
        </w:rPr>
        <w:t xml:space="preserve"> Obowiązuje również zakaz używania urządzeń rejestrujących wyłącznie dźwięk (np. dyktafonów)</w:t>
      </w:r>
      <w:r w:rsidR="00810634" w:rsidRPr="00454FD0">
        <w:rPr>
          <w:rFonts w:ascii="Times New Roman" w:hAnsi="Times New Roman" w:cs="Times New Roman"/>
          <w:sz w:val="24"/>
          <w:szCs w:val="24"/>
        </w:rPr>
        <w:t>.</w:t>
      </w:r>
    </w:p>
    <w:p w:rsidR="00A149A3" w:rsidRDefault="00A149A3" w:rsidP="00CE35E5">
      <w:pPr>
        <w:pStyle w:val="Akapitzlist"/>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Odpowiedzialność finansową za szkody materialne spowodowane postępowaniem niezgodnym z przepisami BHP i P/POŻ ponosi student.</w:t>
      </w:r>
    </w:p>
    <w:p w:rsidR="005702D1" w:rsidRPr="00180F38" w:rsidRDefault="005702D1" w:rsidP="005702D1">
      <w:pPr>
        <w:pStyle w:val="Akapitzlist"/>
        <w:numPr>
          <w:ilvl w:val="0"/>
          <w:numId w:val="18"/>
        </w:numPr>
        <w:spacing w:after="0" w:line="360" w:lineRule="auto"/>
        <w:jc w:val="both"/>
        <w:rPr>
          <w:rFonts w:ascii="Times New Roman" w:hAnsi="Times New Roman" w:cs="Times New Roman"/>
          <w:noProof/>
          <w:sz w:val="24"/>
          <w:szCs w:val="24"/>
        </w:rPr>
      </w:pPr>
      <w:r w:rsidRPr="00180F38">
        <w:rPr>
          <w:rFonts w:ascii="Times New Roman" w:hAnsi="Times New Roman" w:cs="Times New Roman"/>
        </w:rPr>
        <w:t>W czasie zajęć studentowi bez wiedzy asystenta nie wolno opusz</w:t>
      </w:r>
      <w:r w:rsidR="00B81DC4" w:rsidRPr="00180F38">
        <w:rPr>
          <w:rFonts w:ascii="Times New Roman" w:hAnsi="Times New Roman" w:cs="Times New Roman"/>
        </w:rPr>
        <w:t>czać miejsca wyznaczonego rozkładem zajęć dydaktycznych</w:t>
      </w:r>
      <w:r w:rsidRPr="00180F38">
        <w:rPr>
          <w:rFonts w:ascii="Times New Roman" w:hAnsi="Times New Roman" w:cs="Times New Roman"/>
        </w:rPr>
        <w:t>. W przypadku jakichkolwiek zagrożeń lub wypadków w trakcie zajęć, student zobowiązany jest poinformować osobę prowadzącą.</w:t>
      </w:r>
    </w:p>
    <w:p w:rsidR="005B4969" w:rsidRPr="005B4969" w:rsidRDefault="005B4969" w:rsidP="00923344">
      <w:pPr>
        <w:pStyle w:val="Akapitzlist"/>
        <w:numPr>
          <w:ilvl w:val="0"/>
          <w:numId w:val="14"/>
        </w:numPr>
        <w:spacing w:after="0" w:line="360" w:lineRule="auto"/>
        <w:ind w:hanging="357"/>
        <w:rPr>
          <w:rFonts w:ascii="Times New Roman" w:hAnsi="Times New Roman" w:cs="Times New Roman"/>
          <w:b/>
          <w:sz w:val="24"/>
          <w:szCs w:val="24"/>
        </w:rPr>
      </w:pPr>
      <w:r w:rsidRPr="005B4969">
        <w:rPr>
          <w:rFonts w:ascii="Times New Roman" w:hAnsi="Times New Roman" w:cs="Times New Roman"/>
          <w:b/>
          <w:sz w:val="24"/>
          <w:szCs w:val="24"/>
        </w:rPr>
        <w:t>Sposób upublicznia informacji w jednostce</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t>Wszystkie informacje organizacyjne dotyczące procesu kształcenia</w:t>
      </w:r>
      <w:r>
        <w:rPr>
          <w:rFonts w:ascii="Times New Roman" w:hAnsi="Times New Roman" w:cs="Times New Roman"/>
          <w:sz w:val="24"/>
          <w:szCs w:val="24"/>
        </w:rPr>
        <w:t xml:space="preserve"> w zakresie </w:t>
      </w:r>
      <w:r w:rsidR="00530B27">
        <w:rPr>
          <w:rFonts w:ascii="Times New Roman" w:hAnsi="Times New Roman" w:cs="Times New Roman"/>
          <w:sz w:val="24"/>
          <w:szCs w:val="24"/>
        </w:rPr>
        <w:t>przedmiotu</w:t>
      </w:r>
      <w:r w:rsidR="00180F38">
        <w:rPr>
          <w:rFonts w:ascii="Times New Roman" w:hAnsi="Times New Roman" w:cs="Times New Roman"/>
          <w:sz w:val="24"/>
          <w:szCs w:val="24"/>
        </w:rPr>
        <w:t xml:space="preserve"> </w:t>
      </w:r>
      <w:r w:rsidR="00C707F7">
        <w:rPr>
          <w:rFonts w:ascii="Times New Roman" w:hAnsi="Times New Roman" w:cs="Times New Roman"/>
          <w:sz w:val="24"/>
          <w:szCs w:val="24"/>
        </w:rPr>
        <w:t xml:space="preserve">Podstawy </w:t>
      </w:r>
      <w:proofErr w:type="spellStart"/>
      <w:r w:rsidR="00C707F7">
        <w:rPr>
          <w:rFonts w:ascii="Times New Roman" w:hAnsi="Times New Roman" w:cs="Times New Roman"/>
          <w:sz w:val="24"/>
          <w:szCs w:val="24"/>
        </w:rPr>
        <w:t>histologii</w:t>
      </w:r>
      <w:r w:rsidRPr="005B4969">
        <w:rPr>
          <w:rFonts w:ascii="Times New Roman" w:hAnsi="Times New Roman" w:cs="Times New Roman"/>
          <w:sz w:val="24"/>
          <w:szCs w:val="24"/>
        </w:rPr>
        <w:t>są</w:t>
      </w:r>
      <w:proofErr w:type="spellEnd"/>
      <w:r w:rsidRPr="005B4969">
        <w:rPr>
          <w:rFonts w:ascii="Times New Roman" w:hAnsi="Times New Roman" w:cs="Times New Roman"/>
          <w:sz w:val="24"/>
          <w:szCs w:val="24"/>
        </w:rPr>
        <w:t xml:space="preserve"> umieszczane na stronie internetowej Uczelni w linku je</w:t>
      </w:r>
      <w:r>
        <w:rPr>
          <w:rFonts w:ascii="Times New Roman" w:hAnsi="Times New Roman" w:cs="Times New Roman"/>
          <w:sz w:val="24"/>
          <w:szCs w:val="24"/>
        </w:rPr>
        <w:t>dnostki oraz w gablotach jednostki</w:t>
      </w:r>
      <w:r w:rsidRPr="005B4969">
        <w:rPr>
          <w:rFonts w:ascii="Times New Roman" w:hAnsi="Times New Roman" w:cs="Times New Roman"/>
          <w:sz w:val="24"/>
          <w:szCs w:val="24"/>
        </w:rPr>
        <w:t>.</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t>Ze względu na bezpieczeństwo internetowe – korespondencja ze studentami odbywa się poprzez adresy mailowe utworzone na serwerze Uczelni – czyli nauczyciele akademiccy używają adresów służbowych (@cm.umk.pl), natomiast studenci adresy zawierające numery indeksów (</w:t>
      </w:r>
      <w:r w:rsidRPr="005B4969">
        <w:rPr>
          <w:rFonts w:ascii="Times New Roman" w:hAnsi="Times New Roman" w:cs="Times New Roman"/>
          <w:i/>
          <w:sz w:val="24"/>
          <w:szCs w:val="24"/>
        </w:rPr>
        <w:t>@stud.umk.pl</w:t>
      </w:r>
      <w:r w:rsidRPr="005B4969">
        <w:rPr>
          <w:rFonts w:ascii="Times New Roman" w:hAnsi="Times New Roman" w:cs="Times New Roman"/>
          <w:sz w:val="24"/>
          <w:szCs w:val="24"/>
        </w:rPr>
        <w:t>).</w:t>
      </w:r>
    </w:p>
    <w:p w:rsidR="005B4969" w:rsidRPr="00B81DC4" w:rsidRDefault="005B4969" w:rsidP="00A149A3">
      <w:pPr>
        <w:pStyle w:val="Akapitzlist"/>
        <w:spacing w:after="0" w:line="360" w:lineRule="auto"/>
        <w:ind w:left="360"/>
        <w:jc w:val="both"/>
        <w:rPr>
          <w:rFonts w:ascii="Times New Roman" w:hAnsi="Times New Roman" w:cs="Times New Roman"/>
          <w:i/>
          <w:noProof/>
          <w:sz w:val="24"/>
          <w:szCs w:val="20"/>
        </w:rPr>
      </w:pPr>
    </w:p>
    <w:p w:rsidR="00235FE3" w:rsidRPr="00180F38" w:rsidRDefault="009D2108" w:rsidP="00235FE3">
      <w:pPr>
        <w:pStyle w:val="Akapitzlist"/>
        <w:numPr>
          <w:ilvl w:val="0"/>
          <w:numId w:val="14"/>
        </w:numPr>
        <w:spacing w:after="720" w:line="360" w:lineRule="auto"/>
        <w:ind w:left="714" w:hanging="357"/>
        <w:jc w:val="both"/>
        <w:rPr>
          <w:rFonts w:ascii="Times New Roman" w:hAnsi="Times New Roman" w:cs="Times New Roman"/>
          <w:i/>
          <w:noProof/>
          <w:sz w:val="24"/>
          <w:szCs w:val="20"/>
        </w:rPr>
      </w:pPr>
      <w:r w:rsidRPr="00454FD0">
        <w:rPr>
          <w:rFonts w:ascii="Times New Roman" w:hAnsi="Times New Roman" w:cs="Times New Roman"/>
          <w:b/>
          <w:noProof/>
          <w:sz w:val="24"/>
          <w:szCs w:val="20"/>
        </w:rPr>
        <w:lastRenderedPageBreak/>
        <w:t>Inf</w:t>
      </w:r>
      <w:r w:rsidR="006D4674" w:rsidRPr="00454FD0">
        <w:rPr>
          <w:rFonts w:ascii="Times New Roman" w:hAnsi="Times New Roman" w:cs="Times New Roman"/>
          <w:b/>
          <w:noProof/>
          <w:sz w:val="24"/>
          <w:szCs w:val="20"/>
        </w:rPr>
        <w:t>o</w:t>
      </w:r>
      <w:r w:rsidRPr="00454FD0">
        <w:rPr>
          <w:rFonts w:ascii="Times New Roman" w:hAnsi="Times New Roman" w:cs="Times New Roman"/>
          <w:b/>
          <w:noProof/>
          <w:sz w:val="24"/>
          <w:szCs w:val="20"/>
        </w:rPr>
        <w:t>rmacja o kole naukowym (opiekun, charakterystyka koła</w:t>
      </w:r>
      <w:r w:rsidR="004624C5">
        <w:rPr>
          <w:rFonts w:ascii="Times New Roman" w:hAnsi="Times New Roman" w:cs="Times New Roman"/>
          <w:b/>
          <w:noProof/>
          <w:sz w:val="24"/>
          <w:szCs w:val="20"/>
        </w:rPr>
        <w:t xml:space="preserve"> – </w:t>
      </w:r>
      <w:r w:rsidR="00E63375" w:rsidRPr="004624C5">
        <w:rPr>
          <w:rFonts w:ascii="Times New Roman" w:hAnsi="Times New Roman" w:cs="Times New Roman"/>
          <w:b/>
          <w:noProof/>
          <w:sz w:val="24"/>
          <w:szCs w:val="20"/>
        </w:rPr>
        <w:t>liczba członków</w:t>
      </w:r>
      <w:r w:rsidRPr="004624C5">
        <w:rPr>
          <w:rFonts w:ascii="Times New Roman" w:hAnsi="Times New Roman" w:cs="Times New Roman"/>
          <w:b/>
          <w:noProof/>
          <w:sz w:val="24"/>
          <w:szCs w:val="20"/>
        </w:rPr>
        <w:t xml:space="preserve">, </w:t>
      </w:r>
      <w:r w:rsidR="00651278" w:rsidRPr="004624C5">
        <w:rPr>
          <w:rFonts w:ascii="Times New Roman" w:hAnsi="Times New Roman" w:cs="Times New Roman"/>
          <w:b/>
          <w:noProof/>
          <w:sz w:val="24"/>
          <w:szCs w:val="20"/>
        </w:rPr>
        <w:t xml:space="preserve"> </w:t>
      </w:r>
      <w:r w:rsidRPr="004624C5">
        <w:rPr>
          <w:rFonts w:ascii="Times New Roman" w:hAnsi="Times New Roman" w:cs="Times New Roman"/>
          <w:b/>
          <w:noProof/>
          <w:sz w:val="24"/>
          <w:szCs w:val="20"/>
        </w:rPr>
        <w:t>tematyka badawcza, formy zajęć,</w:t>
      </w:r>
      <w:r w:rsidR="00E63375" w:rsidRPr="004624C5">
        <w:rPr>
          <w:rFonts w:ascii="Times New Roman" w:hAnsi="Times New Roman" w:cs="Times New Roman"/>
          <w:b/>
          <w:noProof/>
          <w:sz w:val="24"/>
          <w:szCs w:val="20"/>
        </w:rPr>
        <w:t xml:space="preserve"> czas i miejsce spotkań, ewentua</w:t>
      </w:r>
      <w:r w:rsidR="00235FE3">
        <w:rPr>
          <w:rFonts w:ascii="Times New Roman" w:hAnsi="Times New Roman" w:cs="Times New Roman"/>
          <w:b/>
          <w:noProof/>
          <w:sz w:val="24"/>
          <w:szCs w:val="20"/>
        </w:rPr>
        <w:t>lnie dotychczasowe osięgnięcia)</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Studenckie Koło Naukowe Biologii Komórki i Ultrastruktury </w:t>
      </w:r>
    </w:p>
    <w:p w:rsidR="00180F38" w:rsidRPr="00A659BF" w:rsidRDefault="00A659BF" w:rsidP="00A659BF">
      <w:pPr>
        <w:pStyle w:val="Akapitzlist"/>
        <w:spacing w:after="720" w:line="360" w:lineRule="auto"/>
        <w:ind w:left="429"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180F38" w:rsidRPr="00180F38">
        <w:rPr>
          <w:rFonts w:ascii="Times New Roman" w:hAnsi="Times New Roman" w:cs="Times New Roman"/>
          <w:sz w:val="24"/>
          <w:szCs w:val="24"/>
        </w:rPr>
        <w:t xml:space="preserve">- Opiekun: </w:t>
      </w:r>
      <w:r>
        <w:rPr>
          <w:rFonts w:ascii="Times New Roman" w:hAnsi="Times New Roman" w:cs="Times New Roman"/>
          <w:sz w:val="24"/>
          <w:szCs w:val="24"/>
        </w:rPr>
        <w:t>dr hab. Magdalena Izdebska, prof. UMK</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Liczba członków: 13</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-Tematyka badawcza: Studenci realizują projekty badawcze dotyczące wpływu różnego rodzaju substancji na wybrane modele linii komórkowych, zarówno nowotworowych jak i prawidłowych. Członkowie koła poznają techniki przygotowywania preparatów z zakresu mikroskopii świetlnej, fluorescencyjnej, transmisyjnej mikroskopii elektronowej, a także uczą się analizy podstawowych procesów życiowych komórek </w:t>
      </w:r>
      <w:r w:rsidR="00C707F7">
        <w:rPr>
          <w:rFonts w:ascii="Times New Roman" w:hAnsi="Times New Roman" w:cs="Times New Roman"/>
          <w:sz w:val="24"/>
          <w:szCs w:val="24"/>
        </w:rPr>
        <w:t xml:space="preserve">tj. </w:t>
      </w:r>
      <w:r w:rsidRPr="00180F38">
        <w:rPr>
          <w:rFonts w:ascii="Times New Roman" w:hAnsi="Times New Roman" w:cs="Times New Roman"/>
          <w:sz w:val="24"/>
          <w:szCs w:val="24"/>
        </w:rPr>
        <w:t xml:space="preserve">apoptoza </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Formy zajęć: laboratoria </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Wyniki badań są prezentowane na konferencjach naukowych i w postaci publikacji</w:t>
      </w:r>
    </w:p>
    <w:p w:rsidR="00180F38" w:rsidRPr="00180F38" w:rsidRDefault="00180F38" w:rsidP="00180F38">
      <w:pPr>
        <w:pStyle w:val="Akapitzlist"/>
        <w:spacing w:after="720" w:line="360" w:lineRule="auto"/>
        <w:ind w:left="714"/>
        <w:jc w:val="both"/>
        <w:rPr>
          <w:rFonts w:ascii="Times New Roman" w:hAnsi="Times New Roman" w:cs="Times New Roman"/>
          <w:i/>
          <w:noProof/>
          <w:sz w:val="24"/>
          <w:szCs w:val="24"/>
        </w:rPr>
      </w:pPr>
      <w:r w:rsidRPr="00180F38">
        <w:rPr>
          <w:rFonts w:ascii="Times New Roman" w:hAnsi="Times New Roman" w:cs="Times New Roman"/>
          <w:sz w:val="24"/>
          <w:szCs w:val="24"/>
        </w:rPr>
        <w:t>- Czas i miejsce spotkań: spotkania Koła odbywają się na terenie Katedry Histologii i Embriologii, w terminach ustalanych na bieżąco z opiekunem Koła</w:t>
      </w:r>
    </w:p>
    <w:p w:rsidR="00235FE3" w:rsidRDefault="00DF2672" w:rsidP="00530B27">
      <w:pPr>
        <w:spacing w:after="120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Bydgoszcz</w:t>
      </w:r>
      <w:r w:rsidR="00444740">
        <w:rPr>
          <w:rFonts w:ascii="Times New Roman" w:hAnsi="Times New Roman" w:cs="Times New Roman"/>
          <w:noProof/>
          <w:sz w:val="24"/>
          <w:szCs w:val="20"/>
        </w:rPr>
        <w:tab/>
      </w:r>
      <w:r w:rsidR="00444740">
        <w:rPr>
          <w:rFonts w:ascii="Times New Roman" w:hAnsi="Times New Roman" w:cs="Times New Roman"/>
          <w:noProof/>
          <w:sz w:val="24"/>
          <w:szCs w:val="20"/>
        </w:rPr>
        <w:tab/>
      </w:r>
      <w:r w:rsidR="00180F38">
        <w:rPr>
          <w:rFonts w:ascii="Times New Roman" w:hAnsi="Times New Roman" w:cs="Times New Roman"/>
          <w:noProof/>
          <w:sz w:val="24"/>
          <w:szCs w:val="20"/>
        </w:rPr>
        <w:t xml:space="preserve">, </w:t>
      </w:r>
      <w:r w:rsidR="00C707F7">
        <w:rPr>
          <w:rFonts w:ascii="Times New Roman" w:hAnsi="Times New Roman" w:cs="Times New Roman"/>
          <w:noProof/>
          <w:sz w:val="24"/>
          <w:szCs w:val="20"/>
        </w:rPr>
        <w:t>30</w:t>
      </w:r>
      <w:r w:rsidR="00BE7636">
        <w:rPr>
          <w:rFonts w:ascii="Times New Roman" w:hAnsi="Times New Roman" w:cs="Times New Roman"/>
          <w:noProof/>
          <w:sz w:val="24"/>
          <w:szCs w:val="20"/>
        </w:rPr>
        <w:t>.08.2019</w:t>
      </w:r>
    </w:p>
    <w:p w:rsidR="00530B27" w:rsidRDefault="00444740" w:rsidP="00530B27">
      <w:pPr>
        <w:tabs>
          <w:tab w:val="left" w:pos="5670"/>
          <w:tab w:val="right" w:leader="dot" w:pos="9072"/>
        </w:tabs>
        <w:spacing w:after="0" w:line="240" w:lineRule="auto"/>
        <w:jc w:val="right"/>
        <w:rPr>
          <w:rFonts w:ascii="Times New Roman" w:hAnsi="Times New Roman" w:cs="Times New Roman"/>
          <w:noProof/>
          <w:sz w:val="20"/>
          <w:szCs w:val="20"/>
        </w:rPr>
      </w:pPr>
      <w:r w:rsidRPr="00444740">
        <w:rPr>
          <w:rFonts w:ascii="Times New Roman" w:hAnsi="Times New Roman" w:cs="Times New Roman"/>
          <w:noProof/>
          <w:sz w:val="20"/>
          <w:szCs w:val="20"/>
        </w:rPr>
        <w:t>Po</w:t>
      </w:r>
      <w:r>
        <w:rPr>
          <w:rFonts w:ascii="Times New Roman" w:hAnsi="Times New Roman" w:cs="Times New Roman"/>
          <w:noProof/>
          <w:sz w:val="20"/>
          <w:szCs w:val="20"/>
        </w:rPr>
        <w:t>dpis Kierownika Dydaktycznego</w:t>
      </w: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1E151E" w:rsidRPr="00530B27" w:rsidRDefault="00444740" w:rsidP="00530B27">
      <w:pPr>
        <w:tabs>
          <w:tab w:val="left" w:pos="5670"/>
          <w:tab w:val="right" w:leader="dot" w:pos="9072"/>
        </w:tabs>
        <w:spacing w:after="0" w:line="240" w:lineRule="auto"/>
        <w:jc w:val="right"/>
        <w:rPr>
          <w:rFonts w:ascii="Times New Roman" w:hAnsi="Times New Roman" w:cs="Times New Roman"/>
          <w:noProof/>
          <w:sz w:val="24"/>
          <w:szCs w:val="20"/>
        </w:rPr>
      </w:pPr>
      <w:r>
        <w:rPr>
          <w:rFonts w:ascii="Times New Roman" w:hAnsi="Times New Roman" w:cs="Times New Roman"/>
          <w:noProof/>
          <w:sz w:val="24"/>
          <w:szCs w:val="20"/>
        </w:rPr>
        <w:tab/>
      </w:r>
    </w:p>
    <w:p w:rsidR="00E26103" w:rsidRDefault="00E26103" w:rsidP="00E26103">
      <w:pPr>
        <w:tabs>
          <w:tab w:val="left" w:leader="dot" w:pos="3402"/>
          <w:tab w:val="left" w:pos="5670"/>
          <w:tab w:val="right" w:leader="dot" w:pos="9072"/>
        </w:tabs>
        <w:spacing w:after="0" w:line="240" w:lineRule="auto"/>
        <w:rPr>
          <w:rFonts w:ascii="Times New Roman" w:hAnsi="Times New Roman" w:cs="Times New Roman"/>
          <w:noProof/>
          <w:sz w:val="24"/>
          <w:szCs w:val="20"/>
        </w:rPr>
      </w:pPr>
      <w:r>
        <w:rPr>
          <w:rFonts w:ascii="Times New Roman" w:hAnsi="Times New Roman" w:cs="Times New Roman"/>
          <w:noProof/>
          <w:sz w:val="24"/>
          <w:szCs w:val="20"/>
        </w:rPr>
        <w:tab/>
      </w:r>
      <w:r>
        <w:rPr>
          <w:rFonts w:ascii="Times New Roman" w:hAnsi="Times New Roman" w:cs="Times New Roman"/>
          <w:noProof/>
          <w:sz w:val="24"/>
          <w:szCs w:val="20"/>
        </w:rPr>
        <w:tab/>
      </w:r>
      <w:r>
        <w:rPr>
          <w:rFonts w:ascii="Times New Roman" w:hAnsi="Times New Roman" w:cs="Times New Roman"/>
          <w:noProof/>
          <w:sz w:val="24"/>
          <w:szCs w:val="20"/>
        </w:rPr>
        <w:tab/>
      </w:r>
    </w:p>
    <w:p w:rsidR="001E151E" w:rsidRPr="00E26103" w:rsidRDefault="00E26103" w:rsidP="00E26103">
      <w:pPr>
        <w:tabs>
          <w:tab w:val="center" w:pos="1701"/>
          <w:tab w:val="center" w:pos="737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1E151E" w:rsidRPr="00E26103">
        <w:rPr>
          <w:rFonts w:ascii="Times New Roman" w:hAnsi="Times New Roman" w:cs="Times New Roman"/>
          <w:noProof/>
          <w:sz w:val="20"/>
          <w:szCs w:val="20"/>
        </w:rPr>
        <w:t>Rada Samorządu Stud</w:t>
      </w:r>
      <w:r w:rsidR="000F1CE0" w:rsidRPr="00E26103">
        <w:rPr>
          <w:rFonts w:ascii="Times New Roman" w:hAnsi="Times New Roman" w:cs="Times New Roman"/>
          <w:noProof/>
          <w:sz w:val="20"/>
          <w:szCs w:val="20"/>
        </w:rPr>
        <w:t>enckieg</w:t>
      </w:r>
      <w:r>
        <w:rPr>
          <w:rFonts w:ascii="Times New Roman" w:hAnsi="Times New Roman" w:cs="Times New Roman"/>
          <w:noProof/>
          <w:sz w:val="20"/>
          <w:szCs w:val="20"/>
        </w:rPr>
        <w:t>o</w:t>
      </w:r>
      <w:r>
        <w:rPr>
          <w:rFonts w:ascii="Times New Roman" w:hAnsi="Times New Roman" w:cs="Times New Roman"/>
          <w:noProof/>
          <w:sz w:val="20"/>
          <w:szCs w:val="20"/>
        </w:rPr>
        <w:tab/>
      </w:r>
      <w:r w:rsidR="001E151E" w:rsidRPr="00E26103">
        <w:rPr>
          <w:rFonts w:ascii="Times New Roman" w:hAnsi="Times New Roman" w:cs="Times New Roman"/>
          <w:noProof/>
          <w:sz w:val="20"/>
          <w:szCs w:val="20"/>
        </w:rPr>
        <w:t>Dziekan W</w:t>
      </w:r>
      <w:r w:rsidR="000F1CE0" w:rsidRPr="00E26103">
        <w:rPr>
          <w:rFonts w:ascii="Times New Roman" w:hAnsi="Times New Roman" w:cs="Times New Roman"/>
          <w:noProof/>
          <w:sz w:val="20"/>
          <w:szCs w:val="20"/>
        </w:rPr>
        <w:t xml:space="preserve">ydziału </w:t>
      </w:r>
      <w:r w:rsidR="001E151E" w:rsidRPr="00E26103">
        <w:rPr>
          <w:rFonts w:ascii="Times New Roman" w:hAnsi="Times New Roman" w:cs="Times New Roman"/>
          <w:noProof/>
          <w:sz w:val="20"/>
          <w:szCs w:val="20"/>
        </w:rPr>
        <w:t>L</w:t>
      </w:r>
      <w:r w:rsidR="000F1CE0" w:rsidRPr="00E26103">
        <w:rPr>
          <w:rFonts w:ascii="Times New Roman" w:hAnsi="Times New Roman" w:cs="Times New Roman"/>
          <w:noProof/>
          <w:sz w:val="20"/>
          <w:szCs w:val="20"/>
        </w:rPr>
        <w:t>ekarskiego</w:t>
      </w:r>
    </w:p>
    <w:p w:rsidR="006D1F92" w:rsidRPr="00E26103" w:rsidRDefault="00E26103" w:rsidP="00444740">
      <w:pPr>
        <w:tabs>
          <w:tab w:val="center" w:pos="170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6D1F92" w:rsidRPr="00E26103">
        <w:rPr>
          <w:rFonts w:ascii="Times New Roman" w:hAnsi="Times New Roman" w:cs="Times New Roman"/>
          <w:noProof/>
          <w:sz w:val="20"/>
          <w:szCs w:val="20"/>
        </w:rPr>
        <w:t>Wydziału Lekarskiego</w:t>
      </w:r>
    </w:p>
    <w:sectPr w:rsidR="006D1F92" w:rsidRPr="00E26103" w:rsidSect="005B72CB">
      <w:footerReference w:type="default" r:id="rId8"/>
      <w:pgSz w:w="11906" w:h="16838"/>
      <w:pgMar w:top="141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5D" w:rsidRDefault="006F0A5D" w:rsidP="006E329C">
      <w:pPr>
        <w:spacing w:after="0" w:line="240" w:lineRule="auto"/>
      </w:pPr>
      <w:r>
        <w:separator/>
      </w:r>
    </w:p>
  </w:endnote>
  <w:endnote w:type="continuationSeparator" w:id="0">
    <w:p w:rsidR="006F0A5D" w:rsidRDefault="006F0A5D" w:rsidP="006E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9159"/>
      <w:docPartObj>
        <w:docPartGallery w:val="Page Numbers (Bottom of Page)"/>
        <w:docPartUnique/>
      </w:docPartObj>
    </w:sdtPr>
    <w:sdtContent>
      <w:p w:rsidR="000E7188" w:rsidRDefault="00EC7D72">
        <w:pPr>
          <w:pStyle w:val="Stopka"/>
          <w:jc w:val="center"/>
        </w:pPr>
        <w:r>
          <w:fldChar w:fldCharType="begin"/>
        </w:r>
        <w:r w:rsidR="00DB0BDE">
          <w:instrText>PAGE   \* MERGEFORMAT</w:instrText>
        </w:r>
        <w:r>
          <w:fldChar w:fldCharType="separate"/>
        </w:r>
        <w:r w:rsidR="00A659BF">
          <w:rPr>
            <w:noProof/>
          </w:rPr>
          <w:t>7</w:t>
        </w:r>
        <w:r>
          <w:rPr>
            <w:noProof/>
          </w:rPr>
          <w:fldChar w:fldCharType="end"/>
        </w:r>
      </w:p>
    </w:sdtContent>
  </w:sdt>
  <w:p w:rsidR="000E7188" w:rsidRDefault="000E71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5D" w:rsidRDefault="006F0A5D" w:rsidP="006E329C">
      <w:pPr>
        <w:spacing w:after="0" w:line="240" w:lineRule="auto"/>
      </w:pPr>
      <w:r>
        <w:separator/>
      </w:r>
    </w:p>
  </w:footnote>
  <w:footnote w:type="continuationSeparator" w:id="0">
    <w:p w:rsidR="006F0A5D" w:rsidRDefault="006F0A5D" w:rsidP="006E3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04600A"/>
    <w:multiLevelType w:val="hybridMultilevel"/>
    <w:tmpl w:val="D6925DE6"/>
    <w:lvl w:ilvl="0" w:tplc="9A1E1B68">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16">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7D6797"/>
    <w:multiLevelType w:val="hybridMultilevel"/>
    <w:tmpl w:val="6A2EBDC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0"/>
  </w:num>
  <w:num w:numId="2">
    <w:abstractNumId w:val="25"/>
  </w:num>
  <w:num w:numId="3">
    <w:abstractNumId w:val="5"/>
  </w:num>
  <w:num w:numId="4">
    <w:abstractNumId w:val="3"/>
  </w:num>
  <w:num w:numId="5">
    <w:abstractNumId w:val="28"/>
  </w:num>
  <w:num w:numId="6">
    <w:abstractNumId w:val="14"/>
  </w:num>
  <w:num w:numId="7">
    <w:abstractNumId w:val="1"/>
  </w:num>
  <w:num w:numId="8">
    <w:abstractNumId w:val="19"/>
  </w:num>
  <w:num w:numId="9">
    <w:abstractNumId w:val="6"/>
  </w:num>
  <w:num w:numId="10">
    <w:abstractNumId w:val="17"/>
  </w:num>
  <w:num w:numId="11">
    <w:abstractNumId w:val="13"/>
  </w:num>
  <w:num w:numId="12">
    <w:abstractNumId w:val="2"/>
  </w:num>
  <w:num w:numId="13">
    <w:abstractNumId w:val="10"/>
  </w:num>
  <w:num w:numId="14">
    <w:abstractNumId w:val="9"/>
  </w:num>
  <w:num w:numId="15">
    <w:abstractNumId w:val="24"/>
  </w:num>
  <w:num w:numId="16">
    <w:abstractNumId w:val="21"/>
  </w:num>
  <w:num w:numId="17">
    <w:abstractNumId w:val="11"/>
  </w:num>
  <w:num w:numId="18">
    <w:abstractNumId w:val="26"/>
  </w:num>
  <w:num w:numId="19">
    <w:abstractNumId w:val="22"/>
  </w:num>
  <w:num w:numId="20">
    <w:abstractNumId w:val="12"/>
  </w:num>
  <w:num w:numId="21">
    <w:abstractNumId w:val="23"/>
  </w:num>
  <w:num w:numId="22">
    <w:abstractNumId w:val="27"/>
  </w:num>
  <w:num w:numId="23">
    <w:abstractNumId w:val="16"/>
  </w:num>
  <w:num w:numId="24">
    <w:abstractNumId w:val="7"/>
  </w:num>
  <w:num w:numId="25">
    <w:abstractNumId w:val="8"/>
  </w:num>
  <w:num w:numId="26">
    <w:abstractNumId w:val="0"/>
  </w:num>
  <w:num w:numId="27">
    <w:abstractNumId w:val="15"/>
  </w:num>
  <w:num w:numId="28">
    <w:abstractNumId w:val="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characterSpacingControl w:val="doNotCompress"/>
  <w:footnotePr>
    <w:footnote w:id="-1"/>
    <w:footnote w:id="0"/>
  </w:footnotePr>
  <w:endnotePr>
    <w:endnote w:id="-1"/>
    <w:endnote w:id="0"/>
  </w:endnotePr>
  <w:compat/>
  <w:rsids>
    <w:rsidRoot w:val="00502FB3"/>
    <w:rsid w:val="00025EEA"/>
    <w:rsid w:val="00035179"/>
    <w:rsid w:val="0004560F"/>
    <w:rsid w:val="00054EEE"/>
    <w:rsid w:val="00056B02"/>
    <w:rsid w:val="00067653"/>
    <w:rsid w:val="000A5086"/>
    <w:rsid w:val="000B1E52"/>
    <w:rsid w:val="000B4F90"/>
    <w:rsid w:val="000B578F"/>
    <w:rsid w:val="000C35A3"/>
    <w:rsid w:val="000C4714"/>
    <w:rsid w:val="000E14E0"/>
    <w:rsid w:val="000E56EB"/>
    <w:rsid w:val="000E7188"/>
    <w:rsid w:val="000F1CE0"/>
    <w:rsid w:val="00102AB1"/>
    <w:rsid w:val="00124092"/>
    <w:rsid w:val="00127355"/>
    <w:rsid w:val="00131901"/>
    <w:rsid w:val="00145A55"/>
    <w:rsid w:val="00151B0E"/>
    <w:rsid w:val="0015549B"/>
    <w:rsid w:val="001706F5"/>
    <w:rsid w:val="00180F2C"/>
    <w:rsid w:val="00180F38"/>
    <w:rsid w:val="0018574B"/>
    <w:rsid w:val="001A0185"/>
    <w:rsid w:val="001A2105"/>
    <w:rsid w:val="001A4C2E"/>
    <w:rsid w:val="001A6A01"/>
    <w:rsid w:val="001C6480"/>
    <w:rsid w:val="001E151E"/>
    <w:rsid w:val="00206E68"/>
    <w:rsid w:val="00235FE3"/>
    <w:rsid w:val="00252D1C"/>
    <w:rsid w:val="00263489"/>
    <w:rsid w:val="0028504A"/>
    <w:rsid w:val="00294111"/>
    <w:rsid w:val="00297DD1"/>
    <w:rsid w:val="002A0139"/>
    <w:rsid w:val="002A1338"/>
    <w:rsid w:val="002B45A2"/>
    <w:rsid w:val="002C075C"/>
    <w:rsid w:val="002C5D7D"/>
    <w:rsid w:val="002C7D1E"/>
    <w:rsid w:val="002F2BAC"/>
    <w:rsid w:val="002F4078"/>
    <w:rsid w:val="00331155"/>
    <w:rsid w:val="00332EBE"/>
    <w:rsid w:val="00347DDD"/>
    <w:rsid w:val="00360907"/>
    <w:rsid w:val="003640B4"/>
    <w:rsid w:val="003760BB"/>
    <w:rsid w:val="00376896"/>
    <w:rsid w:val="00381434"/>
    <w:rsid w:val="00386963"/>
    <w:rsid w:val="0038788D"/>
    <w:rsid w:val="00392F2F"/>
    <w:rsid w:val="003937F2"/>
    <w:rsid w:val="003942AE"/>
    <w:rsid w:val="00397903"/>
    <w:rsid w:val="003E56B0"/>
    <w:rsid w:val="003F56CE"/>
    <w:rsid w:val="003F6037"/>
    <w:rsid w:val="00402F0D"/>
    <w:rsid w:val="00404148"/>
    <w:rsid w:val="00415B72"/>
    <w:rsid w:val="004172A6"/>
    <w:rsid w:val="00422225"/>
    <w:rsid w:val="00444740"/>
    <w:rsid w:val="00454FD0"/>
    <w:rsid w:val="004572EE"/>
    <w:rsid w:val="004624C5"/>
    <w:rsid w:val="00464C41"/>
    <w:rsid w:val="00464FE9"/>
    <w:rsid w:val="00473C99"/>
    <w:rsid w:val="00475410"/>
    <w:rsid w:val="004838EC"/>
    <w:rsid w:val="004914A5"/>
    <w:rsid w:val="00495E93"/>
    <w:rsid w:val="004A2348"/>
    <w:rsid w:val="004A3BCC"/>
    <w:rsid w:val="004D4563"/>
    <w:rsid w:val="004E3D55"/>
    <w:rsid w:val="004E72D9"/>
    <w:rsid w:val="00502FB3"/>
    <w:rsid w:val="00504C7A"/>
    <w:rsid w:val="00530B27"/>
    <w:rsid w:val="00534738"/>
    <w:rsid w:val="00540EFB"/>
    <w:rsid w:val="005427D9"/>
    <w:rsid w:val="005702D1"/>
    <w:rsid w:val="00574C48"/>
    <w:rsid w:val="00574E9F"/>
    <w:rsid w:val="00594C69"/>
    <w:rsid w:val="005A283B"/>
    <w:rsid w:val="005A3830"/>
    <w:rsid w:val="005A3CF9"/>
    <w:rsid w:val="005A7AD5"/>
    <w:rsid w:val="005A7EAD"/>
    <w:rsid w:val="005B1AE6"/>
    <w:rsid w:val="005B4969"/>
    <w:rsid w:val="005B72CB"/>
    <w:rsid w:val="005F7C13"/>
    <w:rsid w:val="00603B05"/>
    <w:rsid w:val="00625004"/>
    <w:rsid w:val="006437CC"/>
    <w:rsid w:val="00651278"/>
    <w:rsid w:val="00695D02"/>
    <w:rsid w:val="006A4870"/>
    <w:rsid w:val="006B1E3E"/>
    <w:rsid w:val="006C7777"/>
    <w:rsid w:val="006D1F92"/>
    <w:rsid w:val="006D4674"/>
    <w:rsid w:val="006E1211"/>
    <w:rsid w:val="006E1A84"/>
    <w:rsid w:val="006E329C"/>
    <w:rsid w:val="006E355E"/>
    <w:rsid w:val="006E4D6B"/>
    <w:rsid w:val="006F0A5D"/>
    <w:rsid w:val="007103C0"/>
    <w:rsid w:val="0071524E"/>
    <w:rsid w:val="007168D0"/>
    <w:rsid w:val="00734F48"/>
    <w:rsid w:val="00735ABD"/>
    <w:rsid w:val="007374CD"/>
    <w:rsid w:val="007527A1"/>
    <w:rsid w:val="00761AAE"/>
    <w:rsid w:val="00792629"/>
    <w:rsid w:val="007B0332"/>
    <w:rsid w:val="007B1AA5"/>
    <w:rsid w:val="007C4968"/>
    <w:rsid w:val="007D35B2"/>
    <w:rsid w:val="007E623E"/>
    <w:rsid w:val="007F7910"/>
    <w:rsid w:val="0080403C"/>
    <w:rsid w:val="00810634"/>
    <w:rsid w:val="008138A1"/>
    <w:rsid w:val="00840DD8"/>
    <w:rsid w:val="00845A16"/>
    <w:rsid w:val="00860C2C"/>
    <w:rsid w:val="00871E8E"/>
    <w:rsid w:val="0088166E"/>
    <w:rsid w:val="00885F11"/>
    <w:rsid w:val="00886979"/>
    <w:rsid w:val="008A0BC4"/>
    <w:rsid w:val="008A216D"/>
    <w:rsid w:val="008A7E0C"/>
    <w:rsid w:val="008B652D"/>
    <w:rsid w:val="008D4731"/>
    <w:rsid w:val="008E4DF0"/>
    <w:rsid w:val="00922089"/>
    <w:rsid w:val="00923344"/>
    <w:rsid w:val="00926428"/>
    <w:rsid w:val="009269A2"/>
    <w:rsid w:val="00944393"/>
    <w:rsid w:val="00963713"/>
    <w:rsid w:val="009766BC"/>
    <w:rsid w:val="0098720A"/>
    <w:rsid w:val="00990E70"/>
    <w:rsid w:val="00996517"/>
    <w:rsid w:val="009B5AD5"/>
    <w:rsid w:val="009B7C8F"/>
    <w:rsid w:val="009C30AB"/>
    <w:rsid w:val="009D2108"/>
    <w:rsid w:val="009D2715"/>
    <w:rsid w:val="009F0F9C"/>
    <w:rsid w:val="009F2146"/>
    <w:rsid w:val="009F3A29"/>
    <w:rsid w:val="009F7459"/>
    <w:rsid w:val="00A02ED3"/>
    <w:rsid w:val="00A149A3"/>
    <w:rsid w:val="00A1644E"/>
    <w:rsid w:val="00A20D3B"/>
    <w:rsid w:val="00A2272C"/>
    <w:rsid w:val="00A659BF"/>
    <w:rsid w:val="00A662D9"/>
    <w:rsid w:val="00A701CF"/>
    <w:rsid w:val="00A905D3"/>
    <w:rsid w:val="00A912B6"/>
    <w:rsid w:val="00AA486E"/>
    <w:rsid w:val="00AE66DF"/>
    <w:rsid w:val="00B01508"/>
    <w:rsid w:val="00B0219F"/>
    <w:rsid w:val="00B119CE"/>
    <w:rsid w:val="00B41431"/>
    <w:rsid w:val="00B50AE9"/>
    <w:rsid w:val="00B53A15"/>
    <w:rsid w:val="00B735B9"/>
    <w:rsid w:val="00B80A61"/>
    <w:rsid w:val="00B81DC4"/>
    <w:rsid w:val="00B85741"/>
    <w:rsid w:val="00B93533"/>
    <w:rsid w:val="00BB23FA"/>
    <w:rsid w:val="00BC55BB"/>
    <w:rsid w:val="00BD0F83"/>
    <w:rsid w:val="00BD6F40"/>
    <w:rsid w:val="00BE2BB2"/>
    <w:rsid w:val="00BE6A73"/>
    <w:rsid w:val="00BE7636"/>
    <w:rsid w:val="00BF1C5D"/>
    <w:rsid w:val="00BF2919"/>
    <w:rsid w:val="00C0435E"/>
    <w:rsid w:val="00C16A53"/>
    <w:rsid w:val="00C45CC4"/>
    <w:rsid w:val="00C47284"/>
    <w:rsid w:val="00C61589"/>
    <w:rsid w:val="00C707F7"/>
    <w:rsid w:val="00C7542C"/>
    <w:rsid w:val="00C754A0"/>
    <w:rsid w:val="00C77D35"/>
    <w:rsid w:val="00C9100E"/>
    <w:rsid w:val="00CB7970"/>
    <w:rsid w:val="00CD60AE"/>
    <w:rsid w:val="00CE35E5"/>
    <w:rsid w:val="00CF50FA"/>
    <w:rsid w:val="00CF5AA8"/>
    <w:rsid w:val="00D033FD"/>
    <w:rsid w:val="00D06661"/>
    <w:rsid w:val="00D125E0"/>
    <w:rsid w:val="00D12AA2"/>
    <w:rsid w:val="00D402ED"/>
    <w:rsid w:val="00D50666"/>
    <w:rsid w:val="00D52118"/>
    <w:rsid w:val="00D67D62"/>
    <w:rsid w:val="00D965DA"/>
    <w:rsid w:val="00DB0BDE"/>
    <w:rsid w:val="00DB1091"/>
    <w:rsid w:val="00DC2181"/>
    <w:rsid w:val="00DE0FFB"/>
    <w:rsid w:val="00DE221B"/>
    <w:rsid w:val="00DF2672"/>
    <w:rsid w:val="00E02561"/>
    <w:rsid w:val="00E17EBB"/>
    <w:rsid w:val="00E247CC"/>
    <w:rsid w:val="00E26103"/>
    <w:rsid w:val="00E26F2F"/>
    <w:rsid w:val="00E3131B"/>
    <w:rsid w:val="00E47767"/>
    <w:rsid w:val="00E565A9"/>
    <w:rsid w:val="00E63375"/>
    <w:rsid w:val="00E72834"/>
    <w:rsid w:val="00E811E6"/>
    <w:rsid w:val="00E87750"/>
    <w:rsid w:val="00EA1F09"/>
    <w:rsid w:val="00EB01BD"/>
    <w:rsid w:val="00EB2514"/>
    <w:rsid w:val="00EB5891"/>
    <w:rsid w:val="00EC7D72"/>
    <w:rsid w:val="00ED0B0B"/>
    <w:rsid w:val="00EE4EDB"/>
    <w:rsid w:val="00EE7700"/>
    <w:rsid w:val="00F01482"/>
    <w:rsid w:val="00F122EE"/>
    <w:rsid w:val="00F16850"/>
    <w:rsid w:val="00F16940"/>
    <w:rsid w:val="00F22EC4"/>
    <w:rsid w:val="00F631DA"/>
    <w:rsid w:val="00F7203B"/>
    <w:rsid w:val="00FA295A"/>
    <w:rsid w:val="00FB4D26"/>
    <w:rsid w:val="00FC2D98"/>
    <w:rsid w:val="00FD3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customStyle="1" w:styleId="TableGrid">
    <w:name w:val="TableGrid"/>
    <w:rsid w:val="000A5086"/>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customStyle="1" w:styleId="TableGrid">
    <w:name w:val="TableGrid"/>
    <w:rsid w:val="000A508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17201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5245-7275-440E-81EE-8474FF45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1896</Words>
  <Characters>11377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Marta H-W</cp:lastModifiedBy>
  <cp:revision>9</cp:revision>
  <cp:lastPrinted>2016-09-26T13:02:00Z</cp:lastPrinted>
  <dcterms:created xsi:type="dcterms:W3CDTF">2020-02-24T09:08:00Z</dcterms:created>
  <dcterms:modified xsi:type="dcterms:W3CDTF">2020-02-25T17:08:00Z</dcterms:modified>
</cp:coreProperties>
</file>