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DF" w:rsidRPr="00357ABB" w:rsidRDefault="00BC4755" w:rsidP="00E571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33EDF" w:rsidRPr="00357ABB">
        <w:rPr>
          <w:rFonts w:ascii="Times New Roman" w:hAnsi="Times New Roman"/>
          <w:sz w:val="20"/>
          <w:szCs w:val="20"/>
        </w:rPr>
        <w:t xml:space="preserve">Bydgoszcz, dnia </w:t>
      </w:r>
      <w:r w:rsidR="00554C84">
        <w:rPr>
          <w:rFonts w:ascii="Times New Roman" w:hAnsi="Times New Roman"/>
          <w:sz w:val="20"/>
          <w:szCs w:val="20"/>
        </w:rPr>
        <w:t>24.</w:t>
      </w:r>
      <w:r w:rsidR="009E342F">
        <w:rPr>
          <w:rFonts w:ascii="Times New Roman" w:hAnsi="Times New Roman"/>
          <w:sz w:val="20"/>
          <w:szCs w:val="20"/>
        </w:rPr>
        <w:t>10</w:t>
      </w:r>
      <w:r w:rsidR="00554C84">
        <w:rPr>
          <w:rFonts w:ascii="Times New Roman" w:hAnsi="Times New Roman"/>
          <w:sz w:val="20"/>
          <w:szCs w:val="20"/>
        </w:rPr>
        <w:t>.</w:t>
      </w:r>
      <w:r w:rsidR="00955F01" w:rsidRPr="00357ABB">
        <w:rPr>
          <w:rFonts w:ascii="Times New Roman" w:hAnsi="Times New Roman"/>
          <w:sz w:val="20"/>
          <w:szCs w:val="20"/>
        </w:rPr>
        <w:t>202</w:t>
      </w:r>
      <w:r w:rsidR="001C408D" w:rsidRPr="00357ABB">
        <w:rPr>
          <w:rFonts w:ascii="Times New Roman" w:hAnsi="Times New Roman"/>
          <w:sz w:val="20"/>
          <w:szCs w:val="20"/>
        </w:rPr>
        <w:t>2</w:t>
      </w:r>
      <w:r w:rsidR="00955F01" w:rsidRPr="00357ABB">
        <w:rPr>
          <w:rFonts w:ascii="Times New Roman" w:hAnsi="Times New Roman"/>
          <w:sz w:val="20"/>
          <w:szCs w:val="20"/>
        </w:rPr>
        <w:t xml:space="preserve"> </w:t>
      </w:r>
      <w:r w:rsidR="00E33EDF" w:rsidRPr="00357ABB">
        <w:rPr>
          <w:rFonts w:ascii="Times New Roman" w:hAnsi="Times New Roman"/>
          <w:sz w:val="20"/>
          <w:szCs w:val="20"/>
        </w:rPr>
        <w:t>r.</w:t>
      </w:r>
    </w:p>
    <w:p w:rsidR="004C3BF4" w:rsidRPr="00357ABB" w:rsidRDefault="004C3BF4" w:rsidP="00E571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AKC.</w:t>
      </w:r>
      <w:r w:rsidR="00554C84">
        <w:rPr>
          <w:rFonts w:ascii="Times New Roman" w:hAnsi="Times New Roman"/>
          <w:sz w:val="20"/>
          <w:szCs w:val="20"/>
        </w:rPr>
        <w:t>3122.8.2022</w:t>
      </w:r>
    </w:p>
    <w:p w:rsidR="00554C84" w:rsidRDefault="00554C84" w:rsidP="00E5718C">
      <w:pPr>
        <w:spacing w:after="0" w:line="240" w:lineRule="auto"/>
        <w:ind w:left="2829" w:firstLine="709"/>
        <w:jc w:val="both"/>
        <w:rPr>
          <w:rFonts w:ascii="Times New Roman" w:hAnsi="Times New Roman"/>
          <w:sz w:val="20"/>
          <w:szCs w:val="20"/>
        </w:rPr>
      </w:pPr>
    </w:p>
    <w:p w:rsidR="00E33EDF" w:rsidRPr="00357ABB" w:rsidRDefault="00E33EDF" w:rsidP="00E5718C">
      <w:pPr>
        <w:spacing w:after="0" w:line="240" w:lineRule="auto"/>
        <w:ind w:left="2829" w:firstLine="709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 xml:space="preserve">Kierownicy </w:t>
      </w:r>
    </w:p>
    <w:p w:rsidR="00554C84" w:rsidRDefault="00E33EDF" w:rsidP="00E5718C">
      <w:pPr>
        <w:spacing w:after="0" w:line="240" w:lineRule="auto"/>
        <w:ind w:left="2829" w:firstLine="709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 xml:space="preserve">jednostek organizacyjnych i </w:t>
      </w:r>
      <w:r w:rsidR="00554C84">
        <w:rPr>
          <w:rFonts w:ascii="Times New Roman" w:hAnsi="Times New Roman"/>
          <w:sz w:val="20"/>
          <w:szCs w:val="20"/>
        </w:rPr>
        <w:t xml:space="preserve">komórek </w:t>
      </w:r>
      <w:r w:rsidRPr="00357ABB">
        <w:rPr>
          <w:rFonts w:ascii="Times New Roman" w:hAnsi="Times New Roman"/>
          <w:sz w:val="20"/>
          <w:szCs w:val="20"/>
        </w:rPr>
        <w:t>administrac</w:t>
      </w:r>
      <w:r w:rsidR="00554C84">
        <w:rPr>
          <w:rFonts w:ascii="Times New Roman" w:hAnsi="Times New Roman"/>
          <w:sz w:val="20"/>
          <w:szCs w:val="20"/>
        </w:rPr>
        <w:t>ji</w:t>
      </w:r>
    </w:p>
    <w:p w:rsidR="00E33EDF" w:rsidRPr="00357ABB" w:rsidRDefault="00E33EDF" w:rsidP="00E5718C">
      <w:pPr>
        <w:spacing w:after="0" w:line="240" w:lineRule="auto"/>
        <w:ind w:left="2829" w:firstLine="709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 xml:space="preserve">oraz pracownicy zatrudnieni na stanowiskach samodzielnych  </w:t>
      </w:r>
    </w:p>
    <w:p w:rsidR="00E33EDF" w:rsidRPr="00357ABB" w:rsidRDefault="00E33EDF" w:rsidP="00E5718C">
      <w:pPr>
        <w:spacing w:after="0" w:line="240" w:lineRule="auto"/>
        <w:ind w:left="2829" w:firstLine="709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Collegium Medicum w Bydgoszczy</w:t>
      </w:r>
    </w:p>
    <w:p w:rsidR="00554C84" w:rsidRDefault="00554C84" w:rsidP="00554C84">
      <w:pPr>
        <w:spacing w:line="240" w:lineRule="auto"/>
        <w:ind w:right="238"/>
        <w:jc w:val="both"/>
        <w:rPr>
          <w:rFonts w:ascii="Times New Roman" w:hAnsi="Times New Roman"/>
          <w:sz w:val="20"/>
          <w:szCs w:val="20"/>
        </w:rPr>
      </w:pPr>
    </w:p>
    <w:p w:rsidR="00554C84" w:rsidRDefault="00554C84" w:rsidP="00554C84">
      <w:pPr>
        <w:spacing w:line="240" w:lineRule="auto"/>
        <w:ind w:right="238"/>
        <w:jc w:val="both"/>
        <w:rPr>
          <w:rFonts w:ascii="Times New Roman" w:hAnsi="Times New Roman"/>
          <w:sz w:val="20"/>
          <w:szCs w:val="20"/>
        </w:rPr>
      </w:pPr>
    </w:p>
    <w:p w:rsidR="00955F01" w:rsidRPr="00357ABB" w:rsidRDefault="00776E88" w:rsidP="00554C84">
      <w:pPr>
        <w:spacing w:line="240" w:lineRule="auto"/>
        <w:ind w:right="238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Szanowni Państwo,</w:t>
      </w:r>
    </w:p>
    <w:p w:rsidR="00EC723C" w:rsidRPr="00357ABB" w:rsidRDefault="00EC723C" w:rsidP="00E5718C">
      <w:pPr>
        <w:spacing w:line="360" w:lineRule="auto"/>
        <w:ind w:left="357" w:right="238" w:firstLine="357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ab/>
      </w:r>
      <w:r w:rsidR="00A335FB" w:rsidRPr="00357ABB">
        <w:rPr>
          <w:rFonts w:ascii="Times New Roman" w:hAnsi="Times New Roman"/>
          <w:sz w:val="20"/>
          <w:szCs w:val="20"/>
        </w:rPr>
        <w:t xml:space="preserve">Poniżej przekazuję informację dotyczącą rozliczania delegacji służbowych do </w:t>
      </w:r>
      <w:r w:rsidR="00D429D6" w:rsidRPr="00357ABB">
        <w:rPr>
          <w:rFonts w:ascii="Times New Roman" w:hAnsi="Times New Roman"/>
          <w:sz w:val="20"/>
          <w:szCs w:val="20"/>
        </w:rPr>
        <w:t>stosowania:</w:t>
      </w:r>
    </w:p>
    <w:p w:rsidR="00357ABB" w:rsidRPr="00357ABB" w:rsidRDefault="009E342F" w:rsidP="00357A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57ABB" w:rsidRPr="00357ABB">
        <w:rPr>
          <w:rFonts w:ascii="Times New Roman" w:hAnsi="Times New Roman"/>
          <w:sz w:val="20"/>
          <w:szCs w:val="20"/>
        </w:rPr>
        <w:t>Pracownikowi wykonującemu na polecenie pracodawcy zadanie służbowe poza miejscowością, w której znajduje się siedziba pracodawcy lub poza stałym miejscem pracy, przysługują należności na pokrycie kosztów związanych z podróżą służbową.</w:t>
      </w:r>
    </w:p>
    <w:p w:rsidR="00357ABB" w:rsidRPr="00357ABB" w:rsidRDefault="00357ABB" w:rsidP="00357A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Pracownikowi przysługują:</w:t>
      </w:r>
    </w:p>
    <w:p w:rsidR="00357ABB" w:rsidRPr="00357ABB" w:rsidRDefault="00357ABB" w:rsidP="00357ABB">
      <w:pPr>
        <w:pStyle w:val="Akapitzlist"/>
        <w:numPr>
          <w:ilvl w:val="0"/>
          <w:numId w:val="13"/>
        </w:numPr>
        <w:spacing w:after="0" w:line="360" w:lineRule="auto"/>
        <w:ind w:left="567" w:hanging="357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diety,</w:t>
      </w:r>
    </w:p>
    <w:p w:rsidR="00357ABB" w:rsidRPr="00357ABB" w:rsidRDefault="00357ABB" w:rsidP="00357ABB">
      <w:pPr>
        <w:pStyle w:val="Akapitzlist"/>
        <w:numPr>
          <w:ilvl w:val="0"/>
          <w:numId w:val="13"/>
        </w:numPr>
        <w:spacing w:after="0" w:line="360" w:lineRule="auto"/>
        <w:ind w:left="567" w:hanging="357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zwrot kosztów:</w:t>
      </w:r>
    </w:p>
    <w:p w:rsidR="00357ABB" w:rsidRPr="00357ABB" w:rsidRDefault="00357ABB" w:rsidP="00357ABB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przejazdów,</w:t>
      </w:r>
    </w:p>
    <w:p w:rsidR="00357ABB" w:rsidRPr="00357ABB" w:rsidRDefault="00357ABB" w:rsidP="00357ABB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 xml:space="preserve">dojazdów środkami komunikacji miejscowej </w:t>
      </w:r>
      <w:r w:rsidR="00F343D1" w:rsidRPr="00357ABB">
        <w:rPr>
          <w:rFonts w:ascii="Times New Roman" w:hAnsi="Times New Roman"/>
          <w:sz w:val="20"/>
          <w:szCs w:val="20"/>
        </w:rPr>
        <w:t>- bilety</w:t>
      </w:r>
      <w:r w:rsidRPr="00357ABB">
        <w:rPr>
          <w:rFonts w:ascii="Times New Roman" w:hAnsi="Times New Roman"/>
          <w:sz w:val="20"/>
          <w:szCs w:val="20"/>
        </w:rPr>
        <w:t xml:space="preserve"> MZK,</w:t>
      </w:r>
    </w:p>
    <w:p w:rsidR="00357ABB" w:rsidRPr="00357ABB" w:rsidRDefault="00357ABB" w:rsidP="00357ABB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 xml:space="preserve">ryczałtu za dojazdy, </w:t>
      </w:r>
    </w:p>
    <w:p w:rsidR="00357ABB" w:rsidRPr="00357ABB" w:rsidRDefault="00357ABB" w:rsidP="00357ABB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noclegów,</w:t>
      </w:r>
    </w:p>
    <w:p w:rsidR="00357ABB" w:rsidRPr="00357ABB" w:rsidRDefault="00357ABB" w:rsidP="00357ABB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innych niezbędnych udokumentowanych wydatków, określonych lub uznanych przez pracodawcę odpowiednio do uzasadnionych potrzeb.</w:t>
      </w:r>
    </w:p>
    <w:p w:rsidR="00357ABB" w:rsidRPr="00357ABB" w:rsidRDefault="00357ABB" w:rsidP="00357A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Zwrot kosztów:</w:t>
      </w:r>
    </w:p>
    <w:p w:rsidR="00357ABB" w:rsidRPr="00357ABB" w:rsidRDefault="00357ABB" w:rsidP="00357AB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przysługuje w wysokości udokumentowanej biletami lub fakturami obejmującymi cenę biletu środka transportu wraz ze związanymi z nimi opłatami dodatkowymi, w tym miejscówkami, z uwzględnieniem posiadanej przez pracownika ulgi na dany środek transportu, bez względu na to, z jakiego tytułu ulga przysługuje,</w:t>
      </w:r>
    </w:p>
    <w:p w:rsidR="00357ABB" w:rsidRPr="00357ABB" w:rsidRDefault="00357ABB" w:rsidP="00357ABB">
      <w:pPr>
        <w:pStyle w:val="Akapitzlist"/>
        <w:numPr>
          <w:ilvl w:val="0"/>
          <w:numId w:val="15"/>
        </w:numPr>
        <w:spacing w:after="0" w:line="360" w:lineRule="auto"/>
        <w:ind w:left="567" w:hanging="357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obejmuje także inne niezbędne wydatki związane z tą podróżą, które powinny być zaakceptowane przez dysponenta środków np. opłaty za bagaż, przejazd drogami płatnymi i autostradami, postój w strefie płatnego parkowania, miejsca parkingowe</w:t>
      </w:r>
      <w:r w:rsidR="00BC4755">
        <w:rPr>
          <w:rFonts w:ascii="Times New Roman" w:hAnsi="Times New Roman"/>
          <w:sz w:val="20"/>
          <w:szCs w:val="20"/>
        </w:rPr>
        <w:t>,</w:t>
      </w:r>
    </w:p>
    <w:p w:rsidR="006C32C3" w:rsidRDefault="009E342F" w:rsidP="0068246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357ABB" w:rsidRPr="00357ABB">
        <w:rPr>
          <w:rFonts w:ascii="Times New Roman" w:hAnsi="Times New Roman"/>
          <w:sz w:val="20"/>
          <w:szCs w:val="20"/>
        </w:rPr>
        <w:t xml:space="preserve">aktury za wydatki związane z podróżą służbową powinny być wystawione </w:t>
      </w:r>
      <w:r w:rsidR="00357ABB" w:rsidRPr="00357ABB">
        <w:rPr>
          <w:rFonts w:ascii="Times New Roman" w:hAnsi="Times New Roman"/>
          <w:b/>
          <w:sz w:val="20"/>
          <w:szCs w:val="20"/>
        </w:rPr>
        <w:t xml:space="preserve">imiennie na pracownika. </w:t>
      </w:r>
      <w:r w:rsidR="006C32C3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357ABB" w:rsidRPr="00357ABB">
        <w:rPr>
          <w:rFonts w:ascii="Times New Roman" w:hAnsi="Times New Roman"/>
          <w:sz w:val="20"/>
          <w:szCs w:val="20"/>
        </w:rPr>
        <w:t>W przypadku delegacji zagranicznych obowiązuje limit hotelowy zgodnie z Rozporządzeniem</w:t>
      </w:r>
      <w:r w:rsidR="00682461">
        <w:rPr>
          <w:rFonts w:ascii="Times New Roman" w:hAnsi="Times New Roman"/>
          <w:sz w:val="20"/>
          <w:szCs w:val="20"/>
        </w:rPr>
        <w:t xml:space="preserve"> Ministra Pracy</w:t>
      </w:r>
      <w:r w:rsidR="006C32C3">
        <w:rPr>
          <w:rFonts w:ascii="Times New Roman" w:hAnsi="Times New Roman"/>
          <w:sz w:val="20"/>
          <w:szCs w:val="20"/>
        </w:rPr>
        <w:t xml:space="preserve">      </w:t>
      </w:r>
      <w:r w:rsidR="00682461">
        <w:rPr>
          <w:rFonts w:ascii="Times New Roman" w:hAnsi="Times New Roman"/>
          <w:sz w:val="20"/>
          <w:szCs w:val="20"/>
        </w:rPr>
        <w:t xml:space="preserve"> i Polityki Społecznej</w:t>
      </w:r>
      <w:r w:rsidR="006C32C3">
        <w:rPr>
          <w:rFonts w:ascii="Times New Roman" w:hAnsi="Times New Roman"/>
          <w:sz w:val="20"/>
          <w:szCs w:val="20"/>
        </w:rPr>
        <w:t xml:space="preserve"> z dnia 29 stycznia 2013 r.</w:t>
      </w:r>
      <w:r w:rsidR="00357ABB" w:rsidRPr="00357ABB">
        <w:rPr>
          <w:rFonts w:ascii="Times New Roman" w:hAnsi="Times New Roman"/>
          <w:sz w:val="20"/>
          <w:szCs w:val="20"/>
        </w:rPr>
        <w:t xml:space="preserve">. Osoba korzystająca z tego przywileju przekłada do rozliczenia fakturę imienną. Dysponent środków akceptuje faktury pod względem merytorycznym. </w:t>
      </w:r>
    </w:p>
    <w:p w:rsidR="00357ABB" w:rsidRPr="00357ABB" w:rsidRDefault="00357ABB" w:rsidP="006C32C3">
      <w:pPr>
        <w:pStyle w:val="Akapitzlist"/>
        <w:spacing w:after="0" w:line="360" w:lineRule="auto"/>
        <w:ind w:left="570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 xml:space="preserve">Jeśli faktura zostanie wystawiona na Uczelnię i zapłacona przez pracownika, nie stanowi załącznika do delegacji. W takim przypadku faktura stanowi odrębny wydatek, a pracownik dołącza dowód zapłaty. Jednostka merytoryczna opisuje fakturę zgodnie z pismem okólnym numer AKC.3134.4.2021 Z-cy Kanclerza ds. CM </w:t>
      </w:r>
      <w:r w:rsidR="006C32C3">
        <w:rPr>
          <w:rFonts w:ascii="Times New Roman" w:hAnsi="Times New Roman"/>
          <w:sz w:val="20"/>
          <w:szCs w:val="20"/>
        </w:rPr>
        <w:t xml:space="preserve">           </w:t>
      </w:r>
      <w:r w:rsidRPr="00357ABB">
        <w:rPr>
          <w:rFonts w:ascii="Times New Roman" w:hAnsi="Times New Roman"/>
          <w:sz w:val="20"/>
          <w:szCs w:val="20"/>
        </w:rPr>
        <w:t xml:space="preserve">z dnia 23.07.2021 r. </w:t>
      </w:r>
    </w:p>
    <w:p w:rsidR="00554C84" w:rsidRDefault="00554C84" w:rsidP="00357AB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57ABB" w:rsidRPr="00F343D1" w:rsidRDefault="00357ABB" w:rsidP="00357AB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343D1">
        <w:rPr>
          <w:rFonts w:ascii="Times New Roman" w:hAnsi="Times New Roman"/>
          <w:b/>
          <w:sz w:val="20"/>
          <w:szCs w:val="20"/>
        </w:rPr>
        <w:lastRenderedPageBreak/>
        <w:t>Wnioskodawca składa wniosek w systemie WORKFLOW:</w:t>
      </w:r>
    </w:p>
    <w:p w:rsidR="00357ABB" w:rsidRPr="00F343D1" w:rsidRDefault="00357ABB" w:rsidP="00357ABB">
      <w:pPr>
        <w:pStyle w:val="Akapitzlist"/>
        <w:numPr>
          <w:ilvl w:val="0"/>
          <w:numId w:val="16"/>
        </w:numPr>
        <w:spacing w:after="0" w:line="360" w:lineRule="auto"/>
        <w:ind w:left="590" w:hanging="380"/>
        <w:jc w:val="both"/>
        <w:rPr>
          <w:rFonts w:ascii="Times New Roman" w:hAnsi="Times New Roman"/>
          <w:b/>
          <w:sz w:val="20"/>
          <w:szCs w:val="20"/>
        </w:rPr>
      </w:pPr>
      <w:r w:rsidRPr="00F343D1">
        <w:rPr>
          <w:rFonts w:ascii="Times New Roman" w:hAnsi="Times New Roman"/>
          <w:b/>
          <w:sz w:val="20"/>
          <w:szCs w:val="20"/>
        </w:rPr>
        <w:t>Na pokrycie kosztów delegacji (koszty potwierdzone fakturami imiennymi, diety, ryczałty</w:t>
      </w:r>
      <w:r w:rsidR="00682461">
        <w:rPr>
          <w:rFonts w:ascii="Times New Roman" w:hAnsi="Times New Roman"/>
          <w:b/>
          <w:sz w:val="20"/>
          <w:szCs w:val="20"/>
        </w:rPr>
        <w:t xml:space="preserve"> i itp.</w:t>
      </w:r>
      <w:r w:rsidRPr="00F343D1">
        <w:rPr>
          <w:rFonts w:ascii="Times New Roman" w:hAnsi="Times New Roman"/>
          <w:b/>
          <w:sz w:val="20"/>
          <w:szCs w:val="20"/>
        </w:rPr>
        <w:t>),</w:t>
      </w:r>
    </w:p>
    <w:p w:rsidR="00357ABB" w:rsidRDefault="00357ABB" w:rsidP="00357ABB">
      <w:pPr>
        <w:pStyle w:val="Akapitzlist"/>
        <w:numPr>
          <w:ilvl w:val="0"/>
          <w:numId w:val="16"/>
        </w:numPr>
        <w:spacing w:after="0" w:line="360" w:lineRule="auto"/>
        <w:ind w:left="590" w:hanging="380"/>
        <w:jc w:val="both"/>
        <w:rPr>
          <w:rFonts w:ascii="Times New Roman" w:hAnsi="Times New Roman"/>
          <w:b/>
          <w:sz w:val="20"/>
          <w:szCs w:val="20"/>
        </w:rPr>
      </w:pPr>
      <w:r w:rsidRPr="00F343D1">
        <w:rPr>
          <w:rFonts w:ascii="Times New Roman" w:hAnsi="Times New Roman"/>
          <w:b/>
          <w:sz w:val="20"/>
          <w:szCs w:val="20"/>
        </w:rPr>
        <w:t>Na pokrycie innych kosztów – faktury wystawione na Uczelnię.</w:t>
      </w:r>
    </w:p>
    <w:p w:rsidR="00F343D1" w:rsidRPr="00F343D1" w:rsidRDefault="00F343D1" w:rsidP="00F343D1">
      <w:pPr>
        <w:pStyle w:val="Akapitzlist"/>
        <w:spacing w:after="0" w:line="360" w:lineRule="auto"/>
        <w:ind w:left="590"/>
        <w:jc w:val="both"/>
        <w:rPr>
          <w:rFonts w:ascii="Times New Roman" w:hAnsi="Times New Roman"/>
          <w:b/>
          <w:sz w:val="20"/>
          <w:szCs w:val="20"/>
        </w:rPr>
      </w:pPr>
    </w:p>
    <w:p w:rsidR="00357ABB" w:rsidRPr="00357ABB" w:rsidRDefault="00357ABB" w:rsidP="00357AB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Poniżej przekazuję informację dotyczącą rozliczania delegacji służbowych do stosowania:</w:t>
      </w:r>
    </w:p>
    <w:p w:rsidR="00357ABB" w:rsidRPr="00357ABB" w:rsidRDefault="00357ABB" w:rsidP="00357ABB">
      <w:pPr>
        <w:pStyle w:val="Akapitzlist"/>
        <w:numPr>
          <w:ilvl w:val="2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357ABB">
        <w:rPr>
          <w:rFonts w:ascii="Times New Roman" w:hAnsi="Times New Roman"/>
          <w:b/>
          <w:sz w:val="20"/>
          <w:szCs w:val="20"/>
        </w:rPr>
        <w:t>DELEGACJE KRAJOWE</w:t>
      </w:r>
    </w:p>
    <w:p w:rsidR="00357ABB" w:rsidRPr="00357ABB" w:rsidRDefault="00357ABB" w:rsidP="00357ABB">
      <w:pPr>
        <w:pStyle w:val="Akapitzlist"/>
        <w:numPr>
          <w:ilvl w:val="0"/>
          <w:numId w:val="17"/>
        </w:numPr>
        <w:spacing w:after="0" w:line="360" w:lineRule="auto"/>
        <w:ind w:left="590" w:hanging="380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 xml:space="preserve">Pracownik rozlicza koszty podróży służbowej nie później niż w terminie 14 dni od dnia zakończenia tej podróży, ponadto załącza rachunki, bilety lub faktury potwierdzające poszczególne wydatki (nie dotyczy to diet oraz wydatków objętych ryczałtami). Jeżeli </w:t>
      </w:r>
      <w:r w:rsidR="009E342F">
        <w:rPr>
          <w:rFonts w:ascii="Times New Roman" w:hAnsi="Times New Roman"/>
          <w:sz w:val="20"/>
          <w:szCs w:val="20"/>
        </w:rPr>
        <w:t xml:space="preserve">pracownik zagubi bilety </w:t>
      </w:r>
      <w:r w:rsidRPr="00357ABB">
        <w:rPr>
          <w:rFonts w:ascii="Times New Roman" w:hAnsi="Times New Roman"/>
          <w:sz w:val="20"/>
          <w:szCs w:val="20"/>
        </w:rPr>
        <w:t>pracownik składa pisemne oświadczenie</w:t>
      </w:r>
      <w:r w:rsidR="006C32C3">
        <w:rPr>
          <w:rFonts w:ascii="Times New Roman" w:hAnsi="Times New Roman"/>
          <w:sz w:val="20"/>
          <w:szCs w:val="20"/>
        </w:rPr>
        <w:t xml:space="preserve">               </w:t>
      </w:r>
      <w:r w:rsidRPr="00357ABB">
        <w:rPr>
          <w:rFonts w:ascii="Times New Roman" w:hAnsi="Times New Roman"/>
          <w:sz w:val="20"/>
          <w:szCs w:val="20"/>
        </w:rPr>
        <w:t xml:space="preserve"> </w:t>
      </w:r>
      <w:r w:rsidR="006C32C3">
        <w:rPr>
          <w:rFonts w:ascii="Times New Roman" w:hAnsi="Times New Roman"/>
          <w:sz w:val="20"/>
          <w:szCs w:val="20"/>
        </w:rPr>
        <w:t xml:space="preserve"> </w:t>
      </w:r>
      <w:r w:rsidRPr="00357ABB">
        <w:rPr>
          <w:rFonts w:ascii="Times New Roman" w:hAnsi="Times New Roman"/>
          <w:sz w:val="20"/>
          <w:szCs w:val="20"/>
        </w:rPr>
        <w:t>o dokonanym wydatku i przyczynach braku jego udokumentowania.</w:t>
      </w:r>
    </w:p>
    <w:p w:rsidR="00357ABB" w:rsidRPr="00357ABB" w:rsidRDefault="00357ABB" w:rsidP="00357ABB">
      <w:pPr>
        <w:pStyle w:val="Akapitzlist"/>
        <w:numPr>
          <w:ilvl w:val="0"/>
          <w:numId w:val="17"/>
        </w:numPr>
        <w:spacing w:after="0" w:line="360" w:lineRule="auto"/>
        <w:ind w:left="590" w:hanging="380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Pracownik wypełnia i dołącza oświadczenie o poniesionych kosztach w czasie delegacji (załącznik nr 1A) i/ lub oświadczenie o rezygnacji z diety oraz ryczałtu za dojazd (załącznik nr 1B).</w:t>
      </w:r>
    </w:p>
    <w:p w:rsidR="00357ABB" w:rsidRPr="00237CF0" w:rsidRDefault="00357ABB" w:rsidP="00237CF0">
      <w:pPr>
        <w:pStyle w:val="Akapitzlist"/>
        <w:numPr>
          <w:ilvl w:val="0"/>
          <w:numId w:val="17"/>
        </w:numPr>
        <w:spacing w:after="0" w:line="360" w:lineRule="auto"/>
        <w:ind w:left="590" w:hanging="380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Pracownik przedkłada komplet dokumentów do dysponenta środków, który potwierdza wydatki pod względem merytorycznym wraz z datą.</w:t>
      </w:r>
    </w:p>
    <w:p w:rsidR="00357ABB" w:rsidRPr="00357ABB" w:rsidRDefault="00357ABB" w:rsidP="00357ABB">
      <w:pPr>
        <w:pStyle w:val="Akapitzlist"/>
        <w:numPr>
          <w:ilvl w:val="2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357ABB">
        <w:rPr>
          <w:rFonts w:ascii="Times New Roman" w:hAnsi="Times New Roman"/>
          <w:b/>
          <w:sz w:val="20"/>
          <w:szCs w:val="20"/>
        </w:rPr>
        <w:t>DELEGACJE ZAGRANICZNE</w:t>
      </w:r>
    </w:p>
    <w:p w:rsidR="00357ABB" w:rsidRPr="00357ABB" w:rsidRDefault="00357ABB" w:rsidP="005D624F">
      <w:pPr>
        <w:spacing w:after="0" w:line="360" w:lineRule="auto"/>
        <w:ind w:left="590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 xml:space="preserve">Wyjazdy zagraniczne pracowników odbywają się zgodnie z </w:t>
      </w:r>
      <w:r w:rsidR="006C32C3">
        <w:rPr>
          <w:rFonts w:ascii="Times New Roman" w:hAnsi="Times New Roman"/>
          <w:sz w:val="20"/>
          <w:szCs w:val="20"/>
        </w:rPr>
        <w:t>Z</w:t>
      </w:r>
      <w:r w:rsidRPr="00357ABB">
        <w:rPr>
          <w:rFonts w:ascii="Times New Roman" w:hAnsi="Times New Roman"/>
          <w:sz w:val="20"/>
          <w:szCs w:val="20"/>
        </w:rPr>
        <w:t>arządzeniem</w:t>
      </w:r>
      <w:r w:rsidR="0085672B">
        <w:rPr>
          <w:rFonts w:ascii="Times New Roman" w:hAnsi="Times New Roman"/>
          <w:sz w:val="20"/>
          <w:szCs w:val="20"/>
        </w:rPr>
        <w:t xml:space="preserve"> </w:t>
      </w:r>
      <w:r w:rsidR="005D624F">
        <w:rPr>
          <w:rFonts w:ascii="Times New Roman" w:hAnsi="Times New Roman"/>
          <w:sz w:val="20"/>
          <w:szCs w:val="20"/>
        </w:rPr>
        <w:t xml:space="preserve">Rektora UMK </w:t>
      </w:r>
      <w:r w:rsidR="0085672B">
        <w:rPr>
          <w:rFonts w:ascii="Times New Roman" w:hAnsi="Times New Roman"/>
          <w:sz w:val="20"/>
          <w:szCs w:val="20"/>
        </w:rPr>
        <w:t xml:space="preserve">w sprawie wyjazdów </w:t>
      </w:r>
      <w:r w:rsidR="00CF10E0">
        <w:rPr>
          <w:rFonts w:ascii="Times New Roman" w:hAnsi="Times New Roman"/>
          <w:sz w:val="20"/>
          <w:szCs w:val="20"/>
        </w:rPr>
        <w:t xml:space="preserve">zagranicznych pracowników, </w:t>
      </w:r>
      <w:r w:rsidR="005D624F">
        <w:rPr>
          <w:rFonts w:ascii="Times New Roman" w:hAnsi="Times New Roman"/>
          <w:sz w:val="20"/>
          <w:szCs w:val="20"/>
        </w:rPr>
        <w:t>doktorantów i studentów UMK.</w:t>
      </w:r>
    </w:p>
    <w:p w:rsidR="00357ABB" w:rsidRPr="00357ABB" w:rsidRDefault="00357ABB" w:rsidP="00357ABB">
      <w:pPr>
        <w:pStyle w:val="Akapitzlist"/>
        <w:numPr>
          <w:ilvl w:val="3"/>
          <w:numId w:val="18"/>
        </w:numPr>
        <w:spacing w:after="0" w:line="360" w:lineRule="auto"/>
        <w:ind w:left="590" w:hanging="380"/>
        <w:jc w:val="both"/>
        <w:rPr>
          <w:rFonts w:ascii="Times New Roman" w:hAnsi="Times New Roman"/>
          <w:b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Pracownik rozlicza koszty podróży służbowej nie później niż w terminie 14 dni od dnia zakończenia tej podróży, ponadto załącza rachunki, bilety, karty pokładowe, faktury potwierdzające poszczególne wydatki.</w:t>
      </w:r>
    </w:p>
    <w:p w:rsidR="00357ABB" w:rsidRPr="00357ABB" w:rsidRDefault="00357ABB" w:rsidP="00357ABB">
      <w:pPr>
        <w:pStyle w:val="Akapitzlist"/>
        <w:numPr>
          <w:ilvl w:val="3"/>
          <w:numId w:val="18"/>
        </w:numPr>
        <w:spacing w:after="0" w:line="360" w:lineRule="auto"/>
        <w:ind w:left="590" w:hanging="380"/>
        <w:jc w:val="both"/>
        <w:rPr>
          <w:rFonts w:ascii="Times New Roman" w:hAnsi="Times New Roman"/>
          <w:b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Pracownik wypełnia i dołącza oświadczenie o rezygnacji z diety (załącznik nr 1B).</w:t>
      </w:r>
    </w:p>
    <w:p w:rsidR="00357ABB" w:rsidRPr="00357ABB" w:rsidRDefault="00357ABB" w:rsidP="00357ABB">
      <w:pPr>
        <w:pStyle w:val="Akapitzlist"/>
        <w:numPr>
          <w:ilvl w:val="3"/>
          <w:numId w:val="18"/>
        </w:numPr>
        <w:spacing w:after="0" w:line="360" w:lineRule="auto"/>
        <w:ind w:left="590" w:hanging="380"/>
        <w:jc w:val="both"/>
        <w:rPr>
          <w:rFonts w:ascii="Times New Roman" w:hAnsi="Times New Roman"/>
          <w:b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Pracownik przedkłada komplet dokumentów do dysponenta środków, który potwierdza wydatki pod względem merytorycznym</w:t>
      </w:r>
      <w:r w:rsidR="009E342F">
        <w:rPr>
          <w:rFonts w:ascii="Times New Roman" w:hAnsi="Times New Roman"/>
          <w:sz w:val="20"/>
          <w:szCs w:val="20"/>
        </w:rPr>
        <w:t xml:space="preserve"> </w:t>
      </w:r>
      <w:r w:rsidR="009E342F" w:rsidRPr="00357ABB">
        <w:rPr>
          <w:rFonts w:ascii="Times New Roman" w:hAnsi="Times New Roman"/>
          <w:sz w:val="20"/>
          <w:szCs w:val="20"/>
        </w:rPr>
        <w:t>wraz z datą.</w:t>
      </w:r>
    </w:p>
    <w:p w:rsidR="00357ABB" w:rsidRPr="00357ABB" w:rsidRDefault="00357ABB" w:rsidP="00357ABB">
      <w:pPr>
        <w:pStyle w:val="Akapitzlist"/>
        <w:numPr>
          <w:ilvl w:val="2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357ABB">
        <w:rPr>
          <w:rFonts w:ascii="Times New Roman" w:hAnsi="Times New Roman"/>
          <w:b/>
          <w:sz w:val="20"/>
          <w:szCs w:val="20"/>
        </w:rPr>
        <w:t>OPŁATY KONFERENCYJNE</w:t>
      </w:r>
    </w:p>
    <w:p w:rsidR="00237CF0" w:rsidRPr="00237CF0" w:rsidRDefault="00357ABB" w:rsidP="00237CF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Opłaty konferencyjne dokonywane są bezpośrednio przez UCZELNIĘ. </w:t>
      </w:r>
      <w:r w:rsidR="00F343D1">
        <w:rPr>
          <w:rFonts w:ascii="Times New Roman" w:hAnsi="Times New Roman"/>
          <w:sz w:val="20"/>
          <w:szCs w:val="20"/>
        </w:rPr>
        <w:t>Pracownik,</w:t>
      </w:r>
      <w:r>
        <w:rPr>
          <w:rFonts w:ascii="Times New Roman" w:hAnsi="Times New Roman"/>
          <w:sz w:val="20"/>
          <w:szCs w:val="20"/>
        </w:rPr>
        <w:t xml:space="preserve"> który samodzielnie dokonał opłaty za konferencję do rozliczenia przekłada fakturę wystawioną na Uczelnię wraz z potwierdzeniem dokonanej zapłaty.</w:t>
      </w:r>
    </w:p>
    <w:p w:rsidR="00357ABB" w:rsidRPr="00357ABB" w:rsidRDefault="00357ABB" w:rsidP="00357AB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57ABB" w:rsidRPr="00357ABB" w:rsidRDefault="00357ABB" w:rsidP="00237CF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Przypominam, że zgodnie z regulaminem zamówień publicznych pracownicy Uniwersytetu nie mogą samodzielnie udzielać zamówień z tytułu m. in. udziału w konferencji, noclegów, biletów lotniczych. Na podstawie złożonego wniosku w systemie WORKFLOW komórka merytoryczna w imieniu wnioskodawcy dokona zamówienia. W przypadku konieczności płatności kartą należy zgłosić się do Działu Finansowego CM wraz z kompletem dokumentów, w tym zgodą dysponenta środków w celu dokonania zapłaty</w:t>
      </w:r>
      <w:r>
        <w:rPr>
          <w:rFonts w:ascii="Times New Roman" w:hAnsi="Times New Roman"/>
          <w:sz w:val="20"/>
          <w:szCs w:val="20"/>
        </w:rPr>
        <w:t>.</w:t>
      </w:r>
    </w:p>
    <w:p w:rsidR="00357ABB" w:rsidRPr="00357ABB" w:rsidRDefault="00357ABB" w:rsidP="00237CF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W przypadku pytań i wątpliwości uprzejmie proszę o kontakt z Działem Finansowym CM tel. 052 585 33 2</w:t>
      </w:r>
      <w:r w:rsidR="00237CF0">
        <w:rPr>
          <w:rFonts w:ascii="Times New Roman" w:hAnsi="Times New Roman"/>
          <w:sz w:val="20"/>
          <w:szCs w:val="20"/>
        </w:rPr>
        <w:t>0</w:t>
      </w:r>
      <w:r w:rsidR="00C0232A">
        <w:rPr>
          <w:rFonts w:ascii="Times New Roman" w:hAnsi="Times New Roman"/>
          <w:sz w:val="20"/>
          <w:szCs w:val="20"/>
        </w:rPr>
        <w:t>.</w:t>
      </w:r>
    </w:p>
    <w:p w:rsidR="00237CF0" w:rsidRDefault="00237CF0" w:rsidP="00E5718C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:rsidR="00E33EDF" w:rsidRDefault="00E33EDF" w:rsidP="00554C84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57ABB">
        <w:rPr>
          <w:rFonts w:ascii="Times New Roman" w:hAnsi="Times New Roman"/>
          <w:sz w:val="20"/>
          <w:szCs w:val="20"/>
        </w:rPr>
        <w:t>Z wyrazami szacunku</w:t>
      </w:r>
    </w:p>
    <w:p w:rsidR="00554C84" w:rsidRPr="00357ABB" w:rsidRDefault="00554C84" w:rsidP="00554C84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</w:p>
    <w:p w:rsidR="00554C84" w:rsidRDefault="00554C84" w:rsidP="00554C84">
      <w:pPr>
        <w:tabs>
          <w:tab w:val="left" w:pos="5449"/>
          <w:tab w:val="center" w:pos="6440"/>
        </w:tabs>
        <w:spacing w:after="0" w:line="240" w:lineRule="auto"/>
        <w:ind w:left="2126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33EDF" w:rsidRPr="00357ABB">
        <w:rPr>
          <w:rFonts w:ascii="Times New Roman" w:hAnsi="Times New Roman"/>
          <w:sz w:val="20"/>
          <w:szCs w:val="20"/>
        </w:rPr>
        <w:t>Zastępca Kanclerza</w:t>
      </w:r>
    </w:p>
    <w:p w:rsidR="00E33EDF" w:rsidRDefault="00554C84" w:rsidP="00554C84">
      <w:pPr>
        <w:tabs>
          <w:tab w:val="left" w:pos="5449"/>
          <w:tab w:val="center" w:pos="6440"/>
        </w:tabs>
        <w:spacing w:after="0" w:line="240" w:lineRule="auto"/>
        <w:ind w:left="2126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33EDF" w:rsidRPr="00357ABB">
        <w:rPr>
          <w:rFonts w:ascii="Times New Roman" w:hAnsi="Times New Roman"/>
          <w:sz w:val="20"/>
          <w:szCs w:val="20"/>
        </w:rPr>
        <w:t>ds. Collegium Medicum</w:t>
      </w:r>
    </w:p>
    <w:p w:rsidR="00554C84" w:rsidRPr="00357ABB" w:rsidRDefault="00554C84" w:rsidP="00554C84">
      <w:pPr>
        <w:tabs>
          <w:tab w:val="left" w:pos="5449"/>
          <w:tab w:val="center" w:pos="6440"/>
        </w:tabs>
        <w:spacing w:after="0" w:line="240" w:lineRule="auto"/>
        <w:ind w:left="2126" w:firstLine="709"/>
        <w:jc w:val="center"/>
        <w:rPr>
          <w:rFonts w:ascii="Times New Roman" w:hAnsi="Times New Roman"/>
          <w:sz w:val="20"/>
          <w:szCs w:val="20"/>
        </w:rPr>
      </w:pPr>
    </w:p>
    <w:p w:rsidR="008C529E" w:rsidRPr="00357ABB" w:rsidRDefault="00E33EDF" w:rsidP="00554C84">
      <w:pPr>
        <w:spacing w:after="0" w:line="240" w:lineRule="auto"/>
        <w:ind w:left="4955" w:firstLine="709"/>
        <w:jc w:val="center"/>
        <w:rPr>
          <w:rFonts w:ascii="Times New Roman" w:hAnsi="Times New Roman"/>
          <w:sz w:val="20"/>
          <w:szCs w:val="20"/>
        </w:rPr>
      </w:pPr>
      <w:r w:rsidRPr="00357ABB">
        <w:rPr>
          <w:rFonts w:ascii="Times New Roman" w:hAnsi="Times New Roman"/>
          <w:sz w:val="20"/>
          <w:szCs w:val="20"/>
        </w:rPr>
        <w:t>/-</w:t>
      </w:r>
      <w:r w:rsidR="00F343D1" w:rsidRPr="00357ABB">
        <w:rPr>
          <w:rFonts w:ascii="Times New Roman" w:hAnsi="Times New Roman"/>
          <w:sz w:val="20"/>
          <w:szCs w:val="20"/>
        </w:rPr>
        <w:t>/ dr Marzena</w:t>
      </w:r>
      <w:r w:rsidRPr="00357ABB">
        <w:rPr>
          <w:rFonts w:ascii="Times New Roman" w:hAnsi="Times New Roman"/>
          <w:sz w:val="20"/>
          <w:szCs w:val="20"/>
        </w:rPr>
        <w:t xml:space="preserve"> Ruczyńska</w:t>
      </w:r>
    </w:p>
    <w:sectPr w:rsidR="008C529E" w:rsidRPr="00357ABB" w:rsidSect="00A43952">
      <w:headerReference w:type="default" r:id="rId8"/>
      <w:footerReference w:type="default" r:id="rId9"/>
      <w:pgSz w:w="11906" w:h="16838" w:code="9"/>
      <w:pgMar w:top="1418" w:right="1134" w:bottom="1418" w:left="1247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67" w:rsidRDefault="00F84067" w:rsidP="00D50F87">
      <w:pPr>
        <w:spacing w:after="0" w:line="240" w:lineRule="auto"/>
      </w:pPr>
      <w:r>
        <w:separator/>
      </w:r>
    </w:p>
  </w:endnote>
  <w:endnote w:type="continuationSeparator" w:id="0">
    <w:p w:rsidR="00F84067" w:rsidRDefault="00F84067" w:rsidP="00D5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Lato Semibold">
    <w:altName w:val="Calibri"/>
    <w:panose1 w:val="020F0502020204030203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76" w:rsidRPr="0067541C" w:rsidRDefault="00A85B76" w:rsidP="00A43952">
    <w:pPr>
      <w:pStyle w:val="Stopka"/>
      <w:ind w:left="-426"/>
      <w:rPr>
        <w:rFonts w:ascii="Lato" w:hAnsi="Lato"/>
        <w:color w:val="0050A0"/>
        <w:sz w:val="16"/>
        <w:szCs w:val="16"/>
      </w:rPr>
    </w:pPr>
    <w:r w:rsidRPr="003E0424">
      <w:rPr>
        <w:rFonts w:ascii="Lato" w:hAnsi="Lato"/>
        <w:b/>
        <w:color w:val="0050A0"/>
        <w:sz w:val="16"/>
        <w:szCs w:val="16"/>
      </w:rPr>
      <w:t>UNIWERSYTET MIKOŁAJA KOPERNIKA W TORUNIU</w:t>
    </w:r>
    <w:r w:rsidRPr="003E0424">
      <w:rPr>
        <w:rFonts w:ascii="Lato" w:hAnsi="Lato"/>
        <w:color w:val="0050A0"/>
        <w:sz w:val="16"/>
        <w:szCs w:val="16"/>
      </w:rPr>
      <w:t xml:space="preserve"> Collegium Medicum w Bydgoszczy, ul. Jagiellońska 13-15, 85-067 Bydgoszcz, Polska,</w:t>
    </w:r>
    <w:r>
      <w:rPr>
        <w:rFonts w:ascii="Lato" w:hAnsi="Lato"/>
        <w:color w:val="0050A0"/>
        <w:sz w:val="16"/>
        <w:szCs w:val="16"/>
      </w:rPr>
      <w:t xml:space="preserve"> </w:t>
    </w:r>
    <w:r w:rsidRPr="003E0424">
      <w:rPr>
        <w:rFonts w:ascii="Lato" w:hAnsi="Lato"/>
        <w:color w:val="0050A0"/>
        <w:sz w:val="16"/>
        <w:szCs w:val="16"/>
      </w:rPr>
      <w:t xml:space="preserve">tel. +48 52 585 33 06, fax +48 52 585 36 92, NIP  8790177291, Regon:  000001324-00037, e-mail: </w:t>
    </w:r>
    <w:hyperlink r:id="rId1" w:history="1">
      <w:r w:rsidRPr="00507BAC">
        <w:rPr>
          <w:rStyle w:val="Hipercze"/>
          <w:rFonts w:ascii="Lato" w:hAnsi="Lato"/>
          <w:sz w:val="16"/>
          <w:szCs w:val="16"/>
        </w:rPr>
        <w:t>sekretariat@cm.umk.pl</w:t>
      </w:r>
    </w:hyperlink>
    <w:r>
      <w:rPr>
        <w:rFonts w:ascii="Lato" w:hAnsi="Lato"/>
        <w:color w:val="0050A0"/>
        <w:sz w:val="16"/>
        <w:szCs w:val="16"/>
      </w:rPr>
      <w:t xml:space="preserve">, </w:t>
    </w:r>
    <w:hyperlink r:id="rId2" w:history="1">
      <w:r w:rsidRPr="003E0424">
        <w:rPr>
          <w:rStyle w:val="Hipercze"/>
          <w:rFonts w:ascii="Lato Semibold" w:hAnsi="Lato Semibold"/>
          <w:color w:val="0050A0"/>
          <w:sz w:val="16"/>
          <w:szCs w:val="16"/>
          <w:u w:val="none"/>
        </w:rPr>
        <w:t>www.cm.umk.pl</w:t>
      </w:r>
    </w:hyperlink>
  </w:p>
  <w:p w:rsidR="00D50F87" w:rsidRPr="00A85B76" w:rsidRDefault="00D50F87" w:rsidP="00A85B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67" w:rsidRDefault="00F84067" w:rsidP="00D50F87">
      <w:pPr>
        <w:spacing w:after="0" w:line="240" w:lineRule="auto"/>
      </w:pPr>
      <w:r>
        <w:separator/>
      </w:r>
    </w:p>
  </w:footnote>
  <w:footnote w:type="continuationSeparator" w:id="0">
    <w:p w:rsidR="00F84067" w:rsidRDefault="00F84067" w:rsidP="00D5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52" w:rsidRDefault="00A43952" w:rsidP="00A85B76">
    <w:pPr>
      <w:spacing w:after="120"/>
      <w:ind w:left="4956"/>
      <w:jc w:val="right"/>
      <w:rPr>
        <w:rFonts w:ascii="Lato" w:hAnsi="Lato"/>
        <w:b/>
        <w:color w:val="0050AA"/>
        <w:sz w:val="18"/>
        <w:szCs w:val="18"/>
      </w:rPr>
    </w:pPr>
  </w:p>
  <w:p w:rsidR="00A85B76" w:rsidRPr="00181636" w:rsidRDefault="00A85B76" w:rsidP="00A85B76">
    <w:pPr>
      <w:spacing w:after="120"/>
      <w:ind w:left="4956"/>
      <w:jc w:val="right"/>
      <w:rPr>
        <w:rFonts w:ascii="Lato" w:hAnsi="Lato"/>
        <w:b/>
        <w:color w:val="0050AA"/>
        <w:sz w:val="18"/>
        <w:szCs w:val="18"/>
      </w:rPr>
    </w:pPr>
    <w:r w:rsidRPr="006F4C19">
      <w:rPr>
        <w:b/>
        <w:noProof/>
        <w:sz w:val="8"/>
        <w:szCs w:val="8"/>
        <w:lang w:eastAsia="pl-PL"/>
      </w:rPr>
      <w:drawing>
        <wp:anchor distT="0" distB="0" distL="114300" distR="114300" simplePos="0" relativeHeight="251658240" behindDoc="1" locked="0" layoutInCell="1" allowOverlap="1" wp14:anchorId="32A96A72" wp14:editId="2865686A">
          <wp:simplePos x="0" y="0"/>
          <wp:positionH relativeFrom="column">
            <wp:posOffset>-671195</wp:posOffset>
          </wp:positionH>
          <wp:positionV relativeFrom="paragraph">
            <wp:posOffset>-123114</wp:posOffset>
          </wp:positionV>
          <wp:extent cx="2575560" cy="998855"/>
          <wp:effectExtent l="0" t="0" r="0" b="0"/>
          <wp:wrapThrough wrapText="bothSides">
            <wp:wrapPolygon edited="0">
              <wp:start x="2556" y="2060"/>
              <wp:lineTo x="1598" y="4531"/>
              <wp:lineTo x="959" y="7415"/>
              <wp:lineTo x="1118" y="12359"/>
              <wp:lineTo x="4154" y="16066"/>
              <wp:lineTo x="6870" y="18126"/>
              <wp:lineTo x="7509" y="18950"/>
              <wp:lineTo x="20290" y="18950"/>
              <wp:lineTo x="20609" y="16890"/>
              <wp:lineTo x="19331" y="16066"/>
              <wp:lineTo x="17574" y="16066"/>
              <wp:lineTo x="17734" y="13594"/>
              <wp:lineTo x="11663" y="9887"/>
              <wp:lineTo x="16775" y="9475"/>
              <wp:lineTo x="16775" y="4943"/>
              <wp:lineTo x="4473" y="2060"/>
              <wp:lineTo x="2556" y="206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\AppData\LocalLow\WINZIP_P006f\logo UMK CM cmyk poziom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1636">
      <w:rPr>
        <w:rFonts w:ascii="Lato" w:hAnsi="Lato"/>
        <w:b/>
        <w:color w:val="0050AA"/>
        <w:sz w:val="18"/>
        <w:szCs w:val="18"/>
      </w:rPr>
      <w:t>Zastępca Kanclerza ds. Collegium Medicum</w:t>
    </w:r>
  </w:p>
  <w:p w:rsidR="00A85B76" w:rsidRPr="00181636" w:rsidRDefault="00A85B76" w:rsidP="00A85B76">
    <w:pPr>
      <w:spacing w:after="120"/>
      <w:ind w:left="709"/>
      <w:jc w:val="right"/>
      <w:rPr>
        <w:rFonts w:ascii="Lato" w:hAnsi="Lato"/>
        <w:color w:val="0050AA"/>
        <w:sz w:val="18"/>
        <w:szCs w:val="18"/>
      </w:rPr>
    </w:pPr>
    <w:r w:rsidRPr="00181636">
      <w:rPr>
        <w:rFonts w:ascii="Lato" w:hAnsi="Lato"/>
        <w:color w:val="0050AA"/>
        <w:sz w:val="18"/>
        <w:szCs w:val="18"/>
      </w:rPr>
      <w:t>ul. Jagiellońska 15, 85-067 Bydgoszcz</w:t>
    </w:r>
    <w:r w:rsidRPr="00181636">
      <w:rPr>
        <w:rFonts w:ascii="Lato" w:hAnsi="Lato"/>
        <w:color w:val="0050AA"/>
        <w:sz w:val="18"/>
        <w:szCs w:val="18"/>
      </w:rPr>
      <w:br/>
      <w:t xml:space="preserve"> e-mail: </w:t>
    </w:r>
    <w:hyperlink r:id="rId2" w:history="1">
      <w:r w:rsidRPr="00181636">
        <w:rPr>
          <w:rStyle w:val="Hipercze"/>
          <w:rFonts w:ascii="Lato" w:hAnsi="Lato"/>
          <w:color w:val="0050AA"/>
          <w:sz w:val="18"/>
          <w:szCs w:val="18"/>
        </w:rPr>
        <w:t>sekretariat@cm.umk.pl</w:t>
      </w:r>
    </w:hyperlink>
    <w:r w:rsidRPr="00181636">
      <w:rPr>
        <w:rFonts w:ascii="Lato" w:hAnsi="Lato"/>
        <w:color w:val="0050AA"/>
        <w:sz w:val="18"/>
        <w:szCs w:val="18"/>
      </w:rPr>
      <w:t xml:space="preserve"> , tel. +48 52 585 33 06</w:t>
    </w:r>
  </w:p>
  <w:p w:rsidR="00D50F87" w:rsidRPr="006F4C19" w:rsidRDefault="000F436F" w:rsidP="006F4C19">
    <w:pPr>
      <w:pStyle w:val="Nagwek"/>
      <w:rPr>
        <w:b/>
        <w:noProof/>
        <w:sz w:val="8"/>
        <w:szCs w:val="8"/>
        <w:lang w:eastAsia="pl-PL"/>
      </w:rPr>
    </w:pPr>
    <w:r w:rsidRPr="000F436F">
      <w:rPr>
        <w:b/>
        <w:noProof/>
        <w:sz w:val="8"/>
        <w:szCs w:val="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268E0" wp14:editId="622E025C">
              <wp:simplePos x="0" y="0"/>
              <wp:positionH relativeFrom="column">
                <wp:posOffset>2606172</wp:posOffset>
              </wp:positionH>
              <wp:positionV relativeFrom="paragraph">
                <wp:posOffset>279887</wp:posOffset>
              </wp:positionV>
              <wp:extent cx="3771900" cy="92001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20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36F" w:rsidRPr="000F436F" w:rsidRDefault="000F436F" w:rsidP="00482318">
                          <w:pPr>
                            <w:spacing w:after="0"/>
                            <w:ind w:firstLine="709"/>
                            <w:jc w:val="right"/>
                            <w:rPr>
                              <w:rFonts w:ascii="Lato" w:hAnsi="La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7268E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2pt;margin-top:22.05pt;width:297pt;height:7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" filled="f" stroked="f">
              <v:textbox>
                <w:txbxContent>
                  <w:p w:rsidR="000F436F" w:rsidRPr="000F436F" w:rsidRDefault="000F436F" w:rsidP="00482318">
                    <w:pPr>
                      <w:spacing w:after="0"/>
                      <w:ind w:firstLine="709"/>
                      <w:jc w:val="right"/>
                      <w:rPr>
                        <w:rFonts w:ascii="Lato" w:hAnsi="Lato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7640A" w:rsidRDefault="006764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84F"/>
    <w:multiLevelType w:val="multilevel"/>
    <w:tmpl w:val="F96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37E84"/>
    <w:multiLevelType w:val="hybridMultilevel"/>
    <w:tmpl w:val="C7B85B5C"/>
    <w:lvl w:ilvl="0" w:tplc="7BBAF46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F35A4"/>
    <w:multiLevelType w:val="hybridMultilevel"/>
    <w:tmpl w:val="D4D45FF0"/>
    <w:lvl w:ilvl="0" w:tplc="0415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74642C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2307"/>
    <w:multiLevelType w:val="hybridMultilevel"/>
    <w:tmpl w:val="1CB823B4"/>
    <w:lvl w:ilvl="0" w:tplc="5EA672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115"/>
    <w:multiLevelType w:val="multilevel"/>
    <w:tmpl w:val="882CA502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F753F"/>
    <w:multiLevelType w:val="hybridMultilevel"/>
    <w:tmpl w:val="22EADB9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55D2760"/>
    <w:multiLevelType w:val="hybridMultilevel"/>
    <w:tmpl w:val="AA424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B2E86"/>
    <w:multiLevelType w:val="hybridMultilevel"/>
    <w:tmpl w:val="B75A7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146AF"/>
    <w:multiLevelType w:val="hybridMultilevel"/>
    <w:tmpl w:val="AE3E0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067DF"/>
    <w:multiLevelType w:val="hybridMultilevel"/>
    <w:tmpl w:val="5FC2EC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D04777B"/>
    <w:multiLevelType w:val="hybridMultilevel"/>
    <w:tmpl w:val="D22EE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52635"/>
    <w:multiLevelType w:val="hybridMultilevel"/>
    <w:tmpl w:val="00088DA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19F02BA"/>
    <w:multiLevelType w:val="hybridMultilevel"/>
    <w:tmpl w:val="451CA066"/>
    <w:lvl w:ilvl="0" w:tplc="DDB03D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ACE3658">
      <w:start w:val="1"/>
      <w:numFmt w:val="decimal"/>
      <w:lvlText w:val="%2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C7A48A20">
      <w:start w:val="2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D93C1E"/>
    <w:multiLevelType w:val="hybridMultilevel"/>
    <w:tmpl w:val="36108B26"/>
    <w:lvl w:ilvl="0" w:tplc="B42EC00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D22943"/>
    <w:multiLevelType w:val="hybridMultilevel"/>
    <w:tmpl w:val="347CCF48"/>
    <w:lvl w:ilvl="0" w:tplc="A262083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96D6C2">
      <w:start w:val="1"/>
      <w:numFmt w:val="decimal"/>
      <w:lvlText w:val="%4."/>
      <w:lvlJc w:val="left"/>
      <w:pPr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7F49"/>
    <w:multiLevelType w:val="hybridMultilevel"/>
    <w:tmpl w:val="6C1CD56C"/>
    <w:lvl w:ilvl="0" w:tplc="0415000F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F85"/>
    <w:multiLevelType w:val="hybridMultilevel"/>
    <w:tmpl w:val="131C69C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B243B"/>
    <w:multiLevelType w:val="hybridMultilevel"/>
    <w:tmpl w:val="E4F2DDA2"/>
    <w:lvl w:ilvl="0" w:tplc="DFA8B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2B04"/>
    <w:multiLevelType w:val="hybridMultilevel"/>
    <w:tmpl w:val="F77AB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6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  <w:num w:numId="14">
    <w:abstractNumId w:val="18"/>
  </w:num>
  <w:num w:numId="15">
    <w:abstractNumId w:val="2"/>
  </w:num>
  <w:num w:numId="16">
    <w:abstractNumId w:val="17"/>
  </w:num>
  <w:num w:numId="17">
    <w:abstractNumId w:val="1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03BFE"/>
    <w:rsid w:val="00016D9B"/>
    <w:rsid w:val="00021BC0"/>
    <w:rsid w:val="000241B5"/>
    <w:rsid w:val="000405A2"/>
    <w:rsid w:val="0004460A"/>
    <w:rsid w:val="00052414"/>
    <w:rsid w:val="00072AD7"/>
    <w:rsid w:val="00080E57"/>
    <w:rsid w:val="00092E40"/>
    <w:rsid w:val="000C6383"/>
    <w:rsid w:val="000F2762"/>
    <w:rsid w:val="000F436F"/>
    <w:rsid w:val="00106B6C"/>
    <w:rsid w:val="001100A1"/>
    <w:rsid w:val="001370B1"/>
    <w:rsid w:val="001371AB"/>
    <w:rsid w:val="001535B4"/>
    <w:rsid w:val="00163752"/>
    <w:rsid w:val="00190535"/>
    <w:rsid w:val="001A1E2F"/>
    <w:rsid w:val="001A79BA"/>
    <w:rsid w:val="001B21E2"/>
    <w:rsid w:val="001B68E4"/>
    <w:rsid w:val="001C408D"/>
    <w:rsid w:val="001C5D04"/>
    <w:rsid w:val="00205408"/>
    <w:rsid w:val="00222E02"/>
    <w:rsid w:val="0022326B"/>
    <w:rsid w:val="00237C8F"/>
    <w:rsid w:val="00237CF0"/>
    <w:rsid w:val="002C0946"/>
    <w:rsid w:val="002C301E"/>
    <w:rsid w:val="002E39CB"/>
    <w:rsid w:val="00301FAC"/>
    <w:rsid w:val="003060ED"/>
    <w:rsid w:val="003243CB"/>
    <w:rsid w:val="00332700"/>
    <w:rsid w:val="00334E04"/>
    <w:rsid w:val="00335470"/>
    <w:rsid w:val="00357ABB"/>
    <w:rsid w:val="003723E2"/>
    <w:rsid w:val="00377032"/>
    <w:rsid w:val="00380564"/>
    <w:rsid w:val="003979B1"/>
    <w:rsid w:val="003B5514"/>
    <w:rsid w:val="003B7FEF"/>
    <w:rsid w:val="003E0424"/>
    <w:rsid w:val="0040432E"/>
    <w:rsid w:val="004654DC"/>
    <w:rsid w:val="00473F03"/>
    <w:rsid w:val="0048100F"/>
    <w:rsid w:val="00482318"/>
    <w:rsid w:val="00493988"/>
    <w:rsid w:val="004C0F4B"/>
    <w:rsid w:val="004C3BF4"/>
    <w:rsid w:val="004E7FC4"/>
    <w:rsid w:val="0051281E"/>
    <w:rsid w:val="005166D7"/>
    <w:rsid w:val="00520D54"/>
    <w:rsid w:val="005233EA"/>
    <w:rsid w:val="00544C9D"/>
    <w:rsid w:val="00554C84"/>
    <w:rsid w:val="00571CFC"/>
    <w:rsid w:val="005A7798"/>
    <w:rsid w:val="005B14BD"/>
    <w:rsid w:val="005B31FB"/>
    <w:rsid w:val="005B604F"/>
    <w:rsid w:val="005C24A6"/>
    <w:rsid w:val="005C7033"/>
    <w:rsid w:val="005D624F"/>
    <w:rsid w:val="005D6D0C"/>
    <w:rsid w:val="005F07A6"/>
    <w:rsid w:val="005F2294"/>
    <w:rsid w:val="005F5C2D"/>
    <w:rsid w:val="00604775"/>
    <w:rsid w:val="006104B4"/>
    <w:rsid w:val="00632B1B"/>
    <w:rsid w:val="00632EE9"/>
    <w:rsid w:val="0065063D"/>
    <w:rsid w:val="00670D3C"/>
    <w:rsid w:val="0067640A"/>
    <w:rsid w:val="00682461"/>
    <w:rsid w:val="006C2B8E"/>
    <w:rsid w:val="006C32C3"/>
    <w:rsid w:val="006D2B50"/>
    <w:rsid w:val="006D2E82"/>
    <w:rsid w:val="006E4EDC"/>
    <w:rsid w:val="006E7B29"/>
    <w:rsid w:val="006F4C19"/>
    <w:rsid w:val="00711E73"/>
    <w:rsid w:val="00724834"/>
    <w:rsid w:val="00732A1E"/>
    <w:rsid w:val="00734CC7"/>
    <w:rsid w:val="00745D9C"/>
    <w:rsid w:val="00776E88"/>
    <w:rsid w:val="007829B3"/>
    <w:rsid w:val="007946CB"/>
    <w:rsid w:val="00797BED"/>
    <w:rsid w:val="007B5679"/>
    <w:rsid w:val="007B573A"/>
    <w:rsid w:val="007C7443"/>
    <w:rsid w:val="007D5CB8"/>
    <w:rsid w:val="007E0BBA"/>
    <w:rsid w:val="007F5015"/>
    <w:rsid w:val="008044F5"/>
    <w:rsid w:val="00813C63"/>
    <w:rsid w:val="0085672B"/>
    <w:rsid w:val="00860236"/>
    <w:rsid w:val="008716E5"/>
    <w:rsid w:val="008A39CD"/>
    <w:rsid w:val="008C529E"/>
    <w:rsid w:val="008D03A4"/>
    <w:rsid w:val="00905CC9"/>
    <w:rsid w:val="0090621E"/>
    <w:rsid w:val="00913515"/>
    <w:rsid w:val="00946169"/>
    <w:rsid w:val="00952DE1"/>
    <w:rsid w:val="00955F01"/>
    <w:rsid w:val="00963583"/>
    <w:rsid w:val="009650FB"/>
    <w:rsid w:val="00966C44"/>
    <w:rsid w:val="00967147"/>
    <w:rsid w:val="00967F98"/>
    <w:rsid w:val="00984819"/>
    <w:rsid w:val="0098694F"/>
    <w:rsid w:val="00986B27"/>
    <w:rsid w:val="00995AB6"/>
    <w:rsid w:val="009E02D1"/>
    <w:rsid w:val="009E342F"/>
    <w:rsid w:val="009E3D30"/>
    <w:rsid w:val="009E4744"/>
    <w:rsid w:val="00A0482E"/>
    <w:rsid w:val="00A335FB"/>
    <w:rsid w:val="00A43952"/>
    <w:rsid w:val="00A61A29"/>
    <w:rsid w:val="00A63C76"/>
    <w:rsid w:val="00A65FA2"/>
    <w:rsid w:val="00A73A7F"/>
    <w:rsid w:val="00A77527"/>
    <w:rsid w:val="00A8442D"/>
    <w:rsid w:val="00A85B76"/>
    <w:rsid w:val="00AA7EEB"/>
    <w:rsid w:val="00AB455B"/>
    <w:rsid w:val="00AC0101"/>
    <w:rsid w:val="00AC60B0"/>
    <w:rsid w:val="00AF5DE6"/>
    <w:rsid w:val="00B03C2C"/>
    <w:rsid w:val="00B06E7B"/>
    <w:rsid w:val="00B214B4"/>
    <w:rsid w:val="00B3284E"/>
    <w:rsid w:val="00B554BB"/>
    <w:rsid w:val="00B6631F"/>
    <w:rsid w:val="00BB26CA"/>
    <w:rsid w:val="00BB71F9"/>
    <w:rsid w:val="00BC4755"/>
    <w:rsid w:val="00BD24F5"/>
    <w:rsid w:val="00BF057C"/>
    <w:rsid w:val="00C0232A"/>
    <w:rsid w:val="00C15C56"/>
    <w:rsid w:val="00C15F1A"/>
    <w:rsid w:val="00C161B9"/>
    <w:rsid w:val="00C40DA5"/>
    <w:rsid w:val="00C42354"/>
    <w:rsid w:val="00C444DB"/>
    <w:rsid w:val="00C52DC6"/>
    <w:rsid w:val="00C57FAF"/>
    <w:rsid w:val="00C63E35"/>
    <w:rsid w:val="00C72803"/>
    <w:rsid w:val="00CA6B12"/>
    <w:rsid w:val="00CB2B62"/>
    <w:rsid w:val="00CD3F29"/>
    <w:rsid w:val="00CE4EA6"/>
    <w:rsid w:val="00CF10E0"/>
    <w:rsid w:val="00CF1142"/>
    <w:rsid w:val="00D217D5"/>
    <w:rsid w:val="00D364EA"/>
    <w:rsid w:val="00D429D6"/>
    <w:rsid w:val="00D50F87"/>
    <w:rsid w:val="00D54079"/>
    <w:rsid w:val="00D61C3F"/>
    <w:rsid w:val="00D66A26"/>
    <w:rsid w:val="00D71B2E"/>
    <w:rsid w:val="00DB6949"/>
    <w:rsid w:val="00DF4A86"/>
    <w:rsid w:val="00DF54DF"/>
    <w:rsid w:val="00E01213"/>
    <w:rsid w:val="00E16C1B"/>
    <w:rsid w:val="00E338A3"/>
    <w:rsid w:val="00E33EDF"/>
    <w:rsid w:val="00E44220"/>
    <w:rsid w:val="00E5718C"/>
    <w:rsid w:val="00E658CD"/>
    <w:rsid w:val="00E911DF"/>
    <w:rsid w:val="00E929B6"/>
    <w:rsid w:val="00EC723C"/>
    <w:rsid w:val="00EE2A3F"/>
    <w:rsid w:val="00F03ED6"/>
    <w:rsid w:val="00F05B6C"/>
    <w:rsid w:val="00F12B02"/>
    <w:rsid w:val="00F343D1"/>
    <w:rsid w:val="00F3454F"/>
    <w:rsid w:val="00F350A9"/>
    <w:rsid w:val="00F47DBA"/>
    <w:rsid w:val="00F6675A"/>
    <w:rsid w:val="00F70D63"/>
    <w:rsid w:val="00F73373"/>
    <w:rsid w:val="00F84067"/>
    <w:rsid w:val="00F930CE"/>
    <w:rsid w:val="00F96B3A"/>
    <w:rsid w:val="00FB67B9"/>
    <w:rsid w:val="00FE4A8A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709547-E992-44D7-9792-193FD084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B7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DF4A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6949"/>
    <w:pPr>
      <w:ind w:left="720"/>
      <w:contextualSpacing/>
    </w:pPr>
  </w:style>
  <w:style w:type="paragraph" w:customStyle="1" w:styleId="Default">
    <w:name w:val="Default"/>
    <w:rsid w:val="001A7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A79BA"/>
    <w:pPr>
      <w:widowControl w:val="0"/>
      <w:shd w:val="clear" w:color="auto" w:fill="FFFFFF"/>
      <w:autoSpaceDE w:val="0"/>
      <w:autoSpaceDN w:val="0"/>
      <w:adjustRightInd w:val="0"/>
      <w:spacing w:before="538" w:after="0" w:line="274" w:lineRule="exact"/>
      <w:ind w:left="470" w:hanging="226"/>
      <w:jc w:val="both"/>
    </w:pPr>
    <w:rPr>
      <w:rFonts w:ascii="Times New Roman" w:eastAsia="Times New Roman" w:hAnsi="Times New Roman"/>
      <w:color w:val="000000"/>
      <w:spacing w:val="-9"/>
      <w:sz w:val="24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79BA"/>
    <w:rPr>
      <w:rFonts w:ascii="Times New Roman" w:eastAsia="Times New Roman" w:hAnsi="Times New Roman" w:cs="Times New Roman"/>
      <w:color w:val="000000"/>
      <w:spacing w:val="-9"/>
      <w:sz w:val="24"/>
      <w:szCs w:val="25"/>
      <w:shd w:val="clear" w:color="auto" w:fill="FFFFFF"/>
      <w:lang w:eastAsia="pl-PL"/>
    </w:rPr>
  </w:style>
  <w:style w:type="character" w:styleId="Pogrubienie">
    <w:name w:val="Strong"/>
    <w:basedOn w:val="Domylnaczcionkaakapitu"/>
    <w:uiPriority w:val="22"/>
    <w:qFormat/>
    <w:rsid w:val="00EC723C"/>
    <w:rPr>
      <w:b/>
      <w:bCs/>
    </w:rPr>
  </w:style>
  <w:style w:type="paragraph" w:styleId="NormalnyWeb">
    <w:name w:val="Normal (Web)"/>
    <w:basedOn w:val="Normalny"/>
    <w:uiPriority w:val="99"/>
    <w:unhideWhenUsed/>
    <w:rsid w:val="006D2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D2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.umk.pl" TargetMode="External"/><Relationship Id="rId1" Type="http://schemas.openxmlformats.org/officeDocument/2006/relationships/hyperlink" Target="mailto:sekretariat@cm.um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m.um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FDA6-9830-442A-AD6A-DC3F5BCF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Ilona Sztanga</cp:lastModifiedBy>
  <cp:revision>2</cp:revision>
  <cp:lastPrinted>2022-10-09T17:09:00Z</cp:lastPrinted>
  <dcterms:created xsi:type="dcterms:W3CDTF">2022-10-24T11:41:00Z</dcterms:created>
  <dcterms:modified xsi:type="dcterms:W3CDTF">2022-10-24T11:41:00Z</dcterms:modified>
</cp:coreProperties>
</file>