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870E" w14:textId="77777777" w:rsidR="00FC2D98" w:rsidRPr="00454FD0" w:rsidRDefault="006E355E" w:rsidP="0028504A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454FD0">
        <w:rPr>
          <w:rFonts w:ascii="Times New Roman" w:hAnsi="Times New Roman" w:cs="Times New Roman"/>
          <w:b/>
          <w:noProof/>
          <w:sz w:val="32"/>
          <w:szCs w:val="32"/>
        </w:rPr>
        <w:t>Wewnętrzny r</w:t>
      </w:r>
      <w:r w:rsidR="00473C99" w:rsidRPr="00454FD0">
        <w:rPr>
          <w:rFonts w:ascii="Times New Roman" w:hAnsi="Times New Roman" w:cs="Times New Roman"/>
          <w:b/>
          <w:noProof/>
          <w:sz w:val="32"/>
          <w:szCs w:val="32"/>
        </w:rPr>
        <w:t>egulamin dydaktyczny</w:t>
      </w:r>
      <w:r w:rsidR="008A64B4">
        <w:rPr>
          <w:rFonts w:ascii="Times New Roman" w:hAnsi="Times New Roman" w:cs="Times New Roman"/>
          <w:b/>
          <w:noProof/>
          <w:sz w:val="32"/>
          <w:szCs w:val="32"/>
        </w:rPr>
        <w:t xml:space="preserve"> modułu</w:t>
      </w:r>
    </w:p>
    <w:p w14:paraId="7260ED10" w14:textId="77777777" w:rsidR="00386963" w:rsidRPr="00454FD0" w:rsidRDefault="00386963" w:rsidP="0028504A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54FD0">
        <w:rPr>
          <w:rFonts w:ascii="Times New Roman" w:hAnsi="Times New Roman" w:cs="Times New Roman"/>
          <w:b/>
          <w:noProof/>
          <w:sz w:val="24"/>
          <w:szCs w:val="24"/>
        </w:rPr>
        <w:t xml:space="preserve">dot. studiów stacjonarnych i niestacjonarnych: </w:t>
      </w:r>
    </w:p>
    <w:p w14:paraId="0B737BDF" w14:textId="77777777" w:rsidR="006E355E" w:rsidRPr="00454FD0" w:rsidRDefault="00386963" w:rsidP="00BD0F83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54FD0">
        <w:rPr>
          <w:rFonts w:ascii="Times New Roman" w:hAnsi="Times New Roman" w:cs="Times New Roman"/>
          <w:b/>
          <w:noProof/>
          <w:sz w:val="24"/>
          <w:szCs w:val="24"/>
        </w:rPr>
        <w:t>jednolit</w:t>
      </w:r>
      <w:r w:rsidR="00BD0F83" w:rsidRPr="00454FD0">
        <w:rPr>
          <w:rFonts w:ascii="Times New Roman" w:hAnsi="Times New Roman" w:cs="Times New Roman"/>
          <w:b/>
          <w:noProof/>
          <w:sz w:val="24"/>
          <w:szCs w:val="24"/>
        </w:rPr>
        <w:t>e</w:t>
      </w:r>
      <w:r w:rsidR="00FC2D98" w:rsidRPr="00454FD0">
        <w:rPr>
          <w:rFonts w:ascii="Times New Roman" w:hAnsi="Times New Roman" w:cs="Times New Roman"/>
          <w:b/>
          <w:noProof/>
          <w:sz w:val="24"/>
          <w:szCs w:val="24"/>
        </w:rPr>
        <w:t xml:space="preserve"> studia magisterskie</w:t>
      </w:r>
      <w:r w:rsidR="00473C99" w:rsidRPr="00454FD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D0F83" w:rsidRPr="00454FD0">
        <w:rPr>
          <w:rFonts w:ascii="Times New Roman" w:hAnsi="Times New Roman" w:cs="Times New Roman"/>
          <w:b/>
          <w:noProof/>
          <w:sz w:val="24"/>
          <w:szCs w:val="24"/>
        </w:rPr>
        <w:t xml:space="preserve">oraz studia </w:t>
      </w:r>
      <w:r w:rsidR="006E355E" w:rsidRPr="00454FD0">
        <w:rPr>
          <w:rFonts w:ascii="Times New Roman" w:hAnsi="Times New Roman" w:cs="Times New Roman"/>
          <w:b/>
          <w:noProof/>
          <w:sz w:val="24"/>
          <w:szCs w:val="24"/>
        </w:rPr>
        <w:t xml:space="preserve">I i II stopnia </w:t>
      </w:r>
    </w:p>
    <w:p w14:paraId="6863D3A1" w14:textId="77777777" w:rsidR="006E355E" w:rsidRPr="00454FD0" w:rsidRDefault="006E355E" w:rsidP="0028504A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54FD0">
        <w:rPr>
          <w:rFonts w:ascii="Times New Roman" w:hAnsi="Times New Roman" w:cs="Times New Roman"/>
          <w:b/>
          <w:noProof/>
          <w:sz w:val="24"/>
          <w:szCs w:val="24"/>
        </w:rPr>
        <w:t>na Wydziale Lekarskim CM UMK</w:t>
      </w:r>
    </w:p>
    <w:p w14:paraId="58BABB7A" w14:textId="09B0D940" w:rsidR="006E355E" w:rsidRPr="00454FD0" w:rsidRDefault="006E355E" w:rsidP="0028504A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454FD0">
        <w:rPr>
          <w:rFonts w:ascii="Times New Roman" w:hAnsi="Times New Roman" w:cs="Times New Roman"/>
          <w:b/>
          <w:noProof/>
          <w:sz w:val="32"/>
          <w:szCs w:val="32"/>
        </w:rPr>
        <w:t xml:space="preserve">obowiązujący od roku akademickiego </w:t>
      </w:r>
      <w:r w:rsidRPr="00347DDD">
        <w:rPr>
          <w:rFonts w:ascii="Times New Roman" w:hAnsi="Times New Roman" w:cs="Times New Roman"/>
          <w:b/>
          <w:noProof/>
          <w:sz w:val="32"/>
          <w:szCs w:val="32"/>
        </w:rPr>
        <w:t>20</w:t>
      </w:r>
      <w:r w:rsidR="006D024B">
        <w:rPr>
          <w:rFonts w:ascii="Times New Roman" w:hAnsi="Times New Roman" w:cs="Times New Roman"/>
          <w:b/>
          <w:noProof/>
          <w:sz w:val="32"/>
          <w:szCs w:val="32"/>
        </w:rPr>
        <w:t>20</w:t>
      </w:r>
      <w:r w:rsidRPr="00347DDD">
        <w:rPr>
          <w:rFonts w:ascii="Times New Roman" w:hAnsi="Times New Roman" w:cs="Times New Roman"/>
          <w:b/>
          <w:noProof/>
          <w:sz w:val="32"/>
          <w:szCs w:val="32"/>
        </w:rPr>
        <w:t>/20</w:t>
      </w:r>
      <w:r w:rsidR="00D34E0D">
        <w:rPr>
          <w:rFonts w:ascii="Times New Roman" w:hAnsi="Times New Roman" w:cs="Times New Roman"/>
          <w:b/>
          <w:noProof/>
          <w:sz w:val="32"/>
          <w:szCs w:val="32"/>
        </w:rPr>
        <w:t>2</w:t>
      </w:r>
      <w:r w:rsidR="006D024B">
        <w:rPr>
          <w:rFonts w:ascii="Times New Roman" w:hAnsi="Times New Roman" w:cs="Times New Roman"/>
          <w:b/>
          <w:noProof/>
          <w:sz w:val="32"/>
          <w:szCs w:val="32"/>
        </w:rPr>
        <w:t>1</w:t>
      </w:r>
    </w:p>
    <w:p w14:paraId="0EB7180E" w14:textId="77777777" w:rsidR="0028504A" w:rsidRPr="00454FD0" w:rsidRDefault="006E355E" w:rsidP="0028504A">
      <w:pPr>
        <w:spacing w:after="0" w:line="276" w:lineRule="auto"/>
        <w:jc w:val="center"/>
        <w:rPr>
          <w:rFonts w:ascii="Times New Roman" w:hAnsi="Times New Roman" w:cs="Times New Roman"/>
          <w:b/>
          <w:i/>
          <w:noProof/>
          <w:sz w:val="24"/>
          <w:szCs w:val="20"/>
        </w:rPr>
      </w:pPr>
      <w:r w:rsidRPr="00454FD0">
        <w:rPr>
          <w:rFonts w:ascii="Times New Roman" w:hAnsi="Times New Roman" w:cs="Times New Roman"/>
          <w:b/>
          <w:i/>
          <w:noProof/>
          <w:sz w:val="24"/>
          <w:szCs w:val="20"/>
        </w:rPr>
        <w:t xml:space="preserve">(niniejszy regulamin jest stosowany wraz z Regulaminem Studiów </w:t>
      </w:r>
    </w:p>
    <w:p w14:paraId="212297AC" w14:textId="77777777" w:rsidR="006E355E" w:rsidRPr="006C7777" w:rsidRDefault="006E355E" w:rsidP="006C7777">
      <w:pPr>
        <w:spacing w:after="360" w:line="276" w:lineRule="auto"/>
        <w:jc w:val="center"/>
        <w:rPr>
          <w:rFonts w:ascii="Times New Roman" w:hAnsi="Times New Roman" w:cs="Times New Roman"/>
          <w:b/>
          <w:i/>
          <w:noProof/>
          <w:sz w:val="24"/>
          <w:szCs w:val="20"/>
        </w:rPr>
      </w:pPr>
      <w:r w:rsidRPr="00454FD0">
        <w:rPr>
          <w:rFonts w:ascii="Times New Roman" w:hAnsi="Times New Roman" w:cs="Times New Roman"/>
          <w:b/>
          <w:i/>
          <w:noProof/>
          <w:sz w:val="24"/>
          <w:szCs w:val="20"/>
        </w:rPr>
        <w:t xml:space="preserve">UMK w Toruniu </w:t>
      </w:r>
      <w:r w:rsidR="00B0219F" w:rsidRPr="00454FD0">
        <w:rPr>
          <w:rFonts w:ascii="Times New Roman" w:hAnsi="Times New Roman" w:cs="Times New Roman"/>
          <w:b/>
          <w:i/>
          <w:noProof/>
          <w:sz w:val="24"/>
          <w:szCs w:val="20"/>
        </w:rPr>
        <w:t>z dnia 28 kwiet</w:t>
      </w:r>
      <w:r w:rsidRPr="00454FD0">
        <w:rPr>
          <w:rFonts w:ascii="Times New Roman" w:hAnsi="Times New Roman" w:cs="Times New Roman"/>
          <w:b/>
          <w:i/>
          <w:noProof/>
          <w:sz w:val="24"/>
          <w:szCs w:val="20"/>
        </w:rPr>
        <w:t>nia 2015 r.)</w:t>
      </w:r>
    </w:p>
    <w:p w14:paraId="47215902" w14:textId="77777777" w:rsidR="004D4563" w:rsidRPr="0018574B" w:rsidRDefault="004D4563" w:rsidP="004D4563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noProof/>
          <w:sz w:val="24"/>
          <w:szCs w:val="20"/>
        </w:rPr>
      </w:pPr>
      <w:r w:rsidRPr="0018574B">
        <w:rPr>
          <w:rFonts w:ascii="Times New Roman" w:hAnsi="Times New Roman" w:cs="Times New Roman"/>
          <w:b/>
          <w:noProof/>
          <w:sz w:val="24"/>
          <w:szCs w:val="20"/>
        </w:rPr>
        <w:t>Dane ogólne dotyczące jednostki dydakty</w:t>
      </w:r>
      <w:r w:rsidR="00C17A12">
        <w:rPr>
          <w:rFonts w:ascii="Times New Roman" w:hAnsi="Times New Roman" w:cs="Times New Roman"/>
          <w:b/>
          <w:noProof/>
          <w:sz w:val="24"/>
          <w:szCs w:val="20"/>
        </w:rPr>
        <w:t>cznej i realizowanego modułu</w:t>
      </w:r>
      <w:r>
        <w:rPr>
          <w:rFonts w:ascii="Times New Roman" w:hAnsi="Times New Roman" w:cs="Times New Roman"/>
          <w:b/>
          <w:noProof/>
          <w:sz w:val="24"/>
          <w:szCs w:val="20"/>
        </w:rPr>
        <w:t>:</w:t>
      </w:r>
    </w:p>
    <w:p w14:paraId="65606C0E" w14:textId="77777777" w:rsidR="004D4563" w:rsidRPr="001520C9" w:rsidRDefault="00234900" w:rsidP="008A64B4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>Nazwa jednostek</w:t>
      </w:r>
      <w:r w:rsidR="008A64B4" w:rsidRPr="001520C9">
        <w:rPr>
          <w:rFonts w:ascii="Times New Roman" w:hAnsi="Times New Roman" w:cs="Times New Roman"/>
          <w:noProof/>
          <w:sz w:val="24"/>
          <w:szCs w:val="24"/>
        </w:rPr>
        <w:t xml:space="preserve"> dydaktycznych</w:t>
      </w:r>
      <w:r w:rsidR="001706F5" w:rsidRPr="001520C9">
        <w:rPr>
          <w:rFonts w:ascii="Times New Roman" w:hAnsi="Times New Roman" w:cs="Times New Roman"/>
          <w:noProof/>
          <w:sz w:val="24"/>
          <w:szCs w:val="24"/>
        </w:rPr>
        <w:t xml:space="preserve">: </w:t>
      </w:r>
    </w:p>
    <w:p w14:paraId="050EFF5C" w14:textId="4552A1BC" w:rsidR="005406B9" w:rsidRDefault="005406B9" w:rsidP="00C17A1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Klinika Alergologii,Immunologii Klinicznej i Chorób Wewnętrznych</w:t>
      </w:r>
    </w:p>
    <w:p w14:paraId="01746E4D" w14:textId="0B5F7089" w:rsidR="000D5A63" w:rsidRPr="00BC73DE" w:rsidRDefault="000D5A63" w:rsidP="00C17A1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3DE">
        <w:rPr>
          <w:rFonts w:ascii="Times New Roman" w:hAnsi="Times New Roman" w:cs="Times New Roman"/>
          <w:sz w:val="24"/>
          <w:szCs w:val="24"/>
        </w:rPr>
        <w:t>K</w:t>
      </w:r>
      <w:r w:rsidR="00572611" w:rsidRPr="00BC73DE">
        <w:rPr>
          <w:rFonts w:ascii="Times New Roman" w:hAnsi="Times New Roman" w:cs="Times New Roman"/>
          <w:sz w:val="24"/>
          <w:szCs w:val="24"/>
        </w:rPr>
        <w:t>linika</w:t>
      </w:r>
      <w:r w:rsidRPr="00BC73DE">
        <w:rPr>
          <w:rFonts w:ascii="Times New Roman" w:hAnsi="Times New Roman" w:cs="Times New Roman"/>
          <w:sz w:val="24"/>
          <w:szCs w:val="24"/>
        </w:rPr>
        <w:t xml:space="preserve"> Rehabilitacji Metabolicznej</w:t>
      </w:r>
    </w:p>
    <w:p w14:paraId="57506981" w14:textId="4DD94B0A" w:rsidR="000D5A63" w:rsidRPr="000D5A63" w:rsidRDefault="000D5A63" w:rsidP="00C17A1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3DE">
        <w:rPr>
          <w:rFonts w:ascii="Times New Roman" w:hAnsi="Times New Roman" w:cs="Times New Roman"/>
          <w:sz w:val="24"/>
          <w:szCs w:val="24"/>
        </w:rPr>
        <w:t>Katedra Chorób Zakaźnych</w:t>
      </w:r>
      <w:r w:rsidR="004214CC" w:rsidRPr="00BC73DE">
        <w:rPr>
          <w:rFonts w:ascii="Times New Roman" w:hAnsi="Times New Roman" w:cs="Times New Roman"/>
          <w:sz w:val="24"/>
          <w:szCs w:val="24"/>
        </w:rPr>
        <w:t xml:space="preserve"> </w:t>
      </w:r>
      <w:r w:rsidR="006710A5" w:rsidRPr="00BC73DE">
        <w:rPr>
          <w:rFonts w:ascii="Times New Roman" w:hAnsi="Times New Roman" w:cs="Times New Roman"/>
          <w:sz w:val="24"/>
          <w:szCs w:val="24"/>
        </w:rPr>
        <w:t xml:space="preserve">i </w:t>
      </w:r>
      <w:r w:rsidR="004214CC" w:rsidRPr="00BC73DE">
        <w:rPr>
          <w:rFonts w:ascii="Times New Roman" w:hAnsi="Times New Roman" w:cs="Times New Roman"/>
          <w:sz w:val="24"/>
          <w:szCs w:val="24"/>
        </w:rPr>
        <w:t>Hepatologii</w:t>
      </w:r>
    </w:p>
    <w:p w14:paraId="00D8009C" w14:textId="2129DE77" w:rsidR="000D5A63" w:rsidRPr="000D5A63" w:rsidRDefault="000D5A63" w:rsidP="00C17A1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sz w:val="24"/>
          <w:szCs w:val="24"/>
        </w:rPr>
        <w:t>Katedra Psychiatrii</w:t>
      </w:r>
    </w:p>
    <w:p w14:paraId="75E6C11B" w14:textId="40E3B2D4" w:rsidR="000D5A63" w:rsidRPr="000D5A63" w:rsidRDefault="000D5A63" w:rsidP="00C17A1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A63">
        <w:rPr>
          <w:rFonts w:ascii="Times New Roman" w:hAnsi="Times New Roman" w:cs="Times New Roman"/>
          <w:sz w:val="24"/>
          <w:szCs w:val="24"/>
        </w:rPr>
        <w:t xml:space="preserve">Zakład Ekologii i </w:t>
      </w:r>
      <w:r w:rsidR="005074A5">
        <w:rPr>
          <w:rFonts w:ascii="Times New Roman" w:hAnsi="Times New Roman" w:cs="Times New Roman"/>
          <w:sz w:val="24"/>
          <w:szCs w:val="24"/>
        </w:rPr>
        <w:t>O</w:t>
      </w:r>
      <w:r w:rsidRPr="000D5A63">
        <w:rPr>
          <w:rFonts w:ascii="Times New Roman" w:hAnsi="Times New Roman" w:cs="Times New Roman"/>
          <w:sz w:val="24"/>
          <w:szCs w:val="24"/>
        </w:rPr>
        <w:t xml:space="preserve">chrony </w:t>
      </w:r>
      <w:r w:rsidR="005074A5">
        <w:rPr>
          <w:rFonts w:ascii="Times New Roman" w:hAnsi="Times New Roman" w:cs="Times New Roman"/>
          <w:sz w:val="24"/>
          <w:szCs w:val="24"/>
        </w:rPr>
        <w:t>Ś</w:t>
      </w:r>
      <w:r w:rsidRPr="000D5A63">
        <w:rPr>
          <w:rFonts w:ascii="Times New Roman" w:hAnsi="Times New Roman" w:cs="Times New Roman"/>
          <w:sz w:val="24"/>
          <w:szCs w:val="24"/>
        </w:rPr>
        <w:t>rodowiska</w:t>
      </w:r>
    </w:p>
    <w:p w14:paraId="2C6261B2" w14:textId="77777777" w:rsidR="004D4563" w:rsidRPr="001520C9" w:rsidRDefault="004D4563" w:rsidP="004D4563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>K</w:t>
      </w:r>
      <w:r w:rsidR="008A64B4" w:rsidRPr="001520C9">
        <w:rPr>
          <w:rFonts w:ascii="Times New Roman" w:hAnsi="Times New Roman" w:cs="Times New Roman"/>
          <w:noProof/>
          <w:sz w:val="24"/>
          <w:szCs w:val="24"/>
        </w:rPr>
        <w:t>ierownicy</w:t>
      </w:r>
      <w:r w:rsidR="001706F5" w:rsidRPr="001520C9">
        <w:rPr>
          <w:rFonts w:ascii="Times New Roman" w:hAnsi="Times New Roman" w:cs="Times New Roman"/>
          <w:noProof/>
          <w:sz w:val="24"/>
          <w:szCs w:val="24"/>
        </w:rPr>
        <w:t xml:space="preserve"> zes</w:t>
      </w:r>
      <w:r w:rsidR="008A64B4" w:rsidRPr="001520C9">
        <w:rPr>
          <w:rFonts w:ascii="Times New Roman" w:hAnsi="Times New Roman" w:cs="Times New Roman"/>
          <w:noProof/>
          <w:sz w:val="24"/>
          <w:szCs w:val="24"/>
        </w:rPr>
        <w:t>połów dydaktycznych</w:t>
      </w:r>
      <w:r w:rsidR="00C7542C" w:rsidRPr="001520C9">
        <w:rPr>
          <w:rFonts w:ascii="Times New Roman" w:hAnsi="Times New Roman" w:cs="Times New Roman"/>
          <w:noProof/>
          <w:sz w:val="24"/>
          <w:szCs w:val="24"/>
        </w:rPr>
        <w:t xml:space="preserve">: </w:t>
      </w:r>
    </w:p>
    <w:p w14:paraId="2F32896F" w14:textId="77777777" w:rsidR="005406B9" w:rsidRPr="001520C9" w:rsidRDefault="005406B9" w:rsidP="005406B9">
      <w:pPr>
        <w:spacing w:after="0" w:line="360" w:lineRule="auto"/>
        <w:ind w:left="36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1520C9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>prof</w:t>
      </w:r>
      <w:r w:rsidRPr="001520C9">
        <w:rPr>
          <w:rStyle w:val="st"/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Pr="001520C9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>dr</w:t>
      </w:r>
      <w:proofErr w:type="spellEnd"/>
      <w:r w:rsidRPr="001520C9">
        <w:rPr>
          <w:rStyle w:val="st"/>
          <w:rFonts w:ascii="Times New Roman" w:hAnsi="Times New Roman" w:cs="Times New Roman"/>
          <w:sz w:val="24"/>
          <w:szCs w:val="24"/>
          <w:lang w:val="en-US"/>
        </w:rPr>
        <w:t xml:space="preserve"> hab. n. med. </w:t>
      </w:r>
      <w:r w:rsidRPr="001520C9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Zbigniew </w:t>
      </w:r>
      <w:proofErr w:type="spellStart"/>
      <w:r w:rsidRPr="001520C9">
        <w:rPr>
          <w:rStyle w:val="Uwydatnienie"/>
          <w:rFonts w:ascii="Times New Roman" w:hAnsi="Times New Roman" w:cs="Times New Roman"/>
          <w:i w:val="0"/>
          <w:sz w:val="24"/>
          <w:szCs w:val="24"/>
        </w:rPr>
        <w:t>Bartuzi</w:t>
      </w:r>
      <w:proofErr w:type="spellEnd"/>
    </w:p>
    <w:p w14:paraId="7C0FA4F8" w14:textId="0E1FBE81" w:rsidR="0033367E" w:rsidRPr="001520C9" w:rsidRDefault="0033367E" w:rsidP="005406B9">
      <w:pPr>
        <w:spacing w:after="0" w:line="360" w:lineRule="auto"/>
        <w:ind w:left="36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1520C9">
        <w:rPr>
          <w:rStyle w:val="Uwydatnienie"/>
          <w:rFonts w:ascii="Times New Roman" w:hAnsi="Times New Roman" w:cs="Times New Roman"/>
          <w:i w:val="0"/>
          <w:sz w:val="24"/>
          <w:szCs w:val="24"/>
        </w:rPr>
        <w:t>prof. dr hab.</w:t>
      </w:r>
      <w:r w:rsidR="006710A5" w:rsidRPr="001520C9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n. med.</w:t>
      </w:r>
      <w:r w:rsidRPr="001520C9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Małgorzata Pawłowska</w:t>
      </w:r>
    </w:p>
    <w:p w14:paraId="4FDFC55B" w14:textId="58ECB65A" w:rsidR="00D552F4" w:rsidRDefault="00D552F4" w:rsidP="005406B9">
      <w:pPr>
        <w:spacing w:after="0" w:line="360" w:lineRule="auto"/>
        <w:ind w:left="36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1520C9">
        <w:rPr>
          <w:rStyle w:val="Uwydatnienie"/>
          <w:rFonts w:ascii="Times New Roman" w:hAnsi="Times New Roman" w:cs="Times New Roman"/>
          <w:i w:val="0"/>
          <w:sz w:val="24"/>
          <w:szCs w:val="24"/>
        </w:rPr>
        <w:t>Prof. dr hab. Aleksander Araszkiewicz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9460277" w14:textId="77777777" w:rsidR="004D4563" w:rsidRPr="001520C9" w:rsidRDefault="004D4563" w:rsidP="004D4563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>Osob</w:t>
      </w:r>
      <w:r w:rsidR="008A64B4" w:rsidRPr="001520C9">
        <w:rPr>
          <w:rFonts w:ascii="Times New Roman" w:hAnsi="Times New Roman" w:cs="Times New Roman"/>
          <w:noProof/>
          <w:sz w:val="24"/>
          <w:szCs w:val="24"/>
        </w:rPr>
        <w:t>y</w:t>
      </w:r>
      <w:r w:rsidR="00025EEA" w:rsidRPr="001520C9">
        <w:rPr>
          <w:rFonts w:ascii="Times New Roman" w:hAnsi="Times New Roman" w:cs="Times New Roman"/>
          <w:noProof/>
          <w:sz w:val="24"/>
          <w:szCs w:val="24"/>
        </w:rPr>
        <w:t xml:space="preserve"> odpowie</w:t>
      </w:r>
      <w:r w:rsidR="008A64B4" w:rsidRPr="001520C9">
        <w:rPr>
          <w:rFonts w:ascii="Times New Roman" w:hAnsi="Times New Roman" w:cs="Times New Roman"/>
          <w:noProof/>
          <w:sz w:val="24"/>
          <w:szCs w:val="24"/>
        </w:rPr>
        <w:t>dzialne</w:t>
      </w:r>
      <w:r w:rsidR="001706F5" w:rsidRPr="001520C9">
        <w:rPr>
          <w:rFonts w:ascii="Times New Roman" w:hAnsi="Times New Roman" w:cs="Times New Roman"/>
          <w:noProof/>
          <w:sz w:val="24"/>
          <w:szCs w:val="24"/>
        </w:rPr>
        <w:t xml:space="preserve"> za dydaktykę</w:t>
      </w:r>
      <w:r w:rsidR="008A64B4" w:rsidRPr="001520C9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5913A409" w14:textId="553C5013" w:rsidR="005406B9" w:rsidRPr="001520C9" w:rsidRDefault="005406B9" w:rsidP="00C17A12">
      <w:pPr>
        <w:spacing w:after="0" w:line="360" w:lineRule="auto"/>
        <w:ind w:left="36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520C9">
        <w:rPr>
          <w:rFonts w:ascii="Times New Roman" w:hAnsi="Times New Roman" w:cs="Times New Roman"/>
          <w:sz w:val="24"/>
          <w:szCs w:val="24"/>
        </w:rPr>
        <w:t xml:space="preserve">dr </w:t>
      </w:r>
      <w:r w:rsidR="008F2838" w:rsidRPr="001520C9">
        <w:rPr>
          <w:rFonts w:ascii="Times New Roman" w:hAnsi="Times New Roman" w:cs="Times New Roman"/>
          <w:sz w:val="24"/>
          <w:szCs w:val="24"/>
        </w:rPr>
        <w:t>n. med.</w:t>
      </w:r>
      <w:r w:rsidR="008F2838" w:rsidRPr="001520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0C9">
        <w:rPr>
          <w:rStyle w:val="Pogrubienie"/>
          <w:rFonts w:ascii="Times New Roman" w:hAnsi="Times New Roman" w:cs="Times New Roman"/>
          <w:b w:val="0"/>
          <w:sz w:val="24"/>
          <w:szCs w:val="24"/>
        </w:rPr>
        <w:t>Natalia Ukleja-Sokołowska</w:t>
      </w:r>
      <w:r w:rsidR="006D024B" w:rsidRPr="001520C9">
        <w:rPr>
          <w:rStyle w:val="Pogrubienie"/>
          <w:rFonts w:ascii="Times New Roman" w:hAnsi="Times New Roman" w:cs="Times New Roman"/>
          <w:b w:val="0"/>
          <w:sz w:val="24"/>
          <w:szCs w:val="24"/>
        </w:rPr>
        <w:t>, dr n. med. Adam Wawrzeńczyk</w:t>
      </w:r>
    </w:p>
    <w:p w14:paraId="061909EB" w14:textId="3F520404" w:rsidR="006D2C8E" w:rsidRPr="001520C9" w:rsidRDefault="006D2C8E" w:rsidP="00C17A12">
      <w:pPr>
        <w:spacing w:after="0" w:line="360" w:lineRule="auto"/>
        <w:ind w:left="36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520C9">
        <w:rPr>
          <w:rStyle w:val="Pogrubienie"/>
          <w:rFonts w:ascii="Times New Roman" w:hAnsi="Times New Roman" w:cs="Times New Roman"/>
          <w:b w:val="0"/>
          <w:sz w:val="24"/>
          <w:szCs w:val="24"/>
        </w:rPr>
        <w:t>dr n. med. Kornelia Karwowska</w:t>
      </w:r>
    </w:p>
    <w:p w14:paraId="0C1C8C37" w14:textId="55A10A45" w:rsidR="00D552F4" w:rsidRPr="001520C9" w:rsidRDefault="00D552F4" w:rsidP="00C17A12">
      <w:pPr>
        <w:spacing w:after="0" w:line="360" w:lineRule="auto"/>
        <w:ind w:left="36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520C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dr n.med. Anna Szota </w:t>
      </w:r>
    </w:p>
    <w:p w14:paraId="5B44E110" w14:textId="4BA6B321" w:rsidR="008A64B4" w:rsidRPr="001520C9" w:rsidRDefault="004D4563" w:rsidP="008A64B4">
      <w:pPr>
        <w:numPr>
          <w:ilvl w:val="0"/>
          <w:numId w:val="8"/>
        </w:numPr>
        <w:tabs>
          <w:tab w:val="clear" w:pos="720"/>
          <w:tab w:val="num" w:pos="360"/>
        </w:tabs>
        <w:spacing w:after="120" w:line="360" w:lineRule="auto"/>
        <w:ind w:left="357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>Skład zespołu dyd</w:t>
      </w:r>
      <w:r w:rsidR="00E811E6" w:rsidRPr="001520C9">
        <w:rPr>
          <w:rFonts w:ascii="Times New Roman" w:hAnsi="Times New Roman" w:cs="Times New Roman"/>
          <w:noProof/>
          <w:sz w:val="24"/>
          <w:szCs w:val="24"/>
        </w:rPr>
        <w:t>aktycznego (</w:t>
      </w:r>
      <w:r w:rsidR="00E059EA" w:rsidRPr="001520C9">
        <w:rPr>
          <w:rFonts w:ascii="Times New Roman" w:hAnsi="Times New Roman" w:cs="Times New Roman"/>
          <w:noProof/>
          <w:sz w:val="24"/>
          <w:szCs w:val="24"/>
        </w:rPr>
        <w:t>zdjęcia dostępne w Klinikach</w:t>
      </w:r>
      <w:r w:rsidR="00E811E6" w:rsidRPr="001520C9">
        <w:rPr>
          <w:rFonts w:ascii="Times New Roman" w:hAnsi="Times New Roman" w:cs="Times New Roman"/>
          <w:noProof/>
          <w:sz w:val="24"/>
          <w:szCs w:val="24"/>
        </w:rPr>
        <w:t>):</w:t>
      </w:r>
      <w:r w:rsidR="001706F5" w:rsidRPr="001520C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4AE2D07" w14:textId="77777777" w:rsidR="005074A5" w:rsidRDefault="005074A5" w:rsidP="004906F2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5074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Klinika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Alergologii, Immunologii Klinicznej i Chorób Zakaźnych:</w:t>
      </w:r>
    </w:p>
    <w:p w14:paraId="26CD54D0" w14:textId="407286E7" w:rsidR="004906F2" w:rsidRPr="00BC73DE" w:rsidRDefault="005074A5" w:rsidP="004906F2">
      <w:pPr>
        <w:spacing w:after="0" w:line="360" w:lineRule="auto"/>
        <w:ind w:left="360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5074A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 </w:t>
      </w:r>
      <w:r w:rsidR="008F2838" w:rsidRPr="005074A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t xml:space="preserve">prof. </w:t>
      </w:r>
      <w:proofErr w:type="spellStart"/>
      <w:r w:rsidR="008F2838" w:rsidRPr="005074A5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dr</w:t>
      </w:r>
      <w:proofErr w:type="spellEnd"/>
      <w:r w:rsidR="008F2838" w:rsidRPr="005074A5">
        <w:rPr>
          <w:rStyle w:val="s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hab. n. med. </w:t>
      </w:r>
      <w:r w:rsidR="008F2838" w:rsidRPr="004906F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Zbigniew </w:t>
      </w:r>
      <w:proofErr w:type="spellStart"/>
      <w:r w:rsidR="008F2838" w:rsidRPr="004906F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Bartuzi</w:t>
      </w:r>
      <w:proofErr w:type="spellEnd"/>
      <w:r w:rsidR="008F2838" w:rsidRPr="004906F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r w:rsidR="008F2838" w:rsidRPr="004906F2">
        <w:rPr>
          <w:rFonts w:ascii="Times New Roman" w:hAnsi="Times New Roman" w:cs="Times New Roman"/>
          <w:color w:val="000000" w:themeColor="text1"/>
          <w:sz w:val="24"/>
          <w:szCs w:val="24"/>
        </w:rPr>
        <w:t>dr n. med.</w:t>
      </w:r>
      <w:r w:rsidR="008F2838" w:rsidRPr="004906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F2838" w:rsidRPr="004906F2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Natalia Ukleja-Sokołowska</w:t>
      </w:r>
      <w:r w:rsidR="004906F2" w:rsidRPr="004906F2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hyperlink r:id="rId8" w:history="1">
        <w:r w:rsidR="004906F2" w:rsidRPr="004906F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lek. Ewa </w:t>
        </w:r>
        <w:proofErr w:type="spellStart"/>
        <w:r w:rsidR="004906F2" w:rsidRPr="004906F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Alska</w:t>
        </w:r>
        <w:proofErr w:type="spellEnd"/>
      </w:hyperlink>
      <w:r w:rsidR="004906F2" w:rsidRPr="00490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="004906F2" w:rsidRPr="004906F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dr Ewa Gawrońska-Ukleja</w:t>
        </w:r>
      </w:hyperlink>
      <w:r w:rsidR="004906F2" w:rsidRPr="00490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="004906F2" w:rsidRPr="004906F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dr Andrzej Kuźmiński</w:t>
        </w:r>
      </w:hyperlink>
      <w:r w:rsidR="004906F2" w:rsidRPr="00490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="004906F2" w:rsidRPr="004906F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dr Kinga Lis</w:t>
        </w:r>
      </w:hyperlink>
      <w:r w:rsidR="004906F2" w:rsidRPr="00490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="004906F2" w:rsidRPr="004906F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dr Katarzyna Napiórkowska-Baran</w:t>
        </w:r>
      </w:hyperlink>
      <w:r w:rsidR="004906F2" w:rsidRPr="00490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r w:rsidR="004906F2" w:rsidRPr="004906F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dr </w:t>
        </w:r>
        <w:r w:rsidR="006D024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hab. </w:t>
        </w:r>
        <w:r w:rsidR="004906F2" w:rsidRPr="004906F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Krzysztof </w:t>
        </w:r>
        <w:proofErr w:type="spellStart"/>
        <w:r w:rsidR="004906F2" w:rsidRPr="004906F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Pałgan</w:t>
        </w:r>
        <w:proofErr w:type="spellEnd"/>
      </w:hyperlink>
      <w:r w:rsidR="004906F2" w:rsidRPr="00490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="004906F2" w:rsidRPr="004906F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dr Adam Wawrzeńczyk</w:t>
        </w:r>
      </w:hyperlink>
      <w:r w:rsidR="006D024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lek Emilia </w:t>
      </w:r>
      <w:r w:rsidR="006D024B" w:rsidRPr="00BC73D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Rawicka</w:t>
      </w:r>
    </w:p>
    <w:p w14:paraId="72DC19E0" w14:textId="2902289B" w:rsidR="006710A5" w:rsidRPr="00BC73DE" w:rsidRDefault="006710A5" w:rsidP="001520C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3D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Katedra Chorób Zakaźnych i Hepatologii</w:t>
      </w:r>
      <w:r w:rsidR="005074A5" w:rsidRPr="00BC73D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:</w:t>
      </w:r>
    </w:p>
    <w:p w14:paraId="1F752869" w14:textId="5B563D92" w:rsidR="004767BA" w:rsidRPr="004767BA" w:rsidRDefault="004767BA" w:rsidP="001520C9">
      <w:pPr>
        <w:pStyle w:val="Domylnie"/>
        <w:spacing w:after="0" w:line="360" w:lineRule="auto"/>
        <w:rPr>
          <w:sz w:val="24"/>
          <w:szCs w:val="24"/>
        </w:rPr>
      </w:pPr>
      <w:r w:rsidRPr="00BC73DE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  <w:lang w:val="en-US"/>
        </w:rPr>
        <w:t xml:space="preserve">prof. </w:t>
      </w:r>
      <w:proofErr w:type="spellStart"/>
      <w:r w:rsidRPr="00BC73DE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  <w:lang w:val="en-US"/>
        </w:rPr>
        <w:t>dr</w:t>
      </w:r>
      <w:proofErr w:type="spellEnd"/>
      <w:r w:rsidRPr="00BC73DE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  <w:lang w:val="en-US"/>
        </w:rPr>
        <w:t xml:space="preserve"> hab. n. med. </w:t>
      </w:r>
      <w:r w:rsidRPr="00BC73DE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  <w:t xml:space="preserve">Małgorzata Pawłowska, prof. dr hab. n. med. Waldemar </w:t>
      </w:r>
      <w:proofErr w:type="spellStart"/>
      <w:r w:rsidRPr="00BC73DE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  <w:t>Halota</w:t>
      </w:r>
      <w:proofErr w:type="spellEnd"/>
      <w:r w:rsidRPr="00BC73DE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  <w:t xml:space="preserve">, dr </w:t>
      </w:r>
      <w:proofErr w:type="spellStart"/>
      <w:r w:rsidRPr="00BC73DE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  <w:t>hab.n.med</w:t>
      </w:r>
      <w:proofErr w:type="spellEnd"/>
      <w:r w:rsidRPr="00BC73DE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  <w:t xml:space="preserve">. Anita Olczak, prof. UMK,  dr </w:t>
      </w:r>
      <w:proofErr w:type="spellStart"/>
      <w:r w:rsidRPr="00BC73DE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  <w:t>hab.n</w:t>
      </w:r>
      <w:proofErr w:type="spellEnd"/>
      <w:r w:rsidRPr="00BC73DE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  <w:t xml:space="preserve"> med. Dorota </w:t>
      </w:r>
      <w:proofErr w:type="spellStart"/>
      <w:r w:rsidRPr="00BC73DE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  <w:t>Kozielewicz</w:t>
      </w:r>
      <w:proofErr w:type="spellEnd"/>
      <w:r w:rsidRPr="00BC73DE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  <w:t xml:space="preserve">, </w:t>
      </w:r>
      <w:proofErr w:type="spellStart"/>
      <w:r w:rsidRPr="00BC73DE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  <w:t>prof.UMK</w:t>
      </w:r>
      <w:proofErr w:type="spellEnd"/>
      <w:r w:rsidRPr="00BC73DE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  <w:t xml:space="preserve">, dr n med. Dorota Dybowska, dr n med. </w:t>
      </w:r>
      <w:proofErr w:type="spellStart"/>
      <w:r w:rsidRPr="00BC73DE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  <w:lang w:val="en-US"/>
        </w:rPr>
        <w:t>Kornelia</w:t>
      </w:r>
      <w:proofErr w:type="spellEnd"/>
      <w:r w:rsidRPr="00BC73DE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  <w:lang w:val="en-US"/>
        </w:rPr>
        <w:t xml:space="preserve"> </w:t>
      </w:r>
      <w:proofErr w:type="spellStart"/>
      <w:r w:rsidRPr="00BC73DE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  <w:lang w:val="en-US"/>
        </w:rPr>
        <w:t>Karwowska</w:t>
      </w:r>
      <w:proofErr w:type="spellEnd"/>
      <w:r w:rsidRPr="00BC73DE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  <w:lang w:val="en-US"/>
        </w:rPr>
        <w:t>,</w:t>
      </w:r>
      <w:r w:rsidRPr="00BC7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73DE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  <w:t>, lek med. Joanna Wernik,</w:t>
      </w:r>
      <w:r w:rsidRPr="00BC73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73DE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  <w:t>lek.med</w:t>
      </w:r>
      <w:proofErr w:type="spellEnd"/>
      <w:r w:rsidRPr="00BC73DE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  <w:t>. Justyna Kwiatkowska</w:t>
      </w:r>
    </w:p>
    <w:p w14:paraId="792BDD64" w14:textId="05ECB62B" w:rsidR="004906F2" w:rsidRPr="004767BA" w:rsidRDefault="004906F2" w:rsidP="004906F2">
      <w:pPr>
        <w:spacing w:after="0" w:line="360" w:lineRule="auto"/>
        <w:ind w:left="360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65154F02" w14:textId="5AA9DFD7" w:rsidR="00292BF2" w:rsidRPr="001520C9" w:rsidRDefault="00D552F4" w:rsidP="005074A5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Katedra Psychiatrii:</w:t>
      </w:r>
    </w:p>
    <w:p w14:paraId="0B22FEAA" w14:textId="77777777" w:rsidR="00271C76" w:rsidRPr="001520C9" w:rsidRDefault="00D552F4" w:rsidP="005074A5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Prof. dr hab. Aleksander Araszkiewicz; dr hab. Wiktor Dróżdż, prof. UMK; dr n.med. Mirosław Dąbkowski; dr n.med. Michał Danek; </w:t>
      </w:r>
      <w:r w:rsidR="003324A3"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dr n.med. Małgorzata Dąbkowska; dr n. med. i dr n. </w:t>
      </w:r>
      <w:proofErr w:type="spellStart"/>
      <w:r w:rsidR="003324A3"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teol</w:t>
      </w:r>
      <w:proofErr w:type="spellEnd"/>
      <w:r w:rsidR="003324A3"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Wojciech Kosmowski; Lek. Edyta Kruszyńska; Lek. Przemysław </w:t>
      </w:r>
      <w:proofErr w:type="spellStart"/>
      <w:r w:rsidR="003324A3"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Grudzka</w:t>
      </w:r>
      <w:proofErr w:type="spellEnd"/>
      <w:r w:rsidR="003324A3"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; Lek. Beata Kowalewska; Lek. Lech </w:t>
      </w:r>
      <w:proofErr w:type="spellStart"/>
      <w:r w:rsidR="003324A3"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Giziński</w:t>
      </w:r>
      <w:proofErr w:type="spellEnd"/>
      <w:r w:rsidR="003324A3"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; </w:t>
      </w:r>
    </w:p>
    <w:p w14:paraId="41FD104D" w14:textId="4B9AC276" w:rsidR="00D552F4" w:rsidRDefault="003324A3" w:rsidP="005074A5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Lek. Sonia Łazarz; dr n.med. Agnieszka </w:t>
      </w:r>
      <w:proofErr w:type="spellStart"/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Szałkowska</w:t>
      </w:r>
      <w:proofErr w:type="spellEnd"/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</w:t>
      </w:r>
      <w:proofErr w:type="spellStart"/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umowa-zlecenie</w:t>
      </w:r>
      <w:proofErr w:type="spellEnd"/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).</w:t>
      </w:r>
      <w:r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14:paraId="24BFC471" w14:textId="493A8241" w:rsidR="00C17A12" w:rsidRPr="004906F2" w:rsidRDefault="008A64B4" w:rsidP="004906F2">
      <w:pPr>
        <w:numPr>
          <w:ilvl w:val="0"/>
          <w:numId w:val="8"/>
        </w:numPr>
        <w:tabs>
          <w:tab w:val="clear" w:pos="720"/>
          <w:tab w:val="num" w:pos="360"/>
        </w:tabs>
        <w:spacing w:after="120" w:line="360" w:lineRule="auto"/>
        <w:ind w:left="357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906F2">
        <w:rPr>
          <w:rFonts w:ascii="Times New Roman" w:hAnsi="Times New Roman" w:cs="Times New Roman"/>
          <w:noProof/>
          <w:sz w:val="24"/>
          <w:szCs w:val="24"/>
        </w:rPr>
        <w:t>Nazwa modułu:</w:t>
      </w:r>
    </w:p>
    <w:p w14:paraId="1A34E8DB" w14:textId="07BFDBBF" w:rsidR="00292BF2" w:rsidRPr="00292BF2" w:rsidRDefault="00292BF2" w:rsidP="00292BF2">
      <w:pPr>
        <w:spacing w:after="120" w:line="360" w:lineRule="auto"/>
        <w:ind w:left="35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Wybrane choroby cywilizacyjne</w:t>
      </w:r>
    </w:p>
    <w:p w14:paraId="07831035" w14:textId="7203E353" w:rsidR="00EC607C" w:rsidRPr="00C17A12" w:rsidRDefault="00EC607C" w:rsidP="00EC607C">
      <w:pPr>
        <w:numPr>
          <w:ilvl w:val="0"/>
          <w:numId w:val="8"/>
        </w:numPr>
        <w:tabs>
          <w:tab w:val="clear" w:pos="720"/>
          <w:tab w:val="num" w:pos="360"/>
        </w:tabs>
        <w:spacing w:after="120" w:line="360" w:lineRule="auto"/>
        <w:ind w:left="357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17A12">
        <w:rPr>
          <w:rFonts w:ascii="Times New Roman" w:hAnsi="Times New Roman"/>
          <w:sz w:val="24"/>
          <w:szCs w:val="24"/>
        </w:rPr>
        <w:t>Jednostka odpowiedzialna za realizację modułu:</w:t>
      </w:r>
    </w:p>
    <w:p w14:paraId="4A117388" w14:textId="47190F21" w:rsidR="008F2838" w:rsidRDefault="008F2838" w:rsidP="00C17A12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noProof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Klinika </w:t>
      </w:r>
      <w:r w:rsidR="00292BF2">
        <w:rPr>
          <w:rFonts w:ascii="Times New Roman" w:hAnsi="Times New Roman" w:cs="Times New Roman"/>
          <w:noProof/>
          <w:sz w:val="24"/>
          <w:szCs w:val="24"/>
        </w:rPr>
        <w:t>Alergologii, Immunologii Klinicznej i Chorób Wewnętrznych</w:t>
      </w:r>
    </w:p>
    <w:p w14:paraId="0CF42BA0" w14:textId="3FFA7341" w:rsidR="00084D7C" w:rsidRPr="001520C9" w:rsidRDefault="008A64B4" w:rsidP="00292BF2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>Nazwa przedmiotów</w:t>
      </w:r>
      <w:r w:rsidR="004D4563" w:rsidRPr="001520C9">
        <w:rPr>
          <w:rFonts w:ascii="Times New Roman" w:hAnsi="Times New Roman" w:cs="Times New Roman"/>
          <w:noProof/>
          <w:sz w:val="24"/>
          <w:szCs w:val="24"/>
        </w:rPr>
        <w:t xml:space="preserve">: </w:t>
      </w:r>
    </w:p>
    <w:p w14:paraId="0E3A5C0A" w14:textId="77777777" w:rsidR="00084D7C" w:rsidRPr="001520C9" w:rsidRDefault="00084D7C" w:rsidP="00C17A12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>Alergologia</w:t>
      </w:r>
    </w:p>
    <w:p w14:paraId="48D6149F" w14:textId="7829272C" w:rsidR="00960DA3" w:rsidRPr="001520C9" w:rsidRDefault="00960DA3" w:rsidP="00C17A12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>AIDS</w:t>
      </w:r>
    </w:p>
    <w:p w14:paraId="5DD0AA02" w14:textId="6AD2CB7A" w:rsidR="005074A5" w:rsidRPr="001520C9" w:rsidRDefault="005074A5" w:rsidP="00C17A12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>Diabetologia</w:t>
      </w:r>
    </w:p>
    <w:p w14:paraId="33D4F504" w14:textId="28DB4DBA" w:rsidR="005074A5" w:rsidRPr="001520C9" w:rsidRDefault="005074A5" w:rsidP="00C17A12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 xml:space="preserve">Otyłość </w:t>
      </w:r>
    </w:p>
    <w:p w14:paraId="0041A839" w14:textId="08A194EF" w:rsidR="005074A5" w:rsidRPr="001520C9" w:rsidRDefault="005074A5" w:rsidP="00C17A12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 xml:space="preserve">Wybrane choroby psychiczne i </w:t>
      </w:r>
      <w:r w:rsidR="003324A3" w:rsidRPr="001520C9">
        <w:rPr>
          <w:rFonts w:ascii="Times New Roman" w:hAnsi="Times New Roman" w:cs="Times New Roman"/>
          <w:noProof/>
          <w:sz w:val="24"/>
          <w:szCs w:val="24"/>
        </w:rPr>
        <w:t xml:space="preserve">uzależnienia </w:t>
      </w:r>
      <w:r w:rsidRPr="001520C9">
        <w:rPr>
          <w:rFonts w:ascii="Times New Roman" w:hAnsi="Times New Roman" w:cs="Times New Roman"/>
          <w:noProof/>
          <w:sz w:val="24"/>
          <w:szCs w:val="24"/>
        </w:rPr>
        <w:t>jako choroby cywilizacyjne</w:t>
      </w:r>
    </w:p>
    <w:p w14:paraId="038AFA10" w14:textId="6F8655D5" w:rsidR="005074A5" w:rsidRPr="001520C9" w:rsidRDefault="005074A5" w:rsidP="00C17A12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>Ekologia w walce z chorobami cywilizacyjnymi</w:t>
      </w:r>
    </w:p>
    <w:p w14:paraId="2B7F9474" w14:textId="77777777" w:rsidR="004D4563" w:rsidRPr="001520C9" w:rsidRDefault="004D4563" w:rsidP="004D4563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>rok studiów:</w:t>
      </w:r>
      <w:r w:rsidRPr="001520C9">
        <w:rPr>
          <w:rFonts w:ascii="Times New Roman" w:hAnsi="Times New Roman" w:cs="Times New Roman"/>
          <w:b/>
          <w:i/>
          <w:noProof/>
          <w:color w:val="0070C0"/>
          <w:sz w:val="24"/>
          <w:szCs w:val="24"/>
        </w:rPr>
        <w:t xml:space="preserve"> </w:t>
      </w:r>
      <w:r w:rsidR="00084D7C" w:rsidRPr="001520C9">
        <w:rPr>
          <w:rFonts w:ascii="Times New Roman" w:hAnsi="Times New Roman" w:cs="Times New Roman"/>
          <w:b/>
          <w:noProof/>
          <w:sz w:val="24"/>
          <w:szCs w:val="24"/>
        </w:rPr>
        <w:t>III</w:t>
      </w:r>
    </w:p>
    <w:p w14:paraId="586EFC62" w14:textId="77777777" w:rsidR="004D4563" w:rsidRPr="001520C9" w:rsidRDefault="004D4563" w:rsidP="004D4563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>D</w:t>
      </w:r>
      <w:r w:rsidR="00C17A12" w:rsidRPr="001520C9">
        <w:rPr>
          <w:rFonts w:ascii="Times New Roman" w:hAnsi="Times New Roman" w:cs="Times New Roman"/>
          <w:noProof/>
          <w:sz w:val="24"/>
          <w:szCs w:val="24"/>
        </w:rPr>
        <w:t>yżury nauczycieli akademickich:</w:t>
      </w:r>
    </w:p>
    <w:p w14:paraId="69E649C4" w14:textId="77777777" w:rsidR="00C634DA" w:rsidRDefault="00C634DA" w:rsidP="00C634DA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Katedra i Klinika Alergologii,Immunologii Klinicznej i Chorób Wewnętrznych:</w:t>
      </w:r>
    </w:p>
    <w:p w14:paraId="42A8E5E7" w14:textId="01A52DF4" w:rsidR="00C634DA" w:rsidRDefault="00C634DA" w:rsidP="00C634DA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- </w:t>
      </w:r>
      <w:r w:rsidR="00F47BCD">
        <w:rPr>
          <w:rFonts w:ascii="Times New Roman" w:hAnsi="Times New Roman" w:cs="Times New Roman"/>
          <w:noProof/>
          <w:sz w:val="24"/>
          <w:szCs w:val="24"/>
        </w:rPr>
        <w:t>czwartek godz.13:00 – 14:00</w:t>
      </w:r>
    </w:p>
    <w:p w14:paraId="13F57BFD" w14:textId="592C8135" w:rsidR="00960DA3" w:rsidRPr="00BC73DE" w:rsidRDefault="00960DA3" w:rsidP="00C634DA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3DE">
        <w:rPr>
          <w:rFonts w:ascii="Times New Roman" w:hAnsi="Times New Roman" w:cs="Times New Roman"/>
          <w:noProof/>
          <w:sz w:val="24"/>
          <w:szCs w:val="24"/>
        </w:rPr>
        <w:t>Katedra Chorób Zakaźnych i Hepatologii</w:t>
      </w:r>
    </w:p>
    <w:p w14:paraId="54DDE35E" w14:textId="77777777" w:rsidR="00960DA3" w:rsidRPr="00BC73DE" w:rsidRDefault="00960DA3" w:rsidP="00960D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3DE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BC73DE">
        <w:rPr>
          <w:rFonts w:ascii="Times New Roman" w:hAnsi="Times New Roman" w:cs="Times New Roman"/>
          <w:sz w:val="24"/>
          <w:szCs w:val="24"/>
        </w:rPr>
        <w:t xml:space="preserve"> hab. n.med. Małgorzata Pawłowska </w:t>
      </w:r>
      <w:r w:rsidRPr="00BC73DE">
        <w:rPr>
          <w:rFonts w:ascii="Times New Roman" w:hAnsi="Times New Roman" w:cs="Times New Roman"/>
          <w:sz w:val="24"/>
          <w:szCs w:val="24"/>
        </w:rPr>
        <w:tab/>
      </w:r>
      <w:r w:rsidRPr="00BC73DE">
        <w:rPr>
          <w:rFonts w:ascii="Times New Roman" w:hAnsi="Times New Roman" w:cs="Times New Roman"/>
          <w:sz w:val="24"/>
          <w:szCs w:val="24"/>
        </w:rPr>
        <w:tab/>
        <w:t>poniedziałek 13.00-14.30</w:t>
      </w:r>
    </w:p>
    <w:p w14:paraId="3A1E1E00" w14:textId="5F68748C" w:rsidR="00960DA3" w:rsidRPr="00BC73DE" w:rsidRDefault="00960DA3" w:rsidP="00960D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3D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C73DE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BC73DE">
        <w:rPr>
          <w:rFonts w:ascii="Times New Roman" w:hAnsi="Times New Roman" w:cs="Times New Roman"/>
          <w:sz w:val="24"/>
          <w:szCs w:val="24"/>
        </w:rPr>
        <w:t xml:space="preserve"> hab. n.med. Waldemar </w:t>
      </w:r>
      <w:proofErr w:type="spellStart"/>
      <w:r w:rsidRPr="00BC73DE">
        <w:rPr>
          <w:rFonts w:ascii="Times New Roman" w:hAnsi="Times New Roman" w:cs="Times New Roman"/>
          <w:sz w:val="24"/>
          <w:szCs w:val="24"/>
        </w:rPr>
        <w:t>Halota</w:t>
      </w:r>
      <w:proofErr w:type="spellEnd"/>
      <w:r w:rsidRPr="00BC73DE">
        <w:rPr>
          <w:rFonts w:ascii="Times New Roman" w:hAnsi="Times New Roman" w:cs="Times New Roman"/>
          <w:sz w:val="24"/>
          <w:szCs w:val="24"/>
        </w:rPr>
        <w:t xml:space="preserve">  </w:t>
      </w:r>
      <w:r w:rsidRPr="00BC73DE">
        <w:rPr>
          <w:rFonts w:ascii="Times New Roman" w:hAnsi="Times New Roman" w:cs="Times New Roman"/>
          <w:sz w:val="24"/>
          <w:szCs w:val="24"/>
        </w:rPr>
        <w:tab/>
      </w:r>
      <w:r w:rsidRPr="00BC73DE">
        <w:rPr>
          <w:rFonts w:ascii="Times New Roman" w:hAnsi="Times New Roman" w:cs="Times New Roman"/>
          <w:sz w:val="24"/>
          <w:szCs w:val="24"/>
        </w:rPr>
        <w:tab/>
      </w:r>
      <w:r w:rsidRPr="00BC73DE">
        <w:rPr>
          <w:rFonts w:ascii="Times New Roman" w:hAnsi="Times New Roman" w:cs="Times New Roman"/>
          <w:sz w:val="24"/>
          <w:szCs w:val="24"/>
        </w:rPr>
        <w:tab/>
        <w:t>poniedziałek 13.00- 14.30</w:t>
      </w:r>
    </w:p>
    <w:p w14:paraId="3071A8FD" w14:textId="699CCC6F" w:rsidR="00960DA3" w:rsidRPr="00BC73DE" w:rsidRDefault="00960DA3" w:rsidP="00960D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73DE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BC73DE">
        <w:rPr>
          <w:rFonts w:ascii="Times New Roman" w:hAnsi="Times New Roman" w:cs="Times New Roman"/>
          <w:sz w:val="24"/>
          <w:szCs w:val="24"/>
        </w:rPr>
        <w:t>hab.n.med.Anita</w:t>
      </w:r>
      <w:proofErr w:type="spellEnd"/>
      <w:r w:rsidRPr="00BC73DE">
        <w:rPr>
          <w:rFonts w:ascii="Times New Roman" w:hAnsi="Times New Roman" w:cs="Times New Roman"/>
          <w:sz w:val="24"/>
          <w:szCs w:val="24"/>
        </w:rPr>
        <w:t xml:space="preserve"> Olczak</w:t>
      </w:r>
      <w:r w:rsidR="006710A5" w:rsidRPr="00BC7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10A5" w:rsidRPr="00BC73DE">
        <w:rPr>
          <w:rFonts w:ascii="Times New Roman" w:hAnsi="Times New Roman" w:cs="Times New Roman"/>
          <w:sz w:val="24"/>
          <w:szCs w:val="24"/>
        </w:rPr>
        <w:t>prof.UMK</w:t>
      </w:r>
      <w:proofErr w:type="spellEnd"/>
      <w:r w:rsidRPr="00BC73DE">
        <w:rPr>
          <w:rFonts w:ascii="Times New Roman" w:hAnsi="Times New Roman" w:cs="Times New Roman"/>
          <w:sz w:val="24"/>
          <w:szCs w:val="24"/>
        </w:rPr>
        <w:t xml:space="preserve"> </w:t>
      </w:r>
      <w:r w:rsidRPr="00BC73DE">
        <w:rPr>
          <w:rFonts w:ascii="Times New Roman" w:hAnsi="Times New Roman" w:cs="Times New Roman"/>
          <w:sz w:val="24"/>
          <w:szCs w:val="24"/>
        </w:rPr>
        <w:tab/>
      </w:r>
      <w:r w:rsidRPr="00BC73DE">
        <w:rPr>
          <w:rFonts w:ascii="Times New Roman" w:hAnsi="Times New Roman" w:cs="Times New Roman"/>
          <w:sz w:val="24"/>
          <w:szCs w:val="24"/>
        </w:rPr>
        <w:tab/>
      </w:r>
      <w:r w:rsidRPr="00BC73DE">
        <w:rPr>
          <w:rFonts w:ascii="Times New Roman" w:hAnsi="Times New Roman" w:cs="Times New Roman"/>
          <w:sz w:val="24"/>
          <w:szCs w:val="24"/>
        </w:rPr>
        <w:tab/>
      </w:r>
      <w:r w:rsidRPr="00BC73DE">
        <w:rPr>
          <w:rFonts w:ascii="Times New Roman" w:hAnsi="Times New Roman" w:cs="Times New Roman"/>
          <w:sz w:val="24"/>
          <w:szCs w:val="24"/>
        </w:rPr>
        <w:tab/>
        <w:t>poniedziałek 13.00-14.30</w:t>
      </w:r>
    </w:p>
    <w:p w14:paraId="136CB43A" w14:textId="2360A5BA" w:rsidR="00960DA3" w:rsidRPr="00BC73DE" w:rsidRDefault="00960DA3" w:rsidP="00960D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73DE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BC73DE">
        <w:rPr>
          <w:rFonts w:ascii="Times New Roman" w:hAnsi="Times New Roman" w:cs="Times New Roman"/>
          <w:sz w:val="24"/>
          <w:szCs w:val="24"/>
        </w:rPr>
        <w:t>hab.n</w:t>
      </w:r>
      <w:proofErr w:type="spellEnd"/>
      <w:r w:rsidRPr="00BC73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73DE">
        <w:rPr>
          <w:rFonts w:ascii="Times New Roman" w:hAnsi="Times New Roman" w:cs="Times New Roman"/>
          <w:sz w:val="24"/>
          <w:szCs w:val="24"/>
        </w:rPr>
        <w:t>med.Dorota</w:t>
      </w:r>
      <w:proofErr w:type="spellEnd"/>
      <w:r w:rsidRPr="00BC7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DE">
        <w:rPr>
          <w:rFonts w:ascii="Times New Roman" w:hAnsi="Times New Roman" w:cs="Times New Roman"/>
          <w:sz w:val="24"/>
          <w:szCs w:val="24"/>
        </w:rPr>
        <w:t>Kozielewicz</w:t>
      </w:r>
      <w:proofErr w:type="spellEnd"/>
      <w:r w:rsidR="006710A5" w:rsidRPr="00BC7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10A5" w:rsidRPr="00BC73DE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6710A5" w:rsidRPr="00BC73DE">
        <w:rPr>
          <w:rFonts w:ascii="Times New Roman" w:hAnsi="Times New Roman" w:cs="Times New Roman"/>
          <w:sz w:val="24"/>
          <w:szCs w:val="24"/>
        </w:rPr>
        <w:t xml:space="preserve"> UMK</w:t>
      </w:r>
      <w:r w:rsidRPr="00BC73DE">
        <w:rPr>
          <w:rFonts w:ascii="Times New Roman" w:hAnsi="Times New Roman" w:cs="Times New Roman"/>
          <w:sz w:val="24"/>
          <w:szCs w:val="24"/>
        </w:rPr>
        <w:tab/>
      </w:r>
      <w:r w:rsidRPr="00BC73DE">
        <w:rPr>
          <w:rFonts w:ascii="Times New Roman" w:hAnsi="Times New Roman" w:cs="Times New Roman"/>
          <w:sz w:val="24"/>
          <w:szCs w:val="24"/>
        </w:rPr>
        <w:tab/>
      </w:r>
      <w:r w:rsidRPr="00BC73DE">
        <w:rPr>
          <w:rFonts w:ascii="Times New Roman" w:hAnsi="Times New Roman" w:cs="Times New Roman"/>
          <w:sz w:val="24"/>
          <w:szCs w:val="24"/>
        </w:rPr>
        <w:tab/>
        <w:t xml:space="preserve"> czwartek 13.00- 14.00</w:t>
      </w:r>
    </w:p>
    <w:p w14:paraId="4C4ABF08" w14:textId="77777777" w:rsidR="00960DA3" w:rsidRPr="00BC73DE" w:rsidRDefault="00960DA3" w:rsidP="00960D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73DE">
        <w:rPr>
          <w:rFonts w:ascii="Times New Roman" w:hAnsi="Times New Roman" w:cs="Times New Roman"/>
          <w:sz w:val="24"/>
          <w:szCs w:val="24"/>
        </w:rPr>
        <w:t xml:space="preserve">dr n.med. Dorota Dybowska </w:t>
      </w:r>
      <w:r w:rsidRPr="00BC73DE">
        <w:rPr>
          <w:rFonts w:ascii="Times New Roman" w:hAnsi="Times New Roman" w:cs="Times New Roman"/>
          <w:sz w:val="24"/>
          <w:szCs w:val="24"/>
        </w:rPr>
        <w:tab/>
      </w:r>
      <w:r w:rsidRPr="00BC73DE">
        <w:rPr>
          <w:rFonts w:ascii="Times New Roman" w:hAnsi="Times New Roman" w:cs="Times New Roman"/>
          <w:sz w:val="24"/>
          <w:szCs w:val="24"/>
        </w:rPr>
        <w:tab/>
      </w:r>
      <w:r w:rsidRPr="00BC73DE">
        <w:rPr>
          <w:rFonts w:ascii="Times New Roman" w:hAnsi="Times New Roman" w:cs="Times New Roman"/>
          <w:sz w:val="24"/>
          <w:szCs w:val="24"/>
        </w:rPr>
        <w:tab/>
      </w:r>
      <w:r w:rsidRPr="00BC73DE">
        <w:rPr>
          <w:rFonts w:ascii="Times New Roman" w:hAnsi="Times New Roman" w:cs="Times New Roman"/>
          <w:sz w:val="24"/>
          <w:szCs w:val="24"/>
        </w:rPr>
        <w:tab/>
        <w:t>wtorek 13.15-14.45</w:t>
      </w:r>
    </w:p>
    <w:p w14:paraId="6A8F64F4" w14:textId="77777777" w:rsidR="00960DA3" w:rsidRPr="00BC73DE" w:rsidRDefault="00960DA3" w:rsidP="00960D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73DE">
        <w:rPr>
          <w:rFonts w:ascii="Times New Roman" w:hAnsi="Times New Roman" w:cs="Times New Roman"/>
          <w:sz w:val="24"/>
          <w:szCs w:val="24"/>
        </w:rPr>
        <w:t xml:space="preserve">dr n.med. Kornelia Karwowska </w:t>
      </w:r>
      <w:r w:rsidRPr="00BC73DE">
        <w:rPr>
          <w:rFonts w:ascii="Times New Roman" w:hAnsi="Times New Roman" w:cs="Times New Roman"/>
          <w:sz w:val="24"/>
          <w:szCs w:val="24"/>
        </w:rPr>
        <w:tab/>
      </w:r>
      <w:r w:rsidRPr="00BC73DE">
        <w:rPr>
          <w:rFonts w:ascii="Times New Roman" w:hAnsi="Times New Roman" w:cs="Times New Roman"/>
          <w:sz w:val="24"/>
          <w:szCs w:val="24"/>
        </w:rPr>
        <w:tab/>
      </w:r>
      <w:r w:rsidRPr="00BC73DE">
        <w:rPr>
          <w:rFonts w:ascii="Times New Roman" w:hAnsi="Times New Roman" w:cs="Times New Roman"/>
          <w:sz w:val="24"/>
          <w:szCs w:val="24"/>
        </w:rPr>
        <w:tab/>
      </w:r>
      <w:r w:rsidRPr="00BC73DE">
        <w:rPr>
          <w:rFonts w:ascii="Times New Roman" w:hAnsi="Times New Roman" w:cs="Times New Roman"/>
          <w:sz w:val="24"/>
          <w:szCs w:val="24"/>
        </w:rPr>
        <w:tab/>
        <w:t>piątek 13:00-14.30</w:t>
      </w:r>
    </w:p>
    <w:p w14:paraId="5A4B3D7F" w14:textId="73CF82E8" w:rsidR="00960DA3" w:rsidRPr="00BC73DE" w:rsidRDefault="00960DA3" w:rsidP="00960D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73DE">
        <w:rPr>
          <w:rFonts w:ascii="Times New Roman" w:hAnsi="Times New Roman" w:cs="Times New Roman"/>
          <w:sz w:val="24"/>
          <w:szCs w:val="24"/>
        </w:rPr>
        <w:t xml:space="preserve">lek. med. Joanna Wernik </w:t>
      </w:r>
      <w:r w:rsidRPr="00BC73DE">
        <w:rPr>
          <w:rFonts w:ascii="Times New Roman" w:hAnsi="Times New Roman" w:cs="Times New Roman"/>
          <w:sz w:val="24"/>
          <w:szCs w:val="24"/>
        </w:rPr>
        <w:tab/>
      </w:r>
      <w:r w:rsidRPr="00BC73DE">
        <w:rPr>
          <w:rFonts w:ascii="Times New Roman" w:hAnsi="Times New Roman" w:cs="Times New Roman"/>
          <w:sz w:val="24"/>
          <w:szCs w:val="24"/>
        </w:rPr>
        <w:tab/>
      </w:r>
      <w:r w:rsidRPr="00BC73DE">
        <w:rPr>
          <w:rFonts w:ascii="Times New Roman" w:hAnsi="Times New Roman" w:cs="Times New Roman"/>
          <w:sz w:val="24"/>
          <w:szCs w:val="24"/>
        </w:rPr>
        <w:tab/>
      </w:r>
      <w:r w:rsidRPr="00BC73DE">
        <w:rPr>
          <w:rFonts w:ascii="Times New Roman" w:hAnsi="Times New Roman" w:cs="Times New Roman"/>
          <w:sz w:val="24"/>
          <w:szCs w:val="24"/>
        </w:rPr>
        <w:tab/>
      </w:r>
      <w:r w:rsidRPr="00BC73DE">
        <w:rPr>
          <w:rFonts w:ascii="Times New Roman" w:hAnsi="Times New Roman" w:cs="Times New Roman"/>
          <w:sz w:val="24"/>
          <w:szCs w:val="24"/>
        </w:rPr>
        <w:tab/>
        <w:t>piątek 13:00-14.30</w:t>
      </w:r>
    </w:p>
    <w:p w14:paraId="252F0BA8" w14:textId="7BEFFDD5" w:rsidR="00960DA3" w:rsidRDefault="00960DA3" w:rsidP="00960D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3DE">
        <w:rPr>
          <w:rFonts w:ascii="Times New Roman" w:hAnsi="Times New Roman" w:cs="Times New Roman"/>
          <w:sz w:val="24"/>
          <w:szCs w:val="24"/>
        </w:rPr>
        <w:t>lek.med</w:t>
      </w:r>
      <w:proofErr w:type="spellEnd"/>
      <w:r w:rsidRPr="00BC73DE">
        <w:rPr>
          <w:rFonts w:ascii="Times New Roman" w:hAnsi="Times New Roman" w:cs="Times New Roman"/>
          <w:sz w:val="24"/>
          <w:szCs w:val="24"/>
        </w:rPr>
        <w:t>. Justyna Kwiatkowska poniedziałek  13.15-14.45</w:t>
      </w:r>
    </w:p>
    <w:p w14:paraId="05037060" w14:textId="6CD28D18" w:rsidR="008B199A" w:rsidRPr="001520C9" w:rsidRDefault="008B199A" w:rsidP="00960DA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0C9">
        <w:rPr>
          <w:rFonts w:ascii="Times New Roman" w:hAnsi="Times New Roman" w:cs="Times New Roman"/>
          <w:sz w:val="24"/>
          <w:szCs w:val="24"/>
        </w:rPr>
        <w:t>Katedra Psychiatrii:</w:t>
      </w:r>
    </w:p>
    <w:p w14:paraId="731DFFCC" w14:textId="0BD99C5B" w:rsidR="008B199A" w:rsidRPr="001520C9" w:rsidRDefault="008B199A" w:rsidP="008B199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Prof. dr hab. Aleksander Araszkiewicz; </w:t>
      </w:r>
      <w:r w:rsidR="00271C76"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środa 10:00-11:30 </w:t>
      </w:r>
    </w:p>
    <w:p w14:paraId="388BE547" w14:textId="1F951938" w:rsidR="008B199A" w:rsidRPr="001520C9" w:rsidRDefault="008B199A" w:rsidP="008B199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dr hab. Wiktor Dróżdż, prof. UMK; </w:t>
      </w:r>
      <w:r w:rsidR="00ED0E54"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wtorek 13:00-14.00, w Toruniu </w:t>
      </w:r>
    </w:p>
    <w:p w14:paraId="78262E64" w14:textId="12799DA4" w:rsidR="008B199A" w:rsidRPr="001520C9" w:rsidRDefault="008B199A" w:rsidP="008B199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dr n.med. Mirosław Dąbkowski; </w:t>
      </w:r>
      <w:r w:rsidR="00ED0E54"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środa 10:00-12:00, w Toruniu </w:t>
      </w:r>
    </w:p>
    <w:p w14:paraId="72F4851D" w14:textId="023008D1" w:rsidR="008B199A" w:rsidRPr="001520C9" w:rsidRDefault="008B199A" w:rsidP="008B199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dr n.med. Michał Danek; </w:t>
      </w:r>
      <w:r w:rsidR="00ED0E54"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wtorek 12:00-13:00 </w:t>
      </w:r>
    </w:p>
    <w:p w14:paraId="06298F9E" w14:textId="41CA7A1F" w:rsidR="008B199A" w:rsidRPr="001520C9" w:rsidRDefault="008B199A" w:rsidP="008B199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dr n.med. Małgorzata Dąbkowska;</w:t>
      </w:r>
      <w:r w:rsidR="00271C76"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środa 10:00- 11:00</w:t>
      </w:r>
    </w:p>
    <w:p w14:paraId="15B99474" w14:textId="5B9361ED" w:rsidR="008B199A" w:rsidRPr="001520C9" w:rsidRDefault="008B199A" w:rsidP="008B199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dr n. med. i dr n. </w:t>
      </w:r>
      <w:proofErr w:type="spellStart"/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teol</w:t>
      </w:r>
      <w:proofErr w:type="spellEnd"/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. Wojciech Kosmowski;</w:t>
      </w:r>
      <w:r w:rsidR="00ED0E54"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poniedziałek 9:00-11:00 </w:t>
      </w:r>
    </w:p>
    <w:p w14:paraId="697130D6" w14:textId="2872C704" w:rsidR="008B199A" w:rsidRPr="001520C9" w:rsidRDefault="008B199A" w:rsidP="008B199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Lek. Edyta Kruszyńska; </w:t>
      </w:r>
      <w:r w:rsid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długotrwała nieobecność </w:t>
      </w:r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14:paraId="5162C0C1" w14:textId="1745681B" w:rsidR="008B199A" w:rsidRPr="001520C9" w:rsidRDefault="008B199A" w:rsidP="008B199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Lek. Przemysław </w:t>
      </w:r>
      <w:proofErr w:type="spellStart"/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Grudzka</w:t>
      </w:r>
      <w:proofErr w:type="spellEnd"/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; poniedziałek 09:00-11:00 </w:t>
      </w:r>
    </w:p>
    <w:p w14:paraId="78C6FDCC" w14:textId="3ABDDD2D" w:rsidR="008B199A" w:rsidRPr="001520C9" w:rsidRDefault="008B199A" w:rsidP="008B199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Lek. Lech </w:t>
      </w:r>
      <w:proofErr w:type="spellStart"/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Giziński</w:t>
      </w:r>
      <w:proofErr w:type="spellEnd"/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  <w:r w:rsidR="00ED0E54"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Lek. Beata Kowalewska; </w:t>
      </w:r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Lek. Sonia Łazarz; dr n.med. Agnieszka </w:t>
      </w:r>
      <w:proofErr w:type="spellStart"/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Szałkowska</w:t>
      </w:r>
      <w:proofErr w:type="spellEnd"/>
      <w:r w:rsidRPr="001520C9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bezpośrednio po zajęciach ze studentami </w:t>
      </w:r>
    </w:p>
    <w:p w14:paraId="6C28F057" w14:textId="77777777" w:rsidR="0018574B" w:rsidRPr="001520C9" w:rsidRDefault="0018574B" w:rsidP="0018574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520C9">
        <w:rPr>
          <w:rFonts w:ascii="Times New Roman" w:hAnsi="Times New Roman" w:cs="Times New Roman"/>
          <w:b/>
          <w:noProof/>
          <w:sz w:val="24"/>
          <w:szCs w:val="24"/>
        </w:rPr>
        <w:t>Forma realizowania przedmiotu:</w:t>
      </w:r>
    </w:p>
    <w:p w14:paraId="799935AF" w14:textId="77777777" w:rsidR="00473C99" w:rsidRPr="001520C9" w:rsidRDefault="00473C99" w:rsidP="0018574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sz w:val="24"/>
          <w:szCs w:val="24"/>
        </w:rPr>
        <w:t>Rodzaj zajęć</w:t>
      </w:r>
      <w:r w:rsidR="00840DD8" w:rsidRPr="001520C9">
        <w:rPr>
          <w:rFonts w:ascii="Times New Roman" w:hAnsi="Times New Roman" w:cs="Times New Roman"/>
          <w:sz w:val="24"/>
          <w:szCs w:val="24"/>
        </w:rPr>
        <w:t xml:space="preserve"> dydaktycznych</w:t>
      </w:r>
      <w:r w:rsidR="005B72CB" w:rsidRPr="001520C9">
        <w:rPr>
          <w:rFonts w:ascii="Times New Roman" w:hAnsi="Times New Roman" w:cs="Times New Roman"/>
          <w:sz w:val="24"/>
          <w:szCs w:val="24"/>
        </w:rPr>
        <w:t>:</w:t>
      </w:r>
    </w:p>
    <w:p w14:paraId="05AD72FD" w14:textId="77777777" w:rsidR="00180E0A" w:rsidRPr="001520C9" w:rsidRDefault="00180E0A" w:rsidP="00180E0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sz w:val="24"/>
          <w:szCs w:val="24"/>
        </w:rPr>
        <w:t xml:space="preserve">wykłady: </w:t>
      </w:r>
    </w:p>
    <w:p w14:paraId="0F8FB95D" w14:textId="5532CBB5" w:rsidR="00180E0A" w:rsidRPr="001520C9" w:rsidRDefault="00180E0A" w:rsidP="00180E0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0C9">
        <w:rPr>
          <w:rFonts w:ascii="Times New Roman" w:hAnsi="Times New Roman" w:cs="Times New Roman"/>
          <w:sz w:val="24"/>
          <w:szCs w:val="24"/>
        </w:rPr>
        <w:t xml:space="preserve">Alergologia- </w:t>
      </w:r>
      <w:r w:rsidR="00292BF2" w:rsidRPr="001520C9">
        <w:rPr>
          <w:rFonts w:ascii="Times New Roman" w:hAnsi="Times New Roman" w:cs="Times New Roman"/>
          <w:sz w:val="24"/>
          <w:szCs w:val="24"/>
        </w:rPr>
        <w:t>12</w:t>
      </w:r>
      <w:r w:rsidRPr="001520C9">
        <w:rPr>
          <w:rFonts w:ascii="Times New Roman" w:hAnsi="Times New Roman" w:cs="Times New Roman"/>
          <w:sz w:val="24"/>
          <w:szCs w:val="24"/>
        </w:rPr>
        <w:t xml:space="preserve"> godzin</w:t>
      </w:r>
    </w:p>
    <w:p w14:paraId="17C6EE4B" w14:textId="77777777" w:rsidR="00180E0A" w:rsidRPr="001520C9" w:rsidRDefault="00C17A12" w:rsidP="00234900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sz w:val="24"/>
          <w:szCs w:val="24"/>
        </w:rPr>
        <w:t>seminaria:</w:t>
      </w:r>
    </w:p>
    <w:p w14:paraId="1C786C56" w14:textId="446D4DB7" w:rsidR="00180E0A" w:rsidRPr="001520C9" w:rsidRDefault="00180E0A" w:rsidP="00180E0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0C9">
        <w:rPr>
          <w:rFonts w:ascii="Times New Roman" w:hAnsi="Times New Roman" w:cs="Times New Roman"/>
          <w:sz w:val="24"/>
          <w:szCs w:val="24"/>
        </w:rPr>
        <w:t>Alergologia- 1</w:t>
      </w:r>
      <w:r w:rsidR="00292BF2" w:rsidRPr="001520C9">
        <w:rPr>
          <w:rFonts w:ascii="Times New Roman" w:hAnsi="Times New Roman" w:cs="Times New Roman"/>
          <w:sz w:val="24"/>
          <w:szCs w:val="24"/>
        </w:rPr>
        <w:t>0</w:t>
      </w:r>
      <w:r w:rsidRPr="001520C9">
        <w:rPr>
          <w:rFonts w:ascii="Times New Roman" w:hAnsi="Times New Roman" w:cs="Times New Roman"/>
          <w:sz w:val="24"/>
          <w:szCs w:val="24"/>
        </w:rPr>
        <w:t xml:space="preserve"> godzin</w:t>
      </w:r>
    </w:p>
    <w:p w14:paraId="304B367B" w14:textId="22974108" w:rsidR="00E059EA" w:rsidRPr="001520C9" w:rsidRDefault="008E152C" w:rsidP="00180E0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0C9">
        <w:rPr>
          <w:rFonts w:ascii="Times New Roman" w:hAnsi="Times New Roman" w:cs="Times New Roman"/>
          <w:sz w:val="24"/>
          <w:szCs w:val="24"/>
        </w:rPr>
        <w:t>AIDS- 6 godzin</w:t>
      </w:r>
    </w:p>
    <w:p w14:paraId="38C3CD74" w14:textId="5BEB52A5" w:rsidR="003324A3" w:rsidRPr="001520C9" w:rsidRDefault="003324A3" w:rsidP="003324A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>Wybrane choroby psychiczne i uzależnienia jako choroby cywilizacyjne- 12 godzin</w:t>
      </w:r>
    </w:p>
    <w:p w14:paraId="194528E2" w14:textId="77777777" w:rsidR="00180E0A" w:rsidRPr="001520C9" w:rsidRDefault="00C17A12" w:rsidP="00180E0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sz w:val="24"/>
          <w:szCs w:val="24"/>
        </w:rPr>
        <w:t xml:space="preserve">ćwiczenia: </w:t>
      </w:r>
    </w:p>
    <w:p w14:paraId="26984433" w14:textId="5075CDB8" w:rsidR="00180E0A" w:rsidRPr="001520C9" w:rsidRDefault="00180E0A" w:rsidP="00180E0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0C9">
        <w:rPr>
          <w:rFonts w:ascii="Times New Roman" w:hAnsi="Times New Roman" w:cs="Times New Roman"/>
          <w:sz w:val="24"/>
          <w:szCs w:val="24"/>
        </w:rPr>
        <w:t xml:space="preserve">Alergologia- </w:t>
      </w:r>
      <w:r w:rsidR="00292BF2" w:rsidRPr="001520C9">
        <w:rPr>
          <w:rFonts w:ascii="Times New Roman" w:hAnsi="Times New Roman" w:cs="Times New Roman"/>
          <w:sz w:val="24"/>
          <w:szCs w:val="24"/>
        </w:rPr>
        <w:t>20</w:t>
      </w:r>
      <w:r w:rsidRPr="001520C9">
        <w:rPr>
          <w:rFonts w:ascii="Times New Roman" w:hAnsi="Times New Roman" w:cs="Times New Roman"/>
          <w:sz w:val="24"/>
          <w:szCs w:val="24"/>
        </w:rPr>
        <w:t xml:space="preserve"> godzin</w:t>
      </w:r>
    </w:p>
    <w:p w14:paraId="1FA68495" w14:textId="219D5FC3" w:rsidR="008E152C" w:rsidRPr="001520C9" w:rsidRDefault="008E152C" w:rsidP="00180E0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0C9">
        <w:rPr>
          <w:rFonts w:ascii="Times New Roman" w:hAnsi="Times New Roman" w:cs="Times New Roman"/>
          <w:sz w:val="24"/>
          <w:szCs w:val="24"/>
        </w:rPr>
        <w:t>AIDS- 6 godzin</w:t>
      </w:r>
    </w:p>
    <w:p w14:paraId="206F3926" w14:textId="65F039E6" w:rsidR="003324A3" w:rsidRDefault="003324A3" w:rsidP="003324A3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>Wybrane choroby psychiczne i uzależnienia jako choroby cywilizacyjne- 18 godzin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12B8929" w14:textId="77777777" w:rsidR="00EC607C" w:rsidRDefault="006437CC" w:rsidP="00510C4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EC607C">
        <w:rPr>
          <w:rFonts w:ascii="Times New Roman" w:hAnsi="Times New Roman" w:cs="Times New Roman"/>
          <w:noProof/>
          <w:sz w:val="24"/>
          <w:szCs w:val="20"/>
        </w:rPr>
        <w:t xml:space="preserve">Zajęcia dydaktyczne są realizowane </w:t>
      </w:r>
      <w:r w:rsidR="00603B05" w:rsidRPr="00EC607C">
        <w:rPr>
          <w:rFonts w:ascii="Times New Roman" w:hAnsi="Times New Roman" w:cs="Times New Roman"/>
          <w:noProof/>
          <w:sz w:val="24"/>
          <w:szCs w:val="20"/>
        </w:rPr>
        <w:t>w oparciu o efekty kształcen</w:t>
      </w:r>
      <w:r w:rsidR="00EC607C" w:rsidRPr="00EC607C">
        <w:rPr>
          <w:rFonts w:ascii="Times New Roman" w:hAnsi="Times New Roman" w:cs="Times New Roman"/>
          <w:noProof/>
          <w:sz w:val="24"/>
          <w:szCs w:val="20"/>
        </w:rPr>
        <w:t>ia zaprojektowane dla przedmiotów</w:t>
      </w:r>
      <w:r w:rsidR="00C17A12">
        <w:rPr>
          <w:rFonts w:ascii="Times New Roman" w:hAnsi="Times New Roman" w:cs="Times New Roman"/>
          <w:noProof/>
          <w:sz w:val="24"/>
          <w:szCs w:val="20"/>
        </w:rPr>
        <w:t xml:space="preserve"> ujętych w module</w:t>
      </w:r>
      <w:r w:rsidR="00603B05" w:rsidRPr="00EC607C">
        <w:rPr>
          <w:rFonts w:ascii="Times New Roman" w:hAnsi="Times New Roman" w:cs="Times New Roman"/>
          <w:noProof/>
          <w:sz w:val="24"/>
          <w:szCs w:val="20"/>
        </w:rPr>
        <w:t xml:space="preserve"> oraz </w:t>
      </w:r>
      <w:r w:rsidRPr="00EC607C">
        <w:rPr>
          <w:rFonts w:ascii="Times New Roman" w:hAnsi="Times New Roman" w:cs="Times New Roman"/>
          <w:noProof/>
          <w:sz w:val="24"/>
          <w:szCs w:val="20"/>
        </w:rPr>
        <w:t>zgodni</w:t>
      </w:r>
      <w:r w:rsidR="00EC607C" w:rsidRPr="00EC607C">
        <w:rPr>
          <w:rFonts w:ascii="Times New Roman" w:hAnsi="Times New Roman" w:cs="Times New Roman"/>
          <w:noProof/>
          <w:sz w:val="24"/>
          <w:szCs w:val="20"/>
        </w:rPr>
        <w:t>e z tematyką zawartą w sylabusach</w:t>
      </w:r>
      <w:r w:rsidRPr="00EC607C">
        <w:rPr>
          <w:rFonts w:ascii="Times New Roman" w:hAnsi="Times New Roman" w:cs="Times New Roman"/>
          <w:noProof/>
          <w:sz w:val="24"/>
          <w:szCs w:val="20"/>
        </w:rPr>
        <w:t xml:space="preserve"> i rozkładzie zajęć</w:t>
      </w:r>
      <w:r w:rsidR="00810634" w:rsidRPr="00EC607C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="00EC607C">
        <w:rPr>
          <w:rFonts w:ascii="Times New Roman" w:hAnsi="Times New Roman" w:cs="Times New Roman"/>
          <w:noProof/>
          <w:sz w:val="24"/>
          <w:szCs w:val="20"/>
        </w:rPr>
        <w:t>dydaktycznych.</w:t>
      </w:r>
    </w:p>
    <w:p w14:paraId="2E39CF20" w14:textId="77777777" w:rsidR="00234900" w:rsidRDefault="00234900" w:rsidP="00510C4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</w:rPr>
        <w:t xml:space="preserve">Za właściwą realizację zajęć dydaktycznych danego przedmiotu w module oraz za uzyskanie zaliczenia w zakresie oceny formułującej odpowiada </w:t>
      </w:r>
      <w:r w:rsidR="008316E9">
        <w:rPr>
          <w:rFonts w:ascii="Times New Roman" w:hAnsi="Times New Roman" w:cs="Times New Roman"/>
          <w:noProof/>
          <w:sz w:val="24"/>
          <w:szCs w:val="20"/>
        </w:rPr>
        <w:t>Koordynator przedmiotu.</w:t>
      </w:r>
    </w:p>
    <w:p w14:paraId="7ACBC162" w14:textId="77777777" w:rsidR="00BF1C5D" w:rsidRPr="00EC607C" w:rsidRDefault="00BF1C5D" w:rsidP="00510C4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  <w:noProof/>
          <w:color w:val="FF0000"/>
          <w:sz w:val="24"/>
          <w:szCs w:val="20"/>
        </w:rPr>
      </w:pPr>
      <w:r w:rsidRPr="00C17A12">
        <w:rPr>
          <w:rFonts w:ascii="Times New Roman" w:hAnsi="Times New Roman" w:cs="Times New Roman"/>
          <w:noProof/>
          <w:color w:val="000000" w:themeColor="text1"/>
          <w:sz w:val="24"/>
          <w:szCs w:val="20"/>
        </w:rPr>
        <w:t>Zaj</w:t>
      </w:r>
      <w:r w:rsidR="00B0219F" w:rsidRPr="00C17A12">
        <w:rPr>
          <w:rFonts w:ascii="Times New Roman" w:hAnsi="Times New Roman" w:cs="Times New Roman"/>
          <w:noProof/>
          <w:color w:val="000000" w:themeColor="text1"/>
          <w:sz w:val="24"/>
          <w:szCs w:val="20"/>
        </w:rPr>
        <w:t>ę</w:t>
      </w:r>
      <w:r w:rsidRPr="00C17A12">
        <w:rPr>
          <w:rFonts w:ascii="Times New Roman" w:hAnsi="Times New Roman" w:cs="Times New Roman"/>
          <w:noProof/>
          <w:color w:val="000000" w:themeColor="text1"/>
          <w:sz w:val="24"/>
          <w:szCs w:val="20"/>
        </w:rPr>
        <w:t>cia dydaktyczne</w:t>
      </w:r>
      <w:r w:rsidR="00C77D35" w:rsidRPr="00C17A12">
        <w:rPr>
          <w:rFonts w:ascii="Times New Roman" w:hAnsi="Times New Roman" w:cs="Times New Roman"/>
          <w:noProof/>
          <w:color w:val="000000" w:themeColor="text1"/>
          <w:sz w:val="24"/>
          <w:szCs w:val="20"/>
        </w:rPr>
        <w:t xml:space="preserve"> </w:t>
      </w:r>
      <w:r w:rsidRPr="00C17A12">
        <w:rPr>
          <w:rFonts w:ascii="Times New Roman" w:hAnsi="Times New Roman" w:cs="Times New Roman"/>
          <w:noProof/>
          <w:color w:val="000000" w:themeColor="text1"/>
          <w:sz w:val="24"/>
          <w:szCs w:val="20"/>
        </w:rPr>
        <w:t>w formie wykładu prowadzi nauczyciel z tytułem naukowym profesora lub ze stopniem naukowym doktora habilitowanego</w:t>
      </w:r>
      <w:r w:rsidR="00B0219F" w:rsidRPr="00C17A12">
        <w:rPr>
          <w:rFonts w:ascii="Times New Roman" w:hAnsi="Times New Roman" w:cs="Times New Roman"/>
          <w:noProof/>
          <w:color w:val="000000" w:themeColor="text1"/>
          <w:sz w:val="24"/>
          <w:szCs w:val="20"/>
        </w:rPr>
        <w:t xml:space="preserve"> </w:t>
      </w:r>
      <w:r w:rsidRPr="00C17A12">
        <w:rPr>
          <w:rFonts w:ascii="Times New Roman" w:hAnsi="Times New Roman" w:cs="Times New Roman"/>
          <w:noProof/>
          <w:color w:val="000000" w:themeColor="text1"/>
          <w:sz w:val="24"/>
          <w:szCs w:val="20"/>
        </w:rPr>
        <w:t>posiadaj</w:t>
      </w:r>
      <w:r w:rsidR="00B0219F" w:rsidRPr="00C17A12">
        <w:rPr>
          <w:rFonts w:ascii="Times New Roman" w:hAnsi="Times New Roman" w:cs="Times New Roman"/>
          <w:noProof/>
          <w:color w:val="000000" w:themeColor="text1"/>
          <w:sz w:val="24"/>
          <w:szCs w:val="20"/>
        </w:rPr>
        <w:t>ą</w:t>
      </w:r>
      <w:r w:rsidRPr="00C17A12">
        <w:rPr>
          <w:rFonts w:ascii="Times New Roman" w:hAnsi="Times New Roman" w:cs="Times New Roman"/>
          <w:noProof/>
          <w:color w:val="000000" w:themeColor="text1"/>
          <w:sz w:val="24"/>
          <w:szCs w:val="20"/>
        </w:rPr>
        <w:t>cy dorobek naukowy zwi</w:t>
      </w:r>
      <w:r w:rsidR="00B0219F" w:rsidRPr="00C17A12">
        <w:rPr>
          <w:rFonts w:ascii="Times New Roman" w:hAnsi="Times New Roman" w:cs="Times New Roman"/>
          <w:noProof/>
          <w:color w:val="000000" w:themeColor="text1"/>
          <w:sz w:val="24"/>
          <w:szCs w:val="20"/>
        </w:rPr>
        <w:t>ą</w:t>
      </w:r>
      <w:r w:rsidRPr="00C17A12">
        <w:rPr>
          <w:rFonts w:ascii="Times New Roman" w:hAnsi="Times New Roman" w:cs="Times New Roman"/>
          <w:noProof/>
          <w:color w:val="000000" w:themeColor="text1"/>
          <w:sz w:val="24"/>
          <w:szCs w:val="20"/>
        </w:rPr>
        <w:t>zany z wykł</w:t>
      </w:r>
      <w:r w:rsidR="005A7EAD" w:rsidRPr="00C17A12">
        <w:rPr>
          <w:rFonts w:ascii="Times New Roman" w:hAnsi="Times New Roman" w:cs="Times New Roman"/>
          <w:noProof/>
          <w:color w:val="000000" w:themeColor="text1"/>
          <w:sz w:val="24"/>
          <w:szCs w:val="20"/>
        </w:rPr>
        <w:t>adanym przedmiotem</w:t>
      </w:r>
      <w:r w:rsidR="00EA1F09" w:rsidRPr="00C17A12">
        <w:rPr>
          <w:rFonts w:ascii="Times New Roman" w:hAnsi="Times New Roman" w:cs="Times New Roman"/>
          <w:noProof/>
          <w:color w:val="000000" w:themeColor="text1"/>
          <w:sz w:val="24"/>
          <w:szCs w:val="20"/>
        </w:rPr>
        <w:t xml:space="preserve">; </w:t>
      </w:r>
      <w:r w:rsidR="005A7EAD" w:rsidRPr="00C17A12">
        <w:rPr>
          <w:rFonts w:ascii="Times New Roman" w:hAnsi="Times New Roman" w:cs="Times New Roman"/>
          <w:noProof/>
          <w:color w:val="000000" w:themeColor="text1"/>
          <w:sz w:val="24"/>
          <w:szCs w:val="20"/>
        </w:rPr>
        <w:t>wykład może być</w:t>
      </w:r>
      <w:r w:rsidR="00D965DA" w:rsidRPr="00C17A12">
        <w:rPr>
          <w:rFonts w:ascii="Times New Roman" w:hAnsi="Times New Roman" w:cs="Times New Roman"/>
          <w:noProof/>
          <w:color w:val="000000" w:themeColor="text1"/>
          <w:sz w:val="24"/>
          <w:szCs w:val="20"/>
        </w:rPr>
        <w:t xml:space="preserve"> prowadzony przez nauczyciela akademickiego ze stopniem doktora.</w:t>
      </w:r>
    </w:p>
    <w:p w14:paraId="75C6C6BB" w14:textId="77777777" w:rsidR="003640B4" w:rsidRPr="00454FD0" w:rsidRDefault="006A4870" w:rsidP="003640B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454FD0">
        <w:rPr>
          <w:rFonts w:ascii="Times New Roman" w:hAnsi="Times New Roman" w:cs="Times New Roman"/>
          <w:noProof/>
          <w:sz w:val="24"/>
          <w:szCs w:val="20"/>
        </w:rPr>
        <w:t>Uczestnictwo w zajęciach dydaktyczny</w:t>
      </w:r>
      <w:r w:rsidR="004838EC" w:rsidRPr="00454FD0">
        <w:rPr>
          <w:rFonts w:ascii="Times New Roman" w:hAnsi="Times New Roman" w:cs="Times New Roman"/>
          <w:noProof/>
          <w:sz w:val="24"/>
          <w:szCs w:val="20"/>
        </w:rPr>
        <w:t xml:space="preserve">ch jest </w:t>
      </w:r>
      <w:r w:rsidRPr="00454FD0">
        <w:rPr>
          <w:rFonts w:ascii="Times New Roman" w:hAnsi="Times New Roman" w:cs="Times New Roman"/>
          <w:noProof/>
          <w:sz w:val="24"/>
          <w:szCs w:val="20"/>
        </w:rPr>
        <w:t>obowiązkowe: obecność studenta na ćwiczeniach jest kontrolowana</w:t>
      </w:r>
      <w:r w:rsidR="00EA1F09">
        <w:rPr>
          <w:rFonts w:ascii="Times New Roman" w:hAnsi="Times New Roman" w:cs="Times New Roman"/>
          <w:noProof/>
          <w:sz w:val="24"/>
          <w:szCs w:val="20"/>
        </w:rPr>
        <w:t xml:space="preserve">; </w:t>
      </w:r>
      <w:r w:rsidR="00EA1F09" w:rsidRPr="00C17A12">
        <w:rPr>
          <w:rFonts w:ascii="Times New Roman" w:hAnsi="Times New Roman" w:cs="Times New Roman"/>
          <w:noProof/>
          <w:color w:val="000000" w:themeColor="text1"/>
          <w:sz w:val="24"/>
          <w:szCs w:val="20"/>
        </w:rPr>
        <w:t>sprawdzianem obecności na wykładach są ich treści zawarte w zaliczeniu lub egzaminie z przedmiotu</w:t>
      </w:r>
      <w:r w:rsidR="00347DDD" w:rsidRPr="00C17A12">
        <w:rPr>
          <w:rFonts w:ascii="Times New Roman" w:hAnsi="Times New Roman" w:cs="Times New Roman"/>
          <w:noProof/>
          <w:color w:val="000000" w:themeColor="text1"/>
          <w:sz w:val="24"/>
          <w:szCs w:val="20"/>
        </w:rPr>
        <w:t>.</w:t>
      </w:r>
    </w:p>
    <w:p w14:paraId="65C2F722" w14:textId="77777777" w:rsidR="003937F2" w:rsidRPr="00454FD0" w:rsidRDefault="004838EC" w:rsidP="003640B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454FD0">
        <w:rPr>
          <w:rFonts w:ascii="Times New Roman" w:hAnsi="Times New Roman" w:cs="Times New Roman"/>
          <w:noProof/>
          <w:sz w:val="24"/>
          <w:szCs w:val="20"/>
        </w:rPr>
        <w:lastRenderedPageBreak/>
        <w:t>Studenci są zobowiązani do punktualnego stawiania się na zajęcia z odpowiednim przygotowaniem teoretycznym.</w:t>
      </w:r>
      <w:r w:rsidR="003937F2" w:rsidRPr="00454FD0">
        <w:rPr>
          <w:rFonts w:ascii="Times New Roman" w:hAnsi="Times New Roman" w:cs="Times New Roman"/>
          <w:noProof/>
          <w:sz w:val="24"/>
          <w:szCs w:val="24"/>
        </w:rPr>
        <w:t xml:space="preserve"> S</w:t>
      </w:r>
      <w:r w:rsidR="00263489">
        <w:rPr>
          <w:rFonts w:ascii="Times New Roman" w:hAnsi="Times New Roman" w:cs="Times New Roman"/>
          <w:noProof/>
          <w:sz w:val="24"/>
          <w:szCs w:val="24"/>
        </w:rPr>
        <w:t>późnienia przekraczające 15 minut</w:t>
      </w:r>
      <w:r w:rsidR="003937F2" w:rsidRPr="00454FD0">
        <w:rPr>
          <w:rFonts w:ascii="Times New Roman" w:hAnsi="Times New Roman" w:cs="Times New Roman"/>
          <w:noProof/>
          <w:sz w:val="24"/>
          <w:szCs w:val="24"/>
        </w:rPr>
        <w:t xml:space="preserve"> mogą być traktowane jako nieobecność.</w:t>
      </w:r>
    </w:p>
    <w:p w14:paraId="038FAF4B" w14:textId="77777777" w:rsidR="00102AB1" w:rsidRPr="00454FD0" w:rsidRDefault="00102AB1" w:rsidP="003640B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454FD0">
        <w:rPr>
          <w:rFonts w:ascii="Times New Roman" w:hAnsi="Times New Roman" w:cs="Times New Roman"/>
          <w:noProof/>
          <w:sz w:val="24"/>
          <w:szCs w:val="20"/>
        </w:rPr>
        <w:t>Niezrealizowane zajęcia dydaktyczne z powodu godzin rektorskich nie podlegają odrabianiu, ale  przypisane im</w:t>
      </w:r>
      <w:r w:rsidR="00347DDD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="00603B05" w:rsidRPr="00347DDD">
        <w:rPr>
          <w:rFonts w:ascii="Times New Roman" w:hAnsi="Times New Roman" w:cs="Times New Roman"/>
          <w:noProof/>
          <w:sz w:val="24"/>
          <w:szCs w:val="20"/>
        </w:rPr>
        <w:t xml:space="preserve">efekty kształcenia do realizacji </w:t>
      </w:r>
      <w:r w:rsidRPr="00454FD0">
        <w:rPr>
          <w:rFonts w:ascii="Times New Roman" w:hAnsi="Times New Roman" w:cs="Times New Roman"/>
          <w:noProof/>
          <w:sz w:val="24"/>
          <w:szCs w:val="20"/>
        </w:rPr>
        <w:t>obowiązują przy</w:t>
      </w:r>
      <w:r w:rsidR="00603B05">
        <w:rPr>
          <w:rFonts w:ascii="Times New Roman" w:hAnsi="Times New Roman" w:cs="Times New Roman"/>
          <w:noProof/>
          <w:sz w:val="24"/>
          <w:szCs w:val="20"/>
        </w:rPr>
        <w:t xml:space="preserve"> ich</w:t>
      </w:r>
      <w:r w:rsidRPr="00454FD0">
        <w:rPr>
          <w:rFonts w:ascii="Times New Roman" w:hAnsi="Times New Roman" w:cs="Times New Roman"/>
          <w:noProof/>
          <w:sz w:val="24"/>
          <w:szCs w:val="20"/>
        </w:rPr>
        <w:t xml:space="preserve"> we</w:t>
      </w:r>
      <w:r w:rsidR="00603B05">
        <w:rPr>
          <w:rFonts w:ascii="Times New Roman" w:hAnsi="Times New Roman" w:cs="Times New Roman"/>
          <w:noProof/>
          <w:sz w:val="24"/>
          <w:szCs w:val="20"/>
        </w:rPr>
        <w:t xml:space="preserve">ryfikacji </w:t>
      </w:r>
      <w:r w:rsidR="005B72CB">
        <w:rPr>
          <w:rFonts w:ascii="Times New Roman" w:hAnsi="Times New Roman" w:cs="Times New Roman"/>
          <w:noProof/>
          <w:sz w:val="24"/>
          <w:szCs w:val="20"/>
        </w:rPr>
        <w:t>na kolokwium i egzaminie.</w:t>
      </w:r>
    </w:p>
    <w:p w14:paraId="3A447EDA" w14:textId="77777777" w:rsidR="00D06661" w:rsidRPr="00454FD0" w:rsidRDefault="00D06661" w:rsidP="00840DD8">
      <w:pPr>
        <w:pStyle w:val="Tekstpodstawowy"/>
        <w:numPr>
          <w:ilvl w:val="0"/>
          <w:numId w:val="15"/>
        </w:numPr>
        <w:spacing w:after="0" w:line="360" w:lineRule="auto"/>
        <w:jc w:val="both"/>
        <w:rPr>
          <w:bCs/>
          <w:noProof/>
        </w:rPr>
      </w:pPr>
      <w:r w:rsidRPr="00C17A12">
        <w:rPr>
          <w:noProof/>
          <w:color w:val="000000" w:themeColor="text1"/>
          <w:szCs w:val="20"/>
        </w:rPr>
        <w:t xml:space="preserve">Na ćwiczenia i seminaria </w:t>
      </w:r>
      <w:r w:rsidRPr="00454FD0">
        <w:rPr>
          <w:noProof/>
          <w:szCs w:val="20"/>
        </w:rPr>
        <w:t xml:space="preserve">student zobowiązany jest być przygotowanym merytorycznie </w:t>
      </w:r>
      <w:r>
        <w:rPr>
          <w:noProof/>
          <w:szCs w:val="20"/>
        </w:rPr>
        <w:t>z </w:t>
      </w:r>
      <w:r w:rsidRPr="00454FD0">
        <w:rPr>
          <w:noProof/>
          <w:szCs w:val="20"/>
        </w:rPr>
        <w:t xml:space="preserve">zakresu bieżących zagadnień przewidzianych w </w:t>
      </w:r>
      <w:r w:rsidRPr="00347DDD">
        <w:rPr>
          <w:noProof/>
          <w:szCs w:val="20"/>
        </w:rPr>
        <w:t>rozkładzie zajęć dydaktycznych oraz sylabusie, co nauczyciel akademicki weryfikuje w sposób systematyczny. Metody weryfikacji efektów kształcenia z zakresu wiedzy, umijętności praktycznych oraz kompetancji społecznych</w:t>
      </w:r>
      <w:r w:rsidR="00347DDD">
        <w:rPr>
          <w:noProof/>
          <w:szCs w:val="20"/>
        </w:rPr>
        <w:t xml:space="preserve"> </w:t>
      </w:r>
      <w:r w:rsidRPr="00454FD0">
        <w:rPr>
          <w:noProof/>
          <w:szCs w:val="20"/>
        </w:rPr>
        <w:t>omawia prowadzący na pierwszych zajęciach</w:t>
      </w:r>
      <w:r w:rsidR="00C17A12">
        <w:rPr>
          <w:noProof/>
          <w:szCs w:val="20"/>
        </w:rPr>
        <w:t xml:space="preserve"> podając w sposób szczegóło</w:t>
      </w:r>
      <w:r>
        <w:rPr>
          <w:noProof/>
          <w:szCs w:val="20"/>
        </w:rPr>
        <w:t>wy ich sposoby oraz kryteria.</w:t>
      </w:r>
    </w:p>
    <w:p w14:paraId="70C34A48" w14:textId="77777777" w:rsidR="00D06661" w:rsidRPr="00D06661" w:rsidRDefault="00D06661" w:rsidP="00D06661">
      <w:pPr>
        <w:pStyle w:val="Tekstpodstawowy"/>
        <w:numPr>
          <w:ilvl w:val="0"/>
          <w:numId w:val="15"/>
        </w:numPr>
        <w:spacing w:after="0" w:line="360" w:lineRule="auto"/>
        <w:jc w:val="both"/>
        <w:rPr>
          <w:bCs/>
          <w:noProof/>
        </w:rPr>
      </w:pPr>
      <w:r w:rsidRPr="00454FD0">
        <w:rPr>
          <w:bCs/>
          <w:noProof/>
        </w:rPr>
        <w:t xml:space="preserve">Na pierwszych zajęciach </w:t>
      </w:r>
      <w:r w:rsidRPr="00454FD0">
        <w:rPr>
          <w:bCs/>
        </w:rPr>
        <w:t>Studenci</w:t>
      </w:r>
      <w:r w:rsidRPr="00454FD0">
        <w:rPr>
          <w:bCs/>
          <w:noProof/>
        </w:rPr>
        <w:t xml:space="preserve"> zapoznają się z organizacją zajęć, w tym również z</w:t>
      </w:r>
      <w:r>
        <w:rPr>
          <w:bCs/>
          <w:noProof/>
        </w:rPr>
        <w:t> </w:t>
      </w:r>
      <w:r w:rsidRPr="00454FD0">
        <w:rPr>
          <w:bCs/>
          <w:noProof/>
        </w:rPr>
        <w:t>terminami konsultacji z prowadzącym, regulaminem dydaktycznym, zasadami BHP oraz warunkami uzyskania zaliczenia przedmiotu</w:t>
      </w:r>
      <w:r w:rsidR="00C17A12">
        <w:rPr>
          <w:bCs/>
          <w:noProof/>
        </w:rPr>
        <w:t xml:space="preserve"> i modułu</w:t>
      </w:r>
      <w:r w:rsidRPr="00454FD0">
        <w:rPr>
          <w:bCs/>
          <w:noProof/>
        </w:rPr>
        <w:t xml:space="preserve">. Zaznajomienie się </w:t>
      </w:r>
      <w:r w:rsidR="00C17A12">
        <w:rPr>
          <w:bCs/>
          <w:noProof/>
        </w:rPr>
        <w:br/>
      </w:r>
      <w:r w:rsidRPr="00454FD0">
        <w:rPr>
          <w:bCs/>
          <w:noProof/>
        </w:rPr>
        <w:t>z obowiązującymi przepisami BHP Student pot</w:t>
      </w:r>
      <w:r>
        <w:rPr>
          <w:bCs/>
          <w:noProof/>
        </w:rPr>
        <w:t>wierdza własnoręcznym podpisem.</w:t>
      </w:r>
    </w:p>
    <w:p w14:paraId="0F05AB3D" w14:textId="77777777" w:rsidR="0088166E" w:rsidRPr="00454FD0" w:rsidRDefault="0088166E" w:rsidP="0018574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454FD0">
        <w:rPr>
          <w:rFonts w:ascii="Times New Roman" w:hAnsi="Times New Roman" w:cs="Times New Roman"/>
          <w:noProof/>
          <w:sz w:val="24"/>
          <w:szCs w:val="20"/>
        </w:rPr>
        <w:t xml:space="preserve">Naruszanie przepisów BHP może spowodować niedopuszczenie </w:t>
      </w:r>
      <w:r w:rsidR="003937F2" w:rsidRPr="00454FD0">
        <w:rPr>
          <w:rFonts w:ascii="Times New Roman" w:hAnsi="Times New Roman" w:cs="Times New Roman"/>
          <w:noProof/>
          <w:sz w:val="24"/>
          <w:szCs w:val="20"/>
        </w:rPr>
        <w:t>lub wykluczenie</w:t>
      </w:r>
      <w:r w:rsidR="00C77D35" w:rsidRPr="00454FD0">
        <w:rPr>
          <w:rFonts w:ascii="Times New Roman" w:hAnsi="Times New Roman" w:cs="Times New Roman"/>
          <w:noProof/>
          <w:sz w:val="24"/>
          <w:szCs w:val="20"/>
        </w:rPr>
        <w:t xml:space="preserve"> z</w:t>
      </w:r>
      <w:r w:rsidR="003937F2" w:rsidRPr="00454FD0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Pr="00454FD0">
        <w:rPr>
          <w:rFonts w:ascii="Times New Roman" w:hAnsi="Times New Roman" w:cs="Times New Roman"/>
          <w:noProof/>
          <w:sz w:val="24"/>
          <w:szCs w:val="20"/>
        </w:rPr>
        <w:t>zajęć dydaktycznych.</w:t>
      </w:r>
    </w:p>
    <w:p w14:paraId="6786F908" w14:textId="77777777" w:rsidR="00840DD8" w:rsidRPr="00454FD0" w:rsidRDefault="00840DD8" w:rsidP="0018574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454FD0">
        <w:rPr>
          <w:rFonts w:ascii="Times New Roman" w:hAnsi="Times New Roman" w:cs="Times New Roman"/>
          <w:noProof/>
          <w:sz w:val="24"/>
          <w:szCs w:val="20"/>
        </w:rPr>
        <w:t xml:space="preserve">Student ma prawo </w:t>
      </w:r>
      <w:r w:rsidR="00603B05" w:rsidRPr="00347DDD">
        <w:rPr>
          <w:rFonts w:ascii="Times New Roman" w:hAnsi="Times New Roman" w:cs="Times New Roman"/>
          <w:noProof/>
          <w:sz w:val="24"/>
          <w:szCs w:val="20"/>
        </w:rPr>
        <w:t>do</w:t>
      </w:r>
      <w:r w:rsidR="00603B05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="00FB4D26" w:rsidRPr="00454FD0">
        <w:rPr>
          <w:rFonts w:ascii="Times New Roman" w:hAnsi="Times New Roman" w:cs="Times New Roman"/>
          <w:noProof/>
          <w:sz w:val="24"/>
          <w:szCs w:val="20"/>
        </w:rPr>
        <w:t xml:space="preserve">prowadzenia dyskusji odnośnie poruszanych problemów </w:t>
      </w:r>
      <w:r w:rsidRPr="00454FD0">
        <w:rPr>
          <w:rFonts w:ascii="Times New Roman" w:hAnsi="Times New Roman" w:cs="Times New Roman"/>
          <w:noProof/>
          <w:sz w:val="24"/>
          <w:szCs w:val="20"/>
        </w:rPr>
        <w:t>w trakcie prowadzonych zajęć dydak</w:t>
      </w:r>
      <w:r w:rsidR="005B72CB">
        <w:rPr>
          <w:rFonts w:ascii="Times New Roman" w:hAnsi="Times New Roman" w:cs="Times New Roman"/>
          <w:noProof/>
          <w:sz w:val="24"/>
          <w:szCs w:val="20"/>
        </w:rPr>
        <w:t>tycznych i podczas konsultacji.</w:t>
      </w:r>
    </w:p>
    <w:p w14:paraId="400C98C0" w14:textId="09B32FEF" w:rsidR="00BF1C5D" w:rsidRPr="008E6CF1" w:rsidRDefault="00BF1C5D" w:rsidP="0018574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color w:val="FF0000"/>
          <w:sz w:val="24"/>
          <w:szCs w:val="20"/>
        </w:rPr>
      </w:pPr>
      <w:r w:rsidRPr="00454FD0">
        <w:rPr>
          <w:rFonts w:ascii="Times New Roman" w:hAnsi="Times New Roman" w:cs="Times New Roman"/>
          <w:noProof/>
          <w:sz w:val="24"/>
          <w:szCs w:val="20"/>
        </w:rPr>
        <w:t>Student powinien okazywać szacunek wobec nauczycieli i innych pracowników Uczelni oraz kolegów</w:t>
      </w:r>
      <w:r w:rsidR="00810634" w:rsidRPr="00454FD0">
        <w:rPr>
          <w:rFonts w:ascii="Times New Roman" w:hAnsi="Times New Roman" w:cs="Times New Roman"/>
          <w:noProof/>
          <w:sz w:val="24"/>
          <w:szCs w:val="20"/>
        </w:rPr>
        <w:t xml:space="preserve"> i pacjentów</w:t>
      </w:r>
      <w:r w:rsidRPr="00454FD0">
        <w:rPr>
          <w:rFonts w:ascii="Times New Roman" w:hAnsi="Times New Roman" w:cs="Times New Roman"/>
          <w:noProof/>
          <w:sz w:val="24"/>
          <w:szCs w:val="20"/>
        </w:rPr>
        <w:t>, w tym również poprzez o</w:t>
      </w:r>
      <w:r w:rsidR="00810634" w:rsidRPr="00454FD0">
        <w:rPr>
          <w:rFonts w:ascii="Times New Roman" w:hAnsi="Times New Roman" w:cs="Times New Roman"/>
          <w:noProof/>
          <w:sz w:val="24"/>
          <w:szCs w:val="20"/>
        </w:rPr>
        <w:t>dpowiedni do okoliczności strój i godne zachowanie.</w:t>
      </w:r>
      <w:r w:rsidR="00EA1F09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="00EA1F09" w:rsidRPr="00347DDD">
        <w:rPr>
          <w:rFonts w:ascii="Times New Roman" w:hAnsi="Times New Roman" w:cs="Times New Roman"/>
          <w:noProof/>
          <w:sz w:val="24"/>
          <w:szCs w:val="20"/>
        </w:rPr>
        <w:t>Zasady zachowania w czasie zajęć klinicznych z pacjentem określa Kodeks Etyki studenta Wydziału Lekarskiego CM UMK</w:t>
      </w:r>
      <w:r w:rsidR="00347DDD">
        <w:rPr>
          <w:rFonts w:ascii="Times New Roman" w:hAnsi="Times New Roman" w:cs="Times New Roman"/>
          <w:noProof/>
          <w:sz w:val="24"/>
          <w:szCs w:val="20"/>
        </w:rPr>
        <w:t>.</w:t>
      </w:r>
    </w:p>
    <w:p w14:paraId="22626B46" w14:textId="77777777" w:rsidR="00473C99" w:rsidRPr="005B4969" w:rsidRDefault="00473C99" w:rsidP="006437C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i/>
          <w:noProof/>
          <w:color w:val="4472C4" w:themeColor="accent5"/>
          <w:sz w:val="24"/>
          <w:szCs w:val="20"/>
          <w:u w:val="single"/>
        </w:rPr>
      </w:pPr>
      <w:r w:rsidRPr="00454FD0">
        <w:rPr>
          <w:rFonts w:ascii="Times New Roman" w:hAnsi="Times New Roman" w:cs="Times New Roman"/>
          <w:b/>
          <w:noProof/>
          <w:sz w:val="24"/>
          <w:szCs w:val="20"/>
        </w:rPr>
        <w:t xml:space="preserve">Forma </w:t>
      </w:r>
      <w:r w:rsidR="00A662D9" w:rsidRPr="00454FD0">
        <w:rPr>
          <w:rFonts w:ascii="Times New Roman" w:hAnsi="Times New Roman" w:cs="Times New Roman"/>
          <w:b/>
          <w:noProof/>
          <w:sz w:val="24"/>
          <w:szCs w:val="20"/>
        </w:rPr>
        <w:t xml:space="preserve">i warunki </w:t>
      </w:r>
      <w:r w:rsidR="008316E9">
        <w:rPr>
          <w:rFonts w:ascii="Times New Roman" w:hAnsi="Times New Roman" w:cs="Times New Roman"/>
          <w:b/>
          <w:noProof/>
          <w:sz w:val="24"/>
          <w:szCs w:val="20"/>
        </w:rPr>
        <w:t>zaliczenia przedmiotów w module</w:t>
      </w:r>
      <w:r w:rsidR="00651278" w:rsidRPr="00454FD0">
        <w:rPr>
          <w:rFonts w:ascii="Times New Roman" w:hAnsi="Times New Roman" w:cs="Times New Roman"/>
          <w:b/>
          <w:noProof/>
          <w:sz w:val="24"/>
          <w:szCs w:val="20"/>
        </w:rPr>
        <w:t>:</w:t>
      </w:r>
      <w:r w:rsidR="00A662D9" w:rsidRPr="00454FD0">
        <w:rPr>
          <w:rFonts w:ascii="Times New Roman" w:hAnsi="Times New Roman" w:cs="Times New Roman"/>
          <w:b/>
          <w:noProof/>
          <w:sz w:val="24"/>
          <w:szCs w:val="20"/>
        </w:rPr>
        <w:t xml:space="preserve"> </w:t>
      </w:r>
    </w:p>
    <w:p w14:paraId="34BA2A95" w14:textId="77777777" w:rsidR="00D06661" w:rsidRPr="00263489" w:rsidRDefault="00D06661" w:rsidP="006437C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263489">
        <w:rPr>
          <w:rFonts w:ascii="Times New Roman" w:hAnsi="Times New Roman" w:cs="Times New Roman"/>
          <w:sz w:val="24"/>
          <w:szCs w:val="24"/>
        </w:rPr>
        <w:t>Obecność</w:t>
      </w:r>
      <w:r w:rsidR="00263489">
        <w:rPr>
          <w:rFonts w:ascii="Times New Roman" w:hAnsi="Times New Roman" w:cs="Times New Roman"/>
          <w:sz w:val="24"/>
          <w:szCs w:val="24"/>
        </w:rPr>
        <w:t>, która</w:t>
      </w:r>
      <w:r w:rsidRPr="00263489">
        <w:rPr>
          <w:rFonts w:ascii="Times New Roman" w:hAnsi="Times New Roman" w:cs="Times New Roman"/>
          <w:sz w:val="24"/>
          <w:szCs w:val="24"/>
        </w:rPr>
        <w:t xml:space="preserve"> jest  obowiązkowa</w:t>
      </w:r>
      <w:r w:rsidR="00263489">
        <w:rPr>
          <w:rFonts w:ascii="Times New Roman" w:hAnsi="Times New Roman" w:cs="Times New Roman"/>
          <w:sz w:val="24"/>
          <w:szCs w:val="24"/>
        </w:rPr>
        <w:t>,</w:t>
      </w:r>
      <w:r w:rsidRPr="00263489">
        <w:rPr>
          <w:rFonts w:ascii="Times New Roman" w:hAnsi="Times New Roman" w:cs="Times New Roman"/>
          <w:sz w:val="24"/>
          <w:szCs w:val="24"/>
        </w:rPr>
        <w:t xml:space="preserve"> na wszystkich wykładach i ćwiczeniach oraz seminariach.</w:t>
      </w:r>
    </w:p>
    <w:p w14:paraId="65005AE9" w14:textId="77777777" w:rsidR="00A21D9E" w:rsidRPr="001520C9" w:rsidRDefault="00D06661" w:rsidP="002B3E63">
      <w:pPr>
        <w:pStyle w:val="Akapitzlist"/>
        <w:numPr>
          <w:ilvl w:val="0"/>
          <w:numId w:val="16"/>
        </w:numPr>
        <w:tabs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C9">
        <w:rPr>
          <w:rFonts w:ascii="Times New Roman" w:hAnsi="Times New Roman" w:cs="Times New Roman"/>
          <w:sz w:val="24"/>
          <w:szCs w:val="24"/>
        </w:rPr>
        <w:t>Uzyskanie zaliczeń pozytywnych – zgodnie z systemem weryf</w:t>
      </w:r>
      <w:r w:rsidR="00EA1F09" w:rsidRPr="001520C9">
        <w:rPr>
          <w:rFonts w:ascii="Times New Roman" w:hAnsi="Times New Roman" w:cs="Times New Roman"/>
          <w:sz w:val="24"/>
          <w:szCs w:val="24"/>
        </w:rPr>
        <w:t xml:space="preserve">ikacji efektów kształcenia – ze </w:t>
      </w:r>
      <w:r w:rsidRPr="001520C9">
        <w:rPr>
          <w:rFonts w:ascii="Times New Roman" w:hAnsi="Times New Roman" w:cs="Times New Roman"/>
          <w:sz w:val="24"/>
          <w:szCs w:val="24"/>
        </w:rPr>
        <w:t>sprawdzianów/kolokwiów pisemnych lub ustnych oraz praktycznych</w:t>
      </w:r>
      <w:r w:rsidR="00C47284" w:rsidRPr="001520C9">
        <w:rPr>
          <w:rFonts w:ascii="Times New Roman" w:hAnsi="Times New Roman" w:cs="Times New Roman"/>
          <w:sz w:val="24"/>
          <w:szCs w:val="24"/>
        </w:rPr>
        <w:t>, prac</w:t>
      </w:r>
      <w:r w:rsidR="00A21D9E" w:rsidRPr="001520C9">
        <w:rPr>
          <w:rFonts w:ascii="Times New Roman" w:hAnsi="Times New Roman" w:cs="Times New Roman"/>
          <w:sz w:val="24"/>
          <w:szCs w:val="24"/>
        </w:rPr>
        <w:t>:</w:t>
      </w:r>
    </w:p>
    <w:p w14:paraId="59AC931B" w14:textId="77777777" w:rsidR="00A21D9E" w:rsidRPr="001520C9" w:rsidRDefault="00A21D9E" w:rsidP="00A21D9E">
      <w:pPr>
        <w:pStyle w:val="Akapitzlist"/>
        <w:tabs>
          <w:tab w:val="num" w:pos="108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0C9">
        <w:rPr>
          <w:rFonts w:ascii="Times New Roman" w:hAnsi="Times New Roman" w:cs="Times New Roman"/>
          <w:b/>
          <w:sz w:val="24"/>
          <w:szCs w:val="24"/>
        </w:rPr>
        <w:t>Przedmiot:</w:t>
      </w:r>
    </w:p>
    <w:p w14:paraId="15EE4BCE" w14:textId="2C357CFF" w:rsidR="0023354D" w:rsidRDefault="0009328B" w:rsidP="00EC0572">
      <w:pPr>
        <w:pStyle w:val="Akapitzlist"/>
        <w:tabs>
          <w:tab w:val="num" w:pos="108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0C9">
        <w:rPr>
          <w:rFonts w:ascii="Times New Roman" w:hAnsi="Times New Roman" w:cs="Times New Roman"/>
          <w:b/>
          <w:sz w:val="24"/>
          <w:szCs w:val="24"/>
        </w:rPr>
        <w:t>Alergologia</w:t>
      </w:r>
      <w:r w:rsidRPr="001520C9">
        <w:rPr>
          <w:rFonts w:ascii="Times New Roman" w:hAnsi="Times New Roman" w:cs="Times New Roman"/>
          <w:sz w:val="24"/>
          <w:szCs w:val="24"/>
        </w:rPr>
        <w:t xml:space="preserve">- </w:t>
      </w:r>
      <w:r w:rsidR="00EC0572" w:rsidRPr="001520C9">
        <w:rPr>
          <w:rFonts w:ascii="Times New Roman" w:hAnsi="Times New Roman" w:cs="Times New Roman"/>
          <w:sz w:val="24"/>
          <w:szCs w:val="24"/>
        </w:rPr>
        <w:t>zaliczenie końcowe z przedmiotu na podstawie obecności</w:t>
      </w:r>
      <w:r w:rsidR="00563BB8" w:rsidRPr="001520C9">
        <w:rPr>
          <w:rFonts w:ascii="Times New Roman" w:hAnsi="Times New Roman" w:cs="Times New Roman"/>
          <w:sz w:val="24"/>
          <w:szCs w:val="24"/>
        </w:rPr>
        <w:t xml:space="preserve"> i zdania kolokwium końcowego</w:t>
      </w:r>
    </w:p>
    <w:p w14:paraId="33A20AC1" w14:textId="5D0B960D" w:rsidR="00856032" w:rsidRDefault="00856032" w:rsidP="00EC0572">
      <w:pPr>
        <w:pStyle w:val="Akapitzlist"/>
        <w:tabs>
          <w:tab w:val="num" w:pos="108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73DE">
        <w:rPr>
          <w:rFonts w:ascii="Times New Roman" w:hAnsi="Times New Roman" w:cs="Times New Roman"/>
          <w:b/>
          <w:sz w:val="24"/>
          <w:szCs w:val="24"/>
        </w:rPr>
        <w:t xml:space="preserve">AIDS- </w:t>
      </w:r>
      <w:r w:rsidRPr="00BC73DE">
        <w:rPr>
          <w:rFonts w:ascii="Times New Roman" w:hAnsi="Times New Roman" w:cs="Times New Roman"/>
          <w:sz w:val="24"/>
          <w:szCs w:val="24"/>
        </w:rPr>
        <w:t>zaliczenie końcowe z przedmiotu na podstawie obecności</w:t>
      </w:r>
      <w:r w:rsidR="00776326" w:rsidRPr="00BC73DE">
        <w:rPr>
          <w:rFonts w:ascii="Times New Roman" w:hAnsi="Times New Roman" w:cs="Times New Roman"/>
          <w:sz w:val="24"/>
          <w:szCs w:val="24"/>
        </w:rPr>
        <w:t>-</w:t>
      </w:r>
      <w:r w:rsidR="0030588F" w:rsidRPr="00BC73DE">
        <w:rPr>
          <w:rFonts w:ascii="Times New Roman" w:hAnsi="Times New Roman" w:cs="Times New Roman"/>
          <w:sz w:val="24"/>
          <w:szCs w:val="24"/>
        </w:rPr>
        <w:t xml:space="preserve"> zaliczenia seminariów i ćwiczeń.</w:t>
      </w:r>
      <w:r w:rsidRPr="00BC73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A3492" w14:textId="64EF8875" w:rsidR="003324A3" w:rsidRDefault="003324A3" w:rsidP="003324A3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Wybrane choroby psychiczne i uzależnienia jako choroby cywilizacyjne</w:t>
      </w:r>
      <w:r w:rsidRPr="001520C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E40A47" w:rsidRPr="001520C9">
        <w:rPr>
          <w:rFonts w:ascii="Times New Roman" w:hAnsi="Times New Roman" w:cs="Times New Roman"/>
          <w:noProof/>
          <w:sz w:val="24"/>
          <w:szCs w:val="24"/>
        </w:rPr>
        <w:t>zaliczenie końcowe z przedmiotu na podstawie obecności, zaliczenia praktycznego ćwiczeń oraz pisemnego zaliczenia seminariów podczas egzaminu pisemnego w ramach modułu.</w:t>
      </w:r>
      <w:r w:rsidR="00E40A4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DC7580E" w14:textId="77777777" w:rsidR="00124092" w:rsidRDefault="00D35D5B" w:rsidP="00124092">
      <w:pPr>
        <w:pStyle w:val="Akapitzlist"/>
        <w:numPr>
          <w:ilvl w:val="0"/>
          <w:numId w:val="16"/>
        </w:numPr>
        <w:tabs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Zaliczenie umiejętności zawartych w ,,Karcie umiejętności praktycznych’’</w:t>
      </w:r>
      <w:r w:rsidR="00C17A12">
        <w:rPr>
          <w:rFonts w:ascii="Times New Roman" w:hAnsi="Times New Roman" w:cs="Times New Roman"/>
          <w:sz w:val="24"/>
          <w:szCs w:val="24"/>
        </w:rPr>
        <w:t>.</w:t>
      </w:r>
    </w:p>
    <w:p w14:paraId="138A096C" w14:textId="77777777" w:rsidR="00D35D5B" w:rsidRPr="00C17A12" w:rsidRDefault="00D35D5B" w:rsidP="00124092">
      <w:pPr>
        <w:pStyle w:val="Akapitzlist"/>
        <w:numPr>
          <w:ilvl w:val="0"/>
          <w:numId w:val="16"/>
        </w:numPr>
        <w:tabs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Pozytywny </w:t>
      </w:r>
      <w:r w:rsidRPr="00EA1F09">
        <w:rPr>
          <w:rFonts w:ascii="Times New Roman" w:hAnsi="Times New Roman" w:cs="Times New Roman"/>
          <w:sz w:val="24"/>
          <w:szCs w:val="24"/>
        </w:rPr>
        <w:t xml:space="preserve">wynik </w:t>
      </w:r>
      <w:r>
        <w:rPr>
          <w:rFonts w:ascii="Times New Roman" w:hAnsi="Times New Roman" w:cs="Times New Roman"/>
          <w:sz w:val="24"/>
          <w:szCs w:val="24"/>
        </w:rPr>
        <w:t>egzaminu w module</w:t>
      </w:r>
    </w:p>
    <w:p w14:paraId="3E7C8C13" w14:textId="77777777" w:rsidR="007103C0" w:rsidRPr="00454FD0" w:rsidRDefault="00D125E0" w:rsidP="00D125E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0"/>
        </w:rPr>
      </w:pPr>
      <w:r w:rsidRPr="00454FD0">
        <w:rPr>
          <w:rFonts w:ascii="Times New Roman" w:hAnsi="Times New Roman" w:cs="Times New Roman"/>
          <w:b/>
          <w:noProof/>
          <w:sz w:val="24"/>
          <w:szCs w:val="20"/>
        </w:rPr>
        <w:t xml:space="preserve">Forma i warunki </w:t>
      </w:r>
      <w:r w:rsidR="00C77D35" w:rsidRPr="00454FD0">
        <w:rPr>
          <w:rFonts w:ascii="Times New Roman" w:hAnsi="Times New Roman" w:cs="Times New Roman"/>
          <w:b/>
          <w:noProof/>
          <w:sz w:val="24"/>
          <w:szCs w:val="20"/>
        </w:rPr>
        <w:t>zaliczenia końcowego</w:t>
      </w:r>
      <w:r w:rsidRPr="00454FD0">
        <w:rPr>
          <w:rFonts w:ascii="Times New Roman" w:hAnsi="Times New Roman" w:cs="Times New Roman"/>
          <w:b/>
          <w:noProof/>
          <w:sz w:val="24"/>
          <w:szCs w:val="20"/>
        </w:rPr>
        <w:t xml:space="preserve"> </w:t>
      </w:r>
      <w:r w:rsidR="00EC607C">
        <w:rPr>
          <w:rFonts w:ascii="Times New Roman" w:hAnsi="Times New Roman" w:cs="Times New Roman"/>
          <w:b/>
          <w:noProof/>
          <w:sz w:val="24"/>
          <w:szCs w:val="20"/>
          <w:u w:val="single"/>
        </w:rPr>
        <w:t>modułu:</w:t>
      </w:r>
      <w:r w:rsidR="00EA1F09">
        <w:rPr>
          <w:rFonts w:ascii="Times New Roman" w:hAnsi="Times New Roman" w:cs="Times New Roman"/>
          <w:b/>
          <w:i/>
          <w:noProof/>
          <w:color w:val="4472C4" w:themeColor="accent5"/>
          <w:sz w:val="24"/>
          <w:szCs w:val="20"/>
          <w:u w:val="single"/>
        </w:rPr>
        <w:t xml:space="preserve"> </w:t>
      </w:r>
    </w:p>
    <w:p w14:paraId="4B168E11" w14:textId="77777777" w:rsidR="00D125E0" w:rsidRPr="00263489" w:rsidRDefault="00D125E0" w:rsidP="00D125E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263489">
        <w:rPr>
          <w:rFonts w:ascii="Times New Roman" w:hAnsi="Times New Roman" w:cs="Times New Roman"/>
          <w:noProof/>
          <w:sz w:val="24"/>
          <w:szCs w:val="20"/>
        </w:rPr>
        <w:t>Warunkiem dopuszczenia</w:t>
      </w:r>
      <w:r w:rsidR="00263489" w:rsidRPr="00263489">
        <w:rPr>
          <w:rFonts w:ascii="Times New Roman" w:hAnsi="Times New Roman" w:cs="Times New Roman"/>
          <w:noProof/>
          <w:sz w:val="24"/>
          <w:szCs w:val="20"/>
        </w:rPr>
        <w:t xml:space="preserve"> studenta</w:t>
      </w:r>
      <w:r w:rsidRPr="00263489">
        <w:rPr>
          <w:rFonts w:ascii="Times New Roman" w:hAnsi="Times New Roman" w:cs="Times New Roman"/>
          <w:noProof/>
          <w:sz w:val="24"/>
          <w:szCs w:val="20"/>
        </w:rPr>
        <w:t xml:space="preserve"> do egzaminu</w:t>
      </w:r>
      <w:r w:rsidR="00E247CC" w:rsidRPr="00263489">
        <w:rPr>
          <w:rFonts w:ascii="Times New Roman" w:hAnsi="Times New Roman" w:cs="Times New Roman"/>
          <w:noProof/>
          <w:sz w:val="24"/>
          <w:szCs w:val="20"/>
        </w:rPr>
        <w:t xml:space="preserve"> lub kolokwium końcowego</w:t>
      </w:r>
      <w:r w:rsidR="006055EE">
        <w:rPr>
          <w:rFonts w:ascii="Times New Roman" w:hAnsi="Times New Roman" w:cs="Times New Roman"/>
          <w:noProof/>
          <w:sz w:val="24"/>
          <w:szCs w:val="20"/>
        </w:rPr>
        <w:t xml:space="preserve"> w module</w:t>
      </w:r>
      <w:r w:rsidRPr="00263489">
        <w:rPr>
          <w:rFonts w:ascii="Times New Roman" w:hAnsi="Times New Roman" w:cs="Times New Roman"/>
          <w:noProof/>
          <w:sz w:val="24"/>
          <w:szCs w:val="20"/>
        </w:rPr>
        <w:t xml:space="preserve"> jest </w:t>
      </w:r>
      <w:r w:rsidR="00263489" w:rsidRPr="00263489">
        <w:rPr>
          <w:rFonts w:ascii="Times New Roman" w:hAnsi="Times New Roman" w:cs="Times New Roman"/>
          <w:sz w:val="24"/>
          <w:szCs w:val="24"/>
        </w:rPr>
        <w:t xml:space="preserve">uprzednie zaliczenie zajęć obowiązkowych w postaci oceny formułującej (osiągnięcie właściwych efektów kształcenia przypisanych do </w:t>
      </w:r>
      <w:r w:rsidR="0007679E">
        <w:rPr>
          <w:rFonts w:ascii="Times New Roman" w:hAnsi="Times New Roman" w:cs="Times New Roman"/>
          <w:sz w:val="24"/>
          <w:szCs w:val="24"/>
        </w:rPr>
        <w:t>wszystkich przedmiotów w module</w:t>
      </w:r>
      <w:r w:rsidR="00263489" w:rsidRPr="00263489">
        <w:rPr>
          <w:rFonts w:ascii="Times New Roman" w:hAnsi="Times New Roman" w:cs="Times New Roman"/>
          <w:sz w:val="24"/>
          <w:szCs w:val="24"/>
        </w:rPr>
        <w:t>)</w:t>
      </w:r>
      <w:r w:rsidR="00263489" w:rsidRPr="00263489">
        <w:rPr>
          <w:rFonts w:ascii="Times New Roman" w:hAnsi="Times New Roman" w:cs="Times New Roman"/>
          <w:noProof/>
          <w:sz w:val="24"/>
          <w:szCs w:val="20"/>
        </w:rPr>
        <w:t>.</w:t>
      </w:r>
    </w:p>
    <w:p w14:paraId="3B5501DC" w14:textId="77777777" w:rsidR="00402F0D" w:rsidRPr="00402F0D" w:rsidRDefault="00402F0D" w:rsidP="00402F0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F0D">
        <w:rPr>
          <w:rFonts w:ascii="Times New Roman" w:hAnsi="Times New Roman" w:cs="Times New Roman"/>
          <w:sz w:val="24"/>
          <w:szCs w:val="24"/>
        </w:rPr>
        <w:t>Termin</w:t>
      </w:r>
      <w:r>
        <w:rPr>
          <w:rFonts w:ascii="Times New Roman" w:hAnsi="Times New Roman" w:cs="Times New Roman"/>
          <w:sz w:val="24"/>
          <w:szCs w:val="24"/>
        </w:rPr>
        <w:t xml:space="preserve"> egzaminu lub</w:t>
      </w:r>
      <w:r w:rsidRPr="00402F0D">
        <w:rPr>
          <w:rFonts w:ascii="Times New Roman" w:hAnsi="Times New Roman" w:cs="Times New Roman"/>
          <w:sz w:val="24"/>
          <w:szCs w:val="24"/>
        </w:rPr>
        <w:t xml:space="preserve"> kolokwium końcowego jest podawany do wiadomości studenta, co najmniej dwa tygodnie przed danym terminem.</w:t>
      </w:r>
    </w:p>
    <w:p w14:paraId="47352D0A" w14:textId="77777777" w:rsidR="00D125E0" w:rsidRPr="00454FD0" w:rsidRDefault="00D125E0" w:rsidP="00D125E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454FD0">
        <w:rPr>
          <w:rFonts w:ascii="Times New Roman" w:hAnsi="Times New Roman" w:cs="Times New Roman"/>
          <w:noProof/>
          <w:sz w:val="24"/>
          <w:szCs w:val="20"/>
        </w:rPr>
        <w:t xml:space="preserve">Zakres </w:t>
      </w:r>
      <w:r w:rsidR="005B4969">
        <w:rPr>
          <w:rFonts w:ascii="Times New Roman" w:hAnsi="Times New Roman" w:cs="Times New Roman"/>
          <w:noProof/>
          <w:sz w:val="24"/>
          <w:szCs w:val="20"/>
        </w:rPr>
        <w:t>zagadnień obowiązujących</w:t>
      </w:r>
      <w:r w:rsidRPr="00454FD0">
        <w:rPr>
          <w:rFonts w:ascii="Times New Roman" w:hAnsi="Times New Roman" w:cs="Times New Roman"/>
          <w:noProof/>
          <w:sz w:val="24"/>
          <w:szCs w:val="20"/>
        </w:rPr>
        <w:t xml:space="preserve"> do</w:t>
      </w:r>
      <w:r w:rsidR="00402F0D">
        <w:rPr>
          <w:rFonts w:ascii="Times New Roman" w:hAnsi="Times New Roman" w:cs="Times New Roman"/>
          <w:noProof/>
          <w:sz w:val="24"/>
          <w:szCs w:val="20"/>
        </w:rPr>
        <w:t xml:space="preserve"> kolokwium końcowego lub</w:t>
      </w:r>
      <w:r w:rsidRPr="00454FD0">
        <w:rPr>
          <w:rFonts w:ascii="Times New Roman" w:hAnsi="Times New Roman" w:cs="Times New Roman"/>
          <w:noProof/>
          <w:sz w:val="24"/>
          <w:szCs w:val="20"/>
        </w:rPr>
        <w:t xml:space="preserve"> egzaminu </w:t>
      </w:r>
      <w:r w:rsidR="002B45A2" w:rsidRPr="00454FD0">
        <w:rPr>
          <w:rFonts w:ascii="Times New Roman" w:hAnsi="Times New Roman" w:cs="Times New Roman"/>
          <w:noProof/>
          <w:sz w:val="24"/>
          <w:szCs w:val="20"/>
        </w:rPr>
        <w:t>jest zgodny z efektami kształcenia</w:t>
      </w:r>
      <w:r w:rsidR="00E247CC">
        <w:rPr>
          <w:rFonts w:ascii="Times New Roman" w:hAnsi="Times New Roman" w:cs="Times New Roman"/>
          <w:noProof/>
          <w:sz w:val="24"/>
          <w:szCs w:val="20"/>
        </w:rPr>
        <w:t xml:space="preserve"> i</w:t>
      </w:r>
      <w:r w:rsidR="00124092">
        <w:rPr>
          <w:rFonts w:ascii="Times New Roman" w:hAnsi="Times New Roman" w:cs="Times New Roman"/>
          <w:noProof/>
          <w:sz w:val="24"/>
          <w:szCs w:val="20"/>
        </w:rPr>
        <w:t xml:space="preserve"> treściami </w:t>
      </w:r>
      <w:r w:rsidR="002B45A2" w:rsidRPr="00454FD0">
        <w:rPr>
          <w:rFonts w:ascii="Times New Roman" w:hAnsi="Times New Roman" w:cs="Times New Roman"/>
          <w:noProof/>
          <w:sz w:val="24"/>
          <w:szCs w:val="20"/>
        </w:rPr>
        <w:t xml:space="preserve">zawartymi w </w:t>
      </w:r>
      <w:r w:rsidR="005B4969">
        <w:rPr>
          <w:rFonts w:ascii="Times New Roman" w:hAnsi="Times New Roman" w:cs="Times New Roman"/>
          <w:noProof/>
          <w:sz w:val="24"/>
          <w:szCs w:val="20"/>
        </w:rPr>
        <w:t>sylabusie</w:t>
      </w:r>
      <w:r w:rsidR="00E247CC">
        <w:rPr>
          <w:rFonts w:ascii="Times New Roman" w:hAnsi="Times New Roman" w:cs="Times New Roman"/>
          <w:noProof/>
          <w:sz w:val="24"/>
          <w:szCs w:val="20"/>
        </w:rPr>
        <w:t>, któres ą realizowane pod</w:t>
      </w:r>
      <w:r w:rsidR="00871E8E">
        <w:rPr>
          <w:rFonts w:ascii="Times New Roman" w:hAnsi="Times New Roman" w:cs="Times New Roman"/>
          <w:noProof/>
          <w:sz w:val="24"/>
          <w:szCs w:val="20"/>
        </w:rPr>
        <w:t>czas</w:t>
      </w:r>
      <w:r w:rsidR="00E247CC">
        <w:rPr>
          <w:rFonts w:ascii="Times New Roman" w:hAnsi="Times New Roman" w:cs="Times New Roman"/>
          <w:noProof/>
          <w:sz w:val="24"/>
          <w:szCs w:val="20"/>
        </w:rPr>
        <w:t xml:space="preserve"> zajęć dydaktycznych oraz </w:t>
      </w:r>
      <w:r w:rsidR="002B45A2" w:rsidRPr="00454FD0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="00E247CC">
        <w:rPr>
          <w:rFonts w:ascii="Times New Roman" w:hAnsi="Times New Roman" w:cs="Times New Roman"/>
          <w:noProof/>
          <w:sz w:val="24"/>
          <w:szCs w:val="20"/>
        </w:rPr>
        <w:t>rekomendownym piśminnictwem.</w:t>
      </w:r>
    </w:p>
    <w:p w14:paraId="5E0DA37C" w14:textId="77777777" w:rsidR="00131901" w:rsidRPr="00454FD0" w:rsidRDefault="004838EC" w:rsidP="0013190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454FD0">
        <w:rPr>
          <w:rFonts w:ascii="Times New Roman" w:hAnsi="Times New Roman" w:cs="Times New Roman"/>
          <w:noProof/>
          <w:sz w:val="24"/>
          <w:szCs w:val="20"/>
        </w:rPr>
        <w:t xml:space="preserve">Studenci przystępujący do egzaminu </w:t>
      </w:r>
      <w:r w:rsidR="006055EE">
        <w:rPr>
          <w:rFonts w:ascii="Times New Roman" w:hAnsi="Times New Roman" w:cs="Times New Roman"/>
          <w:noProof/>
          <w:sz w:val="24"/>
          <w:szCs w:val="20"/>
        </w:rPr>
        <w:t xml:space="preserve">lub kolokwium końcowego </w:t>
      </w:r>
      <w:r w:rsidRPr="00454FD0">
        <w:rPr>
          <w:rFonts w:ascii="Times New Roman" w:hAnsi="Times New Roman" w:cs="Times New Roman"/>
          <w:noProof/>
          <w:sz w:val="24"/>
          <w:szCs w:val="20"/>
        </w:rPr>
        <w:t xml:space="preserve">muszą okazać dokument potwierdzający ich tożsamość. </w:t>
      </w:r>
    </w:p>
    <w:p w14:paraId="4C45B77E" w14:textId="77777777" w:rsidR="006055EE" w:rsidRPr="00CB463B" w:rsidRDefault="00402F0D" w:rsidP="00F867D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  <w:r w:rsidRPr="00CB463B">
        <w:rPr>
          <w:rFonts w:ascii="Times New Roman" w:hAnsi="Times New Roman" w:cs="Times New Roman"/>
          <w:sz w:val="24"/>
          <w:szCs w:val="24"/>
        </w:rPr>
        <w:t xml:space="preserve">Egzamin stanowi </w:t>
      </w:r>
      <w:r w:rsidR="007168D0" w:rsidRPr="00CB463B">
        <w:rPr>
          <w:rFonts w:ascii="Times New Roman" w:hAnsi="Times New Roman" w:cs="Times New Roman"/>
          <w:sz w:val="24"/>
          <w:szCs w:val="24"/>
        </w:rPr>
        <w:t>sprawdzian</w:t>
      </w:r>
      <w:r w:rsidRPr="00CB463B">
        <w:rPr>
          <w:rFonts w:ascii="Times New Roman" w:hAnsi="Times New Roman" w:cs="Times New Roman"/>
          <w:sz w:val="24"/>
          <w:szCs w:val="24"/>
        </w:rPr>
        <w:t xml:space="preserve"> teoretyczn</w:t>
      </w:r>
      <w:r w:rsidR="007168D0" w:rsidRPr="00CB463B">
        <w:rPr>
          <w:rFonts w:ascii="Times New Roman" w:hAnsi="Times New Roman" w:cs="Times New Roman"/>
          <w:sz w:val="24"/>
          <w:szCs w:val="24"/>
        </w:rPr>
        <w:t>y</w:t>
      </w:r>
      <w:r w:rsidR="00C16A53" w:rsidRPr="00CB463B">
        <w:rPr>
          <w:rFonts w:ascii="Times New Roman" w:hAnsi="Times New Roman" w:cs="Times New Roman"/>
          <w:sz w:val="24"/>
          <w:szCs w:val="24"/>
        </w:rPr>
        <w:t xml:space="preserve"> </w:t>
      </w:r>
      <w:r w:rsidR="007168D0" w:rsidRPr="00CB463B">
        <w:rPr>
          <w:rFonts w:ascii="Times New Roman" w:hAnsi="Times New Roman" w:cs="Times New Roman"/>
          <w:sz w:val="24"/>
          <w:szCs w:val="24"/>
        </w:rPr>
        <w:t>oraz praktyczny</w:t>
      </w:r>
      <w:r w:rsidR="00347DDD" w:rsidRPr="00CB463B">
        <w:rPr>
          <w:rFonts w:ascii="Times New Roman" w:hAnsi="Times New Roman" w:cs="Times New Roman"/>
          <w:sz w:val="24"/>
          <w:szCs w:val="24"/>
        </w:rPr>
        <w:t>.</w:t>
      </w:r>
      <w:r w:rsidR="00C16A53" w:rsidRPr="00CB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4C5BC" w14:textId="47EA1BC2" w:rsidR="00251397" w:rsidRPr="001520C9" w:rsidRDefault="00251397" w:rsidP="00251397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>Egzamin praktyczny składa się z części</w:t>
      </w:r>
      <w:r w:rsidR="00D44678" w:rsidRPr="001520C9">
        <w:rPr>
          <w:rFonts w:ascii="Times New Roman" w:hAnsi="Times New Roman" w:cs="Times New Roman"/>
          <w:noProof/>
          <w:sz w:val="24"/>
          <w:szCs w:val="24"/>
        </w:rPr>
        <w:t xml:space="preserve"> dostosowanych do weryfikacji efektó</w:t>
      </w:r>
      <w:r w:rsidR="009D3FB0" w:rsidRPr="001520C9">
        <w:rPr>
          <w:rFonts w:ascii="Times New Roman" w:hAnsi="Times New Roman" w:cs="Times New Roman"/>
          <w:noProof/>
          <w:sz w:val="24"/>
          <w:szCs w:val="24"/>
        </w:rPr>
        <w:t>w</w:t>
      </w:r>
      <w:r w:rsidR="00D44678" w:rsidRPr="001520C9">
        <w:rPr>
          <w:rFonts w:ascii="Times New Roman" w:hAnsi="Times New Roman" w:cs="Times New Roman"/>
          <w:noProof/>
          <w:sz w:val="24"/>
          <w:szCs w:val="24"/>
        </w:rPr>
        <w:t xml:space="preserve"> kształcenia</w:t>
      </w:r>
      <w:r w:rsidRPr="001520C9">
        <w:rPr>
          <w:rFonts w:ascii="Times New Roman" w:hAnsi="Times New Roman" w:cs="Times New Roman"/>
          <w:noProof/>
          <w:sz w:val="24"/>
          <w:szCs w:val="24"/>
        </w:rPr>
        <w:t xml:space="preserve"> i polega na sprawdzeniu umiejetności:</w:t>
      </w:r>
    </w:p>
    <w:p w14:paraId="44640FC9" w14:textId="7B37C9A0" w:rsidR="00251397" w:rsidRPr="001520C9" w:rsidRDefault="00251397" w:rsidP="00251397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 xml:space="preserve">Z zakresu badania podmiotowego, przedmiotowego pacjenta oraz interpretacji wyników badań i rozpoznania różnicowego w alergologii </w:t>
      </w:r>
    </w:p>
    <w:p w14:paraId="1E4ADC71" w14:textId="3A6CF835" w:rsidR="00251397" w:rsidRPr="001520C9" w:rsidRDefault="00251397" w:rsidP="0025139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>Egzamin praktyczny odbywa się w:</w:t>
      </w:r>
      <w:r w:rsidRPr="001520C9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</w:p>
    <w:p w14:paraId="5A80139F" w14:textId="77777777" w:rsidR="00E059EA" w:rsidRPr="001520C9" w:rsidRDefault="00E059EA" w:rsidP="00E059EA">
      <w:pPr>
        <w:pStyle w:val="Akapitzlist"/>
        <w:numPr>
          <w:ilvl w:val="0"/>
          <w:numId w:val="4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>Klinice Alergologii, Immunologii Klinicznej i Chorób Wewnętrznych u asystenta wyznaczonego przez Kierownika Kliniki</w:t>
      </w:r>
    </w:p>
    <w:p w14:paraId="2EBEF5FF" w14:textId="77777777" w:rsidR="00251397" w:rsidRDefault="00251397" w:rsidP="00EC4D0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</w:pPr>
    </w:p>
    <w:p w14:paraId="347B1572" w14:textId="77777777" w:rsidR="00E059EA" w:rsidRDefault="00EC4D00" w:rsidP="00EC4D0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C4D00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 xml:space="preserve">Każda z </w:t>
      </w:r>
      <w:r w:rsidR="00251397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>umiejętności sprawdzanych podczas e</w:t>
      </w:r>
      <w:r w:rsidRPr="00EC4D00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 xml:space="preserve">gzaminu praktycznego jest oceniana osobno, wg skali </w:t>
      </w:r>
      <w:r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>punktów</w:t>
      </w:r>
      <w:r w:rsidRPr="00EC4D00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 xml:space="preserve"> </w:t>
      </w:r>
      <w:r w:rsidR="00E14CD7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>(badanie podmiotowe- 2,5 pkt, badanie przedmiotowe 2,5 pkt</w:t>
      </w:r>
      <w:r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>,</w:t>
      </w:r>
      <w:r w:rsidRPr="00EC4D00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 xml:space="preserve"> </w:t>
      </w:r>
      <w:r w:rsidR="00E14CD7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>interpretacja badań dodatkowych- 2,5 pkt, diagnostyka różnicowa- 2,5 pkt</w:t>
      </w:r>
      <w:r w:rsidR="00E14CD7" w:rsidRPr="00E36D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</w:t>
      </w:r>
      <w:r w:rsidR="00E36DD4" w:rsidRPr="00E36D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6EEFF0E1" w14:textId="70F272E1" w:rsidR="00E14CD7" w:rsidRPr="001520C9" w:rsidRDefault="00E36DD4" w:rsidP="00EC4D0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520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Całkowita liczba punktów możliwa do uzyskania z egzaminu praktycznego wynosi 20 punktów. S</w:t>
      </w:r>
      <w:r w:rsidR="00E14CD7" w:rsidRPr="001520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uma uzyskanych punktów minimalna do zaliczenia każdej z dwóch części egzaminu praktycznego </w:t>
      </w:r>
      <w:r w:rsidR="00251397" w:rsidRPr="001520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 i B) </w:t>
      </w:r>
      <w:r w:rsidR="00E14CD7" w:rsidRPr="001520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wynosi </w:t>
      </w:r>
      <w:r w:rsidR="00590887" w:rsidRPr="001520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 </w:t>
      </w:r>
      <w:r w:rsidR="00E14CD7" w:rsidRPr="001520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 p</w:t>
      </w:r>
      <w:r w:rsidR="00590887" w:rsidRPr="001520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unktów</w:t>
      </w:r>
      <w:r w:rsidR="00E14CD7" w:rsidRPr="001520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doliczana jest do licz</w:t>
      </w:r>
      <w:r w:rsidR="00251397" w:rsidRPr="001520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</w:t>
      </w:r>
      <w:r w:rsidR="00E14CD7" w:rsidRPr="001520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y punktów uzyskanych z egzaminu pisemnego.</w:t>
      </w:r>
    </w:p>
    <w:p w14:paraId="3799694D" w14:textId="77777777" w:rsidR="00251397" w:rsidRPr="001520C9" w:rsidRDefault="00251397" w:rsidP="00EC4D0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</w:pPr>
    </w:p>
    <w:p w14:paraId="5B992B6D" w14:textId="77777777" w:rsidR="00E77C0B" w:rsidRPr="001520C9" w:rsidRDefault="00E77C0B" w:rsidP="00EC4D0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lastRenderedPageBreak/>
        <w:t xml:space="preserve">Sprawdzian/egzamin praktyczny </w:t>
      </w:r>
      <w:r w:rsidRPr="001520C9">
        <w:rPr>
          <w:rFonts w:ascii="Times New Roman" w:hAnsi="Times New Roman" w:cs="Times New Roman"/>
          <w:noProof/>
          <w:sz w:val="24"/>
          <w:szCs w:val="24"/>
        </w:rPr>
        <w:t>składa się z części dostosowanych do weryfikacji efektów kształcenia i polega na sprawdzeniu umiejetności: z zakresu prawidłowego przeprowadzenia badania psychiatrycznego pacjenta.</w:t>
      </w:r>
    </w:p>
    <w:p w14:paraId="19E74E0A" w14:textId="77777777" w:rsidR="00E77C0B" w:rsidRPr="001520C9" w:rsidRDefault="00E77C0B" w:rsidP="00EC4D0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>Sprawdzian/egzamin ten odbywa się w Klinice Psychiatrii u asystentów wyznaczonych przez Kierownika Katedry Psychiatrii.</w:t>
      </w:r>
    </w:p>
    <w:p w14:paraId="01FAE835" w14:textId="1AA42F1A" w:rsidR="00E77C0B" w:rsidRPr="001520C9" w:rsidRDefault="00E77C0B" w:rsidP="00EC4D0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>Podczas sprawdzianu/egzaminu praktycznego polegającego na przeprowadzeniu wywiadu z pacjentem zadaniem</w:t>
      </w:r>
      <w:r w:rsidR="00E943FC" w:rsidRPr="001520C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20C9">
        <w:rPr>
          <w:rFonts w:ascii="Times New Roman" w:hAnsi="Times New Roman" w:cs="Times New Roman"/>
          <w:noProof/>
          <w:sz w:val="24"/>
          <w:szCs w:val="24"/>
        </w:rPr>
        <w:t xml:space="preserve">studenta jest: </w:t>
      </w:r>
      <w:r w:rsidR="00E943FC" w:rsidRPr="001520C9">
        <w:rPr>
          <w:rFonts w:ascii="Times New Roman" w:hAnsi="Times New Roman" w:cs="Times New Roman"/>
          <w:noProof/>
          <w:sz w:val="24"/>
          <w:szCs w:val="24"/>
        </w:rPr>
        <w:t>1.</w:t>
      </w:r>
      <w:r w:rsidRPr="001520C9">
        <w:rPr>
          <w:rFonts w:ascii="Times New Roman" w:hAnsi="Times New Roman" w:cs="Times New Roman"/>
          <w:noProof/>
          <w:sz w:val="24"/>
          <w:szCs w:val="24"/>
        </w:rPr>
        <w:t xml:space="preserve">postawienie diagnozy, </w:t>
      </w:r>
      <w:r w:rsidR="00E943FC" w:rsidRPr="001520C9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Pr="001520C9">
        <w:rPr>
          <w:rFonts w:ascii="Times New Roman" w:hAnsi="Times New Roman" w:cs="Times New Roman"/>
          <w:noProof/>
          <w:sz w:val="24"/>
          <w:szCs w:val="24"/>
        </w:rPr>
        <w:t xml:space="preserve">zróżnicowanie z innymi chorobami psychicznymi i </w:t>
      </w:r>
      <w:r w:rsidR="00E943FC" w:rsidRPr="001520C9">
        <w:rPr>
          <w:rFonts w:ascii="Times New Roman" w:hAnsi="Times New Roman" w:cs="Times New Roman"/>
          <w:noProof/>
          <w:sz w:val="24"/>
          <w:szCs w:val="24"/>
        </w:rPr>
        <w:t xml:space="preserve">somatycznmi; 3. zaproponowanie farmakoterapii i psychoterapii. Za każdą z 3 części student może otrzymać maksymalnie 10 punktów, łącznie 30 punktów, przy czym minimalna ilość punktów na zaliczenie to 17. </w:t>
      </w:r>
      <w:r w:rsidR="00664200" w:rsidRPr="001520C9">
        <w:rPr>
          <w:rFonts w:ascii="Times New Roman" w:hAnsi="Times New Roman" w:cs="Times New Roman"/>
          <w:noProof/>
          <w:sz w:val="24"/>
          <w:szCs w:val="24"/>
        </w:rPr>
        <w:t xml:space="preserve">Zaliczenie sprawdzianu/egzaminu praktycznego jest warunkiem dopuszczenia do egzaminu pisemnego. </w:t>
      </w:r>
    </w:p>
    <w:p w14:paraId="46CC65C8" w14:textId="7673981A" w:rsidR="00664200" w:rsidRDefault="00664200" w:rsidP="00EC4D0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>Punkty z zaliczenia/egzaminu praktycznego są doliczane do punktów z egzaminu pisemnego.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3697AA7" w14:textId="77777777" w:rsidR="00EC4D00" w:rsidRPr="001520C9" w:rsidRDefault="00251397" w:rsidP="00EC4D0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0"/>
          <w:lang w:eastAsia="zh-CN" w:bidi="hi-IN"/>
        </w:rPr>
      </w:pPr>
      <w:r w:rsidRPr="001520C9">
        <w:rPr>
          <w:rFonts w:ascii="Times New Roman" w:eastAsia="SimSun" w:hAnsi="Times New Roman" w:cs="Times New Roman"/>
          <w:b/>
          <w:kern w:val="3"/>
          <w:sz w:val="24"/>
          <w:szCs w:val="20"/>
          <w:lang w:eastAsia="zh-CN" w:bidi="hi-IN"/>
        </w:rPr>
        <w:t>C</w:t>
      </w:r>
      <w:r w:rsidR="00EC4D00" w:rsidRPr="001520C9">
        <w:rPr>
          <w:rFonts w:ascii="Times New Roman" w:eastAsia="SimSun" w:hAnsi="Times New Roman" w:cs="Times New Roman"/>
          <w:b/>
          <w:kern w:val="3"/>
          <w:sz w:val="24"/>
          <w:szCs w:val="20"/>
          <w:lang w:eastAsia="zh-CN" w:bidi="hi-IN"/>
        </w:rPr>
        <w:t>zęść teoretyczn</w:t>
      </w:r>
      <w:r w:rsidRPr="001520C9">
        <w:rPr>
          <w:rFonts w:ascii="Times New Roman" w:eastAsia="SimSun" w:hAnsi="Times New Roman" w:cs="Times New Roman"/>
          <w:b/>
          <w:kern w:val="3"/>
          <w:sz w:val="24"/>
          <w:szCs w:val="20"/>
          <w:lang w:eastAsia="zh-CN" w:bidi="hi-IN"/>
        </w:rPr>
        <w:t xml:space="preserve">ą stanowi </w:t>
      </w:r>
      <w:r w:rsidR="00EC4D00" w:rsidRPr="001520C9">
        <w:rPr>
          <w:rFonts w:ascii="Times New Roman" w:eastAsia="SimSun" w:hAnsi="Times New Roman" w:cs="Times New Roman"/>
          <w:b/>
          <w:kern w:val="3"/>
          <w:sz w:val="24"/>
          <w:szCs w:val="20"/>
          <w:lang w:eastAsia="zh-CN" w:bidi="hi-IN"/>
        </w:rPr>
        <w:t>egzamin</w:t>
      </w:r>
      <w:r w:rsidRPr="001520C9">
        <w:rPr>
          <w:rFonts w:ascii="Times New Roman" w:eastAsia="SimSun" w:hAnsi="Times New Roman" w:cs="Times New Roman"/>
          <w:b/>
          <w:kern w:val="3"/>
          <w:sz w:val="24"/>
          <w:szCs w:val="20"/>
          <w:lang w:eastAsia="zh-CN" w:bidi="hi-IN"/>
        </w:rPr>
        <w:t xml:space="preserve"> </w:t>
      </w:r>
      <w:r w:rsidR="00EC4D00" w:rsidRPr="001520C9">
        <w:rPr>
          <w:rFonts w:ascii="Times New Roman" w:eastAsia="SimSun" w:hAnsi="Times New Roman" w:cs="Times New Roman"/>
          <w:b/>
          <w:kern w:val="3"/>
          <w:sz w:val="24"/>
          <w:szCs w:val="20"/>
          <w:lang w:eastAsia="zh-CN" w:bidi="hi-IN"/>
        </w:rPr>
        <w:t>testow</w:t>
      </w:r>
      <w:r w:rsidRPr="001520C9">
        <w:rPr>
          <w:rFonts w:ascii="Times New Roman" w:eastAsia="SimSun" w:hAnsi="Times New Roman" w:cs="Times New Roman"/>
          <w:b/>
          <w:kern w:val="3"/>
          <w:sz w:val="24"/>
          <w:szCs w:val="20"/>
          <w:lang w:eastAsia="zh-CN" w:bidi="hi-IN"/>
        </w:rPr>
        <w:t>y</w:t>
      </w:r>
      <w:r w:rsidR="00EC4D00" w:rsidRPr="001520C9">
        <w:rPr>
          <w:rFonts w:ascii="Times New Roman" w:eastAsia="SimSun" w:hAnsi="Times New Roman" w:cs="Times New Roman"/>
          <w:b/>
          <w:kern w:val="3"/>
          <w:sz w:val="24"/>
          <w:szCs w:val="20"/>
          <w:lang w:eastAsia="zh-CN" w:bidi="hi-IN"/>
        </w:rPr>
        <w:t>.</w:t>
      </w:r>
    </w:p>
    <w:p w14:paraId="50931DAD" w14:textId="13183D87" w:rsidR="00EC4D00" w:rsidRPr="00EC4D00" w:rsidRDefault="00EC4D00" w:rsidP="00EC4D0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EC4D00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 xml:space="preserve">Egzamin testowy z </w:t>
      </w:r>
      <w:r w:rsidR="00251397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>modułu</w:t>
      </w:r>
      <w:r w:rsidRPr="00EC4D00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 xml:space="preserve"> odbywa się </w:t>
      </w:r>
      <w:r w:rsidR="00251397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 xml:space="preserve">w </w:t>
      </w:r>
      <w:r w:rsidRPr="00EC4D00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 xml:space="preserve">semestrze </w:t>
      </w:r>
      <w:r w:rsidR="00810C2C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 xml:space="preserve">zimowym i </w:t>
      </w:r>
      <w:r w:rsidRPr="00EC4D00">
        <w:rPr>
          <w:rFonts w:ascii="Times New Roman" w:eastAsia="SimSun" w:hAnsi="Times New Roman" w:cs="Times New Roman"/>
          <w:kern w:val="3"/>
          <w:sz w:val="24"/>
          <w:szCs w:val="20"/>
          <w:lang w:eastAsia="zh-CN" w:bidi="hi-IN"/>
        </w:rPr>
        <w:t>letnim</w:t>
      </w:r>
      <w:r w:rsidRPr="00EC4D00">
        <w:rPr>
          <w:rFonts w:ascii="Times New Roman" w:eastAsia="SimSun" w:hAnsi="Times New Roman" w:cs="Times New Roman"/>
          <w:color w:val="000000"/>
          <w:kern w:val="3"/>
          <w:sz w:val="24"/>
          <w:szCs w:val="20"/>
          <w:lang w:eastAsia="zh-CN" w:bidi="hi-IN"/>
        </w:rPr>
        <w:t xml:space="preserve"> w terminie uzgodnionym ze Starostą roku.</w:t>
      </w:r>
    </w:p>
    <w:p w14:paraId="414DC60A" w14:textId="77777777" w:rsidR="00810C2C" w:rsidRDefault="00EC4D00" w:rsidP="002C74C9">
      <w:pPr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E36D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Egzamin ma formę testu</w:t>
      </w:r>
      <w:r w:rsidR="00E36DD4" w:rsidRPr="00E36D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obejmującego treści programowe wszystkich przedmiotów wchodzących w skład modułu.</w:t>
      </w:r>
      <w:r w:rsidRPr="00E36D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6DBB70A5" w14:textId="3EF9C146" w:rsidR="002C74C9" w:rsidRPr="002C74C9" w:rsidRDefault="00E36DD4" w:rsidP="002C74C9">
      <w:pPr>
        <w:suppressAutoHyphens/>
        <w:autoSpaceDN w:val="0"/>
        <w:spacing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Sk</w:t>
      </w:r>
      <w:r w:rsidR="00EC4D00" w:rsidRPr="00E36D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łada się z</w:t>
      </w:r>
      <w:r w:rsidR="00251397" w:rsidRPr="00E36D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810C2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120</w:t>
      </w:r>
      <w:r w:rsidR="00EC4D00" w:rsidRPr="00E36D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pytań, każde z nich zawiera pięć możliwych odpowiedzi z 1 </w:t>
      </w:r>
      <w:proofErr w:type="spellStart"/>
      <w:r w:rsidR="00EC4D00" w:rsidRPr="00E36D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werstraktorem</w:t>
      </w:r>
      <w:proofErr w:type="spellEnd"/>
      <w:r w:rsidR="00EC4D00" w:rsidRPr="00E36D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i 4 </w:t>
      </w:r>
      <w:proofErr w:type="spellStart"/>
      <w:r w:rsidR="00EC4D00" w:rsidRPr="00E36D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dystraktorami</w:t>
      </w:r>
      <w:proofErr w:type="spellEnd"/>
      <w:r w:rsidR="00EC4D00" w:rsidRPr="00E36D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. Czas trwania egzaminu wynosi </w:t>
      </w:r>
      <w:r w:rsidR="00810C2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120</w:t>
      </w:r>
      <w:r w:rsidR="00EC4D00" w:rsidRPr="00E36DD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min. Każde pytanie jest oceniane jako 1 pkt., nie ma punktów ujemnych za niewłaściwą odpowiedź.</w:t>
      </w:r>
      <w:r w:rsidR="00EC4D00" w:rsidRPr="00E36DD4"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  <w:t xml:space="preserve"> </w:t>
      </w:r>
      <w:r w:rsidRPr="00E36D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część teoretyczną można uzyskać maksymalnie </w:t>
      </w:r>
      <w:r w:rsidR="00810C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120</w:t>
      </w:r>
      <w:r w:rsidRPr="00E36DD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punktów, a warunkiem jej zaliczenia jest udzielenie mini</w:t>
      </w:r>
      <w:r w:rsidR="002C74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mum 56% prawidłowych odpowiedzi </w:t>
      </w:r>
      <w:r w:rsidR="002C74C9" w:rsidRPr="002C74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(uzyskanie minimum </w:t>
      </w:r>
      <w:r w:rsidR="00810C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67</w:t>
      </w:r>
      <w:r w:rsidR="002C74C9" w:rsidRPr="002C74C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punktów). </w:t>
      </w:r>
    </w:p>
    <w:p w14:paraId="6BA7E038" w14:textId="0FABE9DE" w:rsidR="00F53089" w:rsidRDefault="00F53089" w:rsidP="00F53089">
      <w:pPr>
        <w:pStyle w:val="NormalnyWeb"/>
        <w:spacing w:before="0" w:beforeAutospacing="0" w:after="90" w:afterAutospacing="0"/>
      </w:pPr>
      <w:r>
        <w:t>Udział procentowy pytań w teście egzaminacyjnym jest wprost proporcjonalny do liczby godzin przypadających na realizację poszczególnych przedmiotów wchodzących w skład modułu „</w:t>
      </w:r>
      <w:r w:rsidRPr="003D5C26">
        <w:t>Choroby wywołane zaburzeniami układu immunologicznego</w:t>
      </w:r>
      <w:r>
        <w:t>” i wynosi odpowiednio:</w:t>
      </w:r>
    </w:p>
    <w:p w14:paraId="5137A61D" w14:textId="77777777" w:rsidR="002668D9" w:rsidRDefault="002668D9" w:rsidP="00F53089">
      <w:pPr>
        <w:pStyle w:val="NormalnyWeb"/>
        <w:spacing w:before="0" w:beforeAutospacing="0" w:after="90" w:afterAutospacing="0"/>
      </w:pPr>
    </w:p>
    <w:p w14:paraId="3D2FC874" w14:textId="6D29F1C4" w:rsidR="0043709A" w:rsidRPr="001520C9" w:rsidRDefault="00F53089" w:rsidP="0043709A">
      <w:pPr>
        <w:pStyle w:val="NormalnyWeb"/>
        <w:numPr>
          <w:ilvl w:val="0"/>
          <w:numId w:val="42"/>
        </w:numPr>
        <w:spacing w:before="0" w:beforeAutospacing="0" w:after="90" w:afterAutospacing="0"/>
        <w:rPr>
          <w:shd w:val="clear" w:color="auto" w:fill="FFFFFF"/>
        </w:rPr>
      </w:pPr>
      <w:r w:rsidRPr="001520C9">
        <w:t xml:space="preserve">Alergologia </w:t>
      </w:r>
      <w:r w:rsidR="00810C2C" w:rsidRPr="001520C9">
        <w:t>42</w:t>
      </w:r>
      <w:r w:rsidRPr="001520C9">
        <w:t xml:space="preserve"> godz. – </w:t>
      </w:r>
      <w:r w:rsidR="00810C2C" w:rsidRPr="001520C9">
        <w:t xml:space="preserve"> 42</w:t>
      </w:r>
      <w:r w:rsidRPr="001520C9">
        <w:t xml:space="preserve"> pytań</w:t>
      </w:r>
      <w:r w:rsidR="0043709A" w:rsidRPr="001520C9">
        <w:rPr>
          <w:shd w:val="clear" w:color="auto" w:fill="FFFFFF"/>
        </w:rPr>
        <w:t xml:space="preserve"> </w:t>
      </w:r>
    </w:p>
    <w:p w14:paraId="7C626FC7" w14:textId="37D6B79D" w:rsidR="0043709A" w:rsidRPr="001520C9" w:rsidRDefault="0043709A" w:rsidP="0043709A">
      <w:pPr>
        <w:pStyle w:val="NormalnyWeb"/>
        <w:numPr>
          <w:ilvl w:val="0"/>
          <w:numId w:val="42"/>
        </w:numPr>
        <w:spacing w:before="0" w:beforeAutospacing="0" w:after="90" w:afterAutospacing="0"/>
      </w:pPr>
      <w:r w:rsidRPr="001520C9">
        <w:rPr>
          <w:shd w:val="clear" w:color="auto" w:fill="FFFFFF"/>
        </w:rPr>
        <w:t xml:space="preserve">Diabetologia – 12 </w:t>
      </w:r>
      <w:proofErr w:type="spellStart"/>
      <w:r w:rsidRPr="001520C9">
        <w:rPr>
          <w:shd w:val="clear" w:color="auto" w:fill="FFFFFF"/>
        </w:rPr>
        <w:t>godz</w:t>
      </w:r>
      <w:proofErr w:type="spellEnd"/>
      <w:r w:rsidRPr="001520C9">
        <w:rPr>
          <w:shd w:val="clear" w:color="auto" w:fill="FFFFFF"/>
        </w:rPr>
        <w:t xml:space="preserve"> – 12 pytań</w:t>
      </w:r>
    </w:p>
    <w:p w14:paraId="16C85ECD" w14:textId="6E6F05E3" w:rsidR="0043709A" w:rsidRPr="001520C9" w:rsidRDefault="0043709A" w:rsidP="0043709A">
      <w:pPr>
        <w:pStyle w:val="NormalnyWeb"/>
        <w:numPr>
          <w:ilvl w:val="0"/>
          <w:numId w:val="42"/>
        </w:numPr>
        <w:spacing w:before="0" w:beforeAutospacing="0" w:after="90" w:afterAutospacing="0"/>
      </w:pPr>
      <w:r w:rsidRPr="001520C9">
        <w:rPr>
          <w:shd w:val="clear" w:color="auto" w:fill="FFFFFF"/>
        </w:rPr>
        <w:t xml:space="preserve">Otyłość – 12 </w:t>
      </w:r>
      <w:proofErr w:type="spellStart"/>
      <w:r w:rsidRPr="001520C9">
        <w:rPr>
          <w:shd w:val="clear" w:color="auto" w:fill="FFFFFF"/>
        </w:rPr>
        <w:t>godz</w:t>
      </w:r>
      <w:proofErr w:type="spellEnd"/>
      <w:r w:rsidRPr="001520C9">
        <w:rPr>
          <w:shd w:val="clear" w:color="auto" w:fill="FFFFFF"/>
        </w:rPr>
        <w:t xml:space="preserve"> – 12 pytań</w:t>
      </w:r>
    </w:p>
    <w:p w14:paraId="7E85CA8F" w14:textId="5EA60138" w:rsidR="0043709A" w:rsidRPr="001520C9" w:rsidRDefault="0043709A" w:rsidP="0043709A">
      <w:pPr>
        <w:pStyle w:val="NormalnyWeb"/>
        <w:numPr>
          <w:ilvl w:val="0"/>
          <w:numId w:val="42"/>
        </w:numPr>
        <w:spacing w:before="0" w:beforeAutospacing="0" w:after="90" w:afterAutospacing="0"/>
      </w:pPr>
      <w:r w:rsidRPr="001520C9">
        <w:rPr>
          <w:shd w:val="clear" w:color="auto" w:fill="FFFFFF"/>
        </w:rPr>
        <w:t xml:space="preserve">AIDS – 12 </w:t>
      </w:r>
      <w:proofErr w:type="spellStart"/>
      <w:r w:rsidRPr="001520C9">
        <w:rPr>
          <w:shd w:val="clear" w:color="auto" w:fill="FFFFFF"/>
        </w:rPr>
        <w:t>godz</w:t>
      </w:r>
      <w:proofErr w:type="spellEnd"/>
      <w:r w:rsidRPr="001520C9">
        <w:rPr>
          <w:shd w:val="clear" w:color="auto" w:fill="FFFFFF"/>
        </w:rPr>
        <w:t xml:space="preserve"> – 12 pytań</w:t>
      </w:r>
    </w:p>
    <w:p w14:paraId="2FDA78D8" w14:textId="737C33E7" w:rsidR="0043709A" w:rsidRPr="001520C9" w:rsidRDefault="0043709A" w:rsidP="0043709A">
      <w:pPr>
        <w:pStyle w:val="NormalnyWeb"/>
        <w:numPr>
          <w:ilvl w:val="0"/>
          <w:numId w:val="42"/>
        </w:numPr>
        <w:spacing w:before="0" w:beforeAutospacing="0" w:after="90" w:afterAutospacing="0"/>
      </w:pPr>
      <w:r w:rsidRPr="001520C9">
        <w:rPr>
          <w:shd w:val="clear" w:color="auto" w:fill="FFFFFF"/>
        </w:rPr>
        <w:t xml:space="preserve">Wybrane choroby psychiczne i uzależnienia jako choroby cywilizacyjne – 30 </w:t>
      </w:r>
      <w:proofErr w:type="spellStart"/>
      <w:r w:rsidRPr="001520C9">
        <w:rPr>
          <w:shd w:val="clear" w:color="auto" w:fill="FFFFFF"/>
        </w:rPr>
        <w:t>godz</w:t>
      </w:r>
      <w:proofErr w:type="spellEnd"/>
      <w:r w:rsidRPr="001520C9">
        <w:rPr>
          <w:shd w:val="clear" w:color="auto" w:fill="FFFFFF"/>
        </w:rPr>
        <w:t>- 30 pytań</w:t>
      </w:r>
    </w:p>
    <w:p w14:paraId="31C39083" w14:textId="5EA9F21C" w:rsidR="00F53089" w:rsidRPr="001520C9" w:rsidRDefault="0043709A" w:rsidP="0043709A">
      <w:pPr>
        <w:pStyle w:val="NormalnyWeb"/>
        <w:numPr>
          <w:ilvl w:val="0"/>
          <w:numId w:val="42"/>
        </w:numPr>
        <w:spacing w:before="0" w:beforeAutospacing="0" w:after="90" w:afterAutospacing="0"/>
      </w:pPr>
      <w:r w:rsidRPr="001520C9">
        <w:rPr>
          <w:shd w:val="clear" w:color="auto" w:fill="FFFFFF"/>
        </w:rPr>
        <w:t>Ekologia w walce z chorobami cywilizacyjnymi – 12 godzin – 12 pyta</w:t>
      </w:r>
      <w:r w:rsidR="001520C9">
        <w:rPr>
          <w:shd w:val="clear" w:color="auto" w:fill="FFFFFF"/>
        </w:rPr>
        <w:t>ń</w:t>
      </w:r>
    </w:p>
    <w:p w14:paraId="3E383157" w14:textId="77777777" w:rsidR="00CB463B" w:rsidRPr="0043709A" w:rsidRDefault="00CB463B" w:rsidP="00CB463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08875E" w14:textId="77777777" w:rsidR="00AA486E" w:rsidRDefault="00AA486E" w:rsidP="000E718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347DDD">
        <w:rPr>
          <w:rFonts w:ascii="Times New Roman" w:hAnsi="Times New Roman" w:cs="Times New Roman"/>
          <w:noProof/>
          <w:sz w:val="24"/>
          <w:szCs w:val="20"/>
        </w:rPr>
        <w:lastRenderedPageBreak/>
        <w:t>Wyniki</w:t>
      </w:r>
      <w:r w:rsidR="00C47284" w:rsidRPr="00347DDD">
        <w:rPr>
          <w:rFonts w:ascii="Times New Roman" w:hAnsi="Times New Roman" w:cs="Times New Roman"/>
          <w:noProof/>
          <w:sz w:val="24"/>
          <w:szCs w:val="20"/>
        </w:rPr>
        <w:t xml:space="preserve"> egzamniu są ogłaszane</w:t>
      </w:r>
      <w:r w:rsidRPr="00347DDD">
        <w:rPr>
          <w:rFonts w:ascii="Times New Roman" w:hAnsi="Times New Roman" w:cs="Times New Roman"/>
          <w:noProof/>
          <w:sz w:val="24"/>
          <w:szCs w:val="20"/>
        </w:rPr>
        <w:t xml:space="preserve"> najpóźniej w ciągu pięciu dni od przeprowadzone</w:t>
      </w:r>
      <w:r w:rsidR="00C47284" w:rsidRPr="00347DDD">
        <w:rPr>
          <w:rFonts w:ascii="Times New Roman" w:hAnsi="Times New Roman" w:cs="Times New Roman"/>
          <w:noProof/>
          <w:sz w:val="24"/>
          <w:szCs w:val="20"/>
        </w:rPr>
        <w:t>j danej weryfikacji efektów kształcenia.</w:t>
      </w:r>
      <w:r w:rsidRPr="00347DDD">
        <w:rPr>
          <w:rFonts w:ascii="Times New Roman" w:hAnsi="Times New Roman" w:cs="Times New Roman"/>
          <w:noProof/>
          <w:sz w:val="24"/>
          <w:szCs w:val="20"/>
        </w:rPr>
        <w:t xml:space="preserve"> </w:t>
      </w:r>
    </w:p>
    <w:p w14:paraId="503DEC00" w14:textId="77777777" w:rsidR="00131901" w:rsidRDefault="00C47284" w:rsidP="000E718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</w:rPr>
        <w:t xml:space="preserve">Egzamin </w:t>
      </w:r>
      <w:r w:rsidR="00C16A53">
        <w:rPr>
          <w:rFonts w:ascii="Times New Roman" w:hAnsi="Times New Roman" w:cs="Times New Roman"/>
          <w:noProof/>
          <w:sz w:val="24"/>
          <w:szCs w:val="20"/>
        </w:rPr>
        <w:t>teoretyczne</w:t>
      </w:r>
      <w:r>
        <w:rPr>
          <w:rFonts w:ascii="Times New Roman" w:hAnsi="Times New Roman" w:cs="Times New Roman"/>
          <w:noProof/>
          <w:sz w:val="24"/>
          <w:szCs w:val="20"/>
        </w:rPr>
        <w:t xml:space="preserve"> jest przeprowadzane</w:t>
      </w:r>
      <w:r w:rsidR="00131901" w:rsidRPr="00454FD0">
        <w:rPr>
          <w:rFonts w:ascii="Times New Roman" w:hAnsi="Times New Roman" w:cs="Times New Roman"/>
          <w:noProof/>
          <w:sz w:val="24"/>
          <w:szCs w:val="20"/>
        </w:rPr>
        <w:t xml:space="preserve"> w sposób zapewniający anonimowość</w:t>
      </w:r>
      <w:r w:rsidR="000E56EB" w:rsidRPr="00454FD0">
        <w:rPr>
          <w:rFonts w:ascii="Times New Roman" w:hAnsi="Times New Roman" w:cs="Times New Roman"/>
          <w:noProof/>
          <w:sz w:val="24"/>
          <w:szCs w:val="20"/>
        </w:rPr>
        <w:t xml:space="preserve"> studenta, także dla egzaminatora</w:t>
      </w:r>
      <w:r w:rsidR="00131901" w:rsidRPr="00454FD0">
        <w:rPr>
          <w:rFonts w:ascii="Times New Roman" w:hAnsi="Times New Roman" w:cs="Times New Roman"/>
          <w:noProof/>
          <w:sz w:val="24"/>
          <w:szCs w:val="20"/>
        </w:rPr>
        <w:t>.</w:t>
      </w:r>
      <w:r w:rsidR="000E56EB" w:rsidRPr="00454FD0">
        <w:rPr>
          <w:rFonts w:ascii="Times New Roman" w:hAnsi="Times New Roman" w:cs="Times New Roman"/>
          <w:noProof/>
          <w:sz w:val="24"/>
          <w:szCs w:val="20"/>
        </w:rPr>
        <w:t xml:space="preserve"> Odtajnienie danych osobowych studentów odbywa się po ogłoszeniu wyników</w:t>
      </w:r>
      <w:r w:rsidR="00E63375" w:rsidRPr="00454FD0">
        <w:rPr>
          <w:rFonts w:ascii="Times New Roman" w:hAnsi="Times New Roman" w:cs="Times New Roman"/>
          <w:noProof/>
          <w:sz w:val="24"/>
          <w:szCs w:val="20"/>
        </w:rPr>
        <w:t xml:space="preserve"> wg numerów kodowych studentów</w:t>
      </w:r>
      <w:r w:rsidR="00EB2514" w:rsidRPr="00454FD0">
        <w:rPr>
          <w:rFonts w:ascii="Times New Roman" w:hAnsi="Times New Roman" w:cs="Times New Roman"/>
          <w:noProof/>
          <w:sz w:val="24"/>
          <w:szCs w:val="20"/>
        </w:rPr>
        <w:t>, w obecności wybranego S</w:t>
      </w:r>
      <w:r w:rsidR="00235FE3">
        <w:rPr>
          <w:rFonts w:ascii="Times New Roman" w:hAnsi="Times New Roman" w:cs="Times New Roman"/>
          <w:noProof/>
          <w:sz w:val="24"/>
          <w:szCs w:val="20"/>
        </w:rPr>
        <w:t>tudenta.</w:t>
      </w:r>
    </w:p>
    <w:p w14:paraId="7293A772" w14:textId="77777777" w:rsidR="00C16A53" w:rsidRPr="001A2105" w:rsidRDefault="00C16A53" w:rsidP="000E718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i/>
          <w:noProof/>
          <w:color w:val="FF0000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</w:rPr>
        <w:t xml:space="preserve">Egzamin </w:t>
      </w:r>
      <w:r w:rsidR="00CB463B">
        <w:rPr>
          <w:rFonts w:ascii="Times New Roman" w:hAnsi="Times New Roman" w:cs="Times New Roman"/>
          <w:noProof/>
          <w:sz w:val="24"/>
          <w:szCs w:val="20"/>
        </w:rPr>
        <w:t>praktyczny</w:t>
      </w:r>
      <w:r>
        <w:rPr>
          <w:rFonts w:ascii="Times New Roman" w:hAnsi="Times New Roman" w:cs="Times New Roman"/>
          <w:noProof/>
          <w:sz w:val="24"/>
          <w:szCs w:val="20"/>
        </w:rPr>
        <w:t xml:space="preserve"> stanowi</w:t>
      </w:r>
      <w:r w:rsidR="00CB463B">
        <w:rPr>
          <w:rFonts w:ascii="Times New Roman" w:hAnsi="Times New Roman" w:cs="Times New Roman"/>
          <w:noProof/>
          <w:sz w:val="24"/>
          <w:szCs w:val="20"/>
        </w:rPr>
        <w:t xml:space="preserve"> 30,8 % wyniku końcowego.</w:t>
      </w:r>
    </w:p>
    <w:p w14:paraId="258BAC63" w14:textId="77777777" w:rsidR="00252D1C" w:rsidRPr="00252D1C" w:rsidRDefault="00252D1C" w:rsidP="000E718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i/>
          <w:noProof/>
          <w:color w:val="4472C4" w:themeColor="accent5"/>
          <w:sz w:val="24"/>
          <w:szCs w:val="20"/>
        </w:rPr>
      </w:pPr>
      <w:r w:rsidRPr="0078701A">
        <w:rPr>
          <w:rFonts w:ascii="Times New Roman" w:hAnsi="Times New Roman"/>
          <w:bCs/>
          <w:sz w:val="24"/>
          <w:szCs w:val="24"/>
          <w:lang w:eastAsia="pl-PL"/>
        </w:rPr>
        <w:t>Wyniki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egzaminu praktycznego</w:t>
      </w:r>
      <w:r w:rsidRPr="0078701A">
        <w:rPr>
          <w:rFonts w:ascii="Times New Roman" w:hAnsi="Times New Roman"/>
          <w:bCs/>
          <w:sz w:val="24"/>
          <w:szCs w:val="24"/>
          <w:lang w:eastAsia="pl-PL"/>
        </w:rPr>
        <w:t xml:space="preserve"> w postaci punktowej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552921">
        <w:rPr>
          <w:rFonts w:ascii="Times New Roman" w:hAnsi="Times New Roman"/>
          <w:bCs/>
          <w:sz w:val="24"/>
          <w:szCs w:val="24"/>
          <w:lang w:eastAsia="pl-PL"/>
        </w:rPr>
        <w:t>wraz ze szczegółowym opisem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kryteriów oraz</w:t>
      </w:r>
      <w:r w:rsidRPr="00552921">
        <w:rPr>
          <w:rFonts w:ascii="Times New Roman" w:hAnsi="Times New Roman"/>
          <w:bCs/>
          <w:sz w:val="24"/>
          <w:szCs w:val="24"/>
          <w:lang w:eastAsia="pl-PL"/>
        </w:rPr>
        <w:t xml:space="preserve"> zasadności przyznawania punktów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– </w:t>
      </w:r>
      <w:r w:rsidRPr="0078701A">
        <w:rPr>
          <w:rFonts w:ascii="Times New Roman" w:hAnsi="Times New Roman"/>
          <w:bCs/>
          <w:sz w:val="24"/>
          <w:szCs w:val="24"/>
          <w:lang w:eastAsia="pl-PL"/>
        </w:rPr>
        <w:t>są dokumentowane w protokole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weryfikacji efektów kształcenia.</w:t>
      </w:r>
    </w:p>
    <w:p w14:paraId="7A61220F" w14:textId="77777777" w:rsidR="00A94D16" w:rsidRPr="00025ED0" w:rsidRDefault="00990E70" w:rsidP="006055E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i/>
          <w:noProof/>
          <w:color w:val="92D050"/>
          <w:sz w:val="24"/>
          <w:szCs w:val="20"/>
        </w:rPr>
      </w:pPr>
      <w:r w:rsidRPr="00990E70">
        <w:rPr>
          <w:rFonts w:ascii="Times New Roman" w:hAnsi="Times New Roman" w:cs="Times New Roman"/>
          <w:sz w:val="24"/>
          <w:szCs w:val="24"/>
        </w:rPr>
        <w:t xml:space="preserve">Każda część </w:t>
      </w:r>
      <w:r w:rsidR="00CB463B">
        <w:rPr>
          <w:rFonts w:ascii="Times New Roman" w:hAnsi="Times New Roman" w:cs="Times New Roman"/>
          <w:sz w:val="24"/>
          <w:szCs w:val="24"/>
        </w:rPr>
        <w:t>e</w:t>
      </w:r>
      <w:r w:rsidRPr="00990E70">
        <w:rPr>
          <w:rFonts w:ascii="Times New Roman" w:hAnsi="Times New Roman" w:cs="Times New Roman"/>
          <w:sz w:val="24"/>
          <w:szCs w:val="24"/>
        </w:rPr>
        <w:t>gzamin</w:t>
      </w:r>
      <w:r>
        <w:rPr>
          <w:rFonts w:ascii="Times New Roman" w:hAnsi="Times New Roman" w:cs="Times New Roman"/>
          <w:sz w:val="24"/>
          <w:szCs w:val="24"/>
        </w:rPr>
        <w:t>u – praktyczna i teoretyczna</w:t>
      </w:r>
      <w:r w:rsidRPr="00990E70">
        <w:rPr>
          <w:rFonts w:ascii="Times New Roman" w:hAnsi="Times New Roman" w:cs="Times New Roman"/>
          <w:sz w:val="24"/>
          <w:szCs w:val="24"/>
        </w:rPr>
        <w:t xml:space="preserve"> jest punktowana i o końcowej ocenie decyduje liczba punktów według odpowiednio dobranych zasad weryfikacji </w:t>
      </w:r>
      <w:r>
        <w:rPr>
          <w:rFonts w:ascii="Times New Roman" w:hAnsi="Times New Roman" w:cs="Times New Roman"/>
          <w:sz w:val="24"/>
          <w:szCs w:val="24"/>
        </w:rPr>
        <w:t xml:space="preserve">efektów kształcenia. </w:t>
      </w:r>
    </w:p>
    <w:p w14:paraId="7B64A051" w14:textId="77777777" w:rsidR="00235FE3" w:rsidRPr="00382545" w:rsidRDefault="00382545" w:rsidP="00FC49B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</w:rPr>
        <w:t xml:space="preserve">Krteria uzyskania oceny pozytwnej z </w:t>
      </w:r>
      <w:r w:rsidR="006055EE">
        <w:rPr>
          <w:rFonts w:ascii="Times New Roman" w:hAnsi="Times New Roman" w:cs="Times New Roman"/>
          <w:noProof/>
          <w:sz w:val="24"/>
          <w:szCs w:val="20"/>
        </w:rPr>
        <w:t>egzaminu w module</w:t>
      </w:r>
      <w:r>
        <w:rPr>
          <w:rFonts w:ascii="Times New Roman" w:hAnsi="Times New Roman" w:cs="Times New Roman"/>
          <w:noProof/>
          <w:sz w:val="24"/>
          <w:szCs w:val="20"/>
        </w:rPr>
        <w:t>:</w:t>
      </w:r>
    </w:p>
    <w:p w14:paraId="3A554C57" w14:textId="77777777" w:rsidR="009B69CA" w:rsidRDefault="003300A3" w:rsidP="00A753E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Egzamin praktyczny składa się z dwóch części:</w:t>
      </w:r>
    </w:p>
    <w:p w14:paraId="755E75C7" w14:textId="77777777" w:rsidR="00CB463B" w:rsidRDefault="00CB463B" w:rsidP="003300A3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Z zakresu badania </w:t>
      </w:r>
      <w:r w:rsidR="003300A3">
        <w:rPr>
          <w:rFonts w:ascii="Times New Roman" w:hAnsi="Times New Roman" w:cs="Times New Roman"/>
          <w:noProof/>
          <w:sz w:val="24"/>
          <w:szCs w:val="24"/>
        </w:rPr>
        <w:t>podmiotowego, przedmiotowego pacjenta oraz interpretacji wyników badań i rozpoznania różnicowego w reumatologii</w:t>
      </w:r>
    </w:p>
    <w:p w14:paraId="43D93AC5" w14:textId="77777777" w:rsidR="003300A3" w:rsidRDefault="003300A3" w:rsidP="003300A3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Z zakresu</w:t>
      </w:r>
      <w:r w:rsidRPr="003300A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badania podmiotowego, przedmiotowego pacjenta oraz interpretacji wyników badań i rozpoznania różnicowego w alergologii i immunologii</w:t>
      </w:r>
    </w:p>
    <w:p w14:paraId="69FE2E31" w14:textId="56186E45" w:rsidR="007123F7" w:rsidRPr="001520C9" w:rsidRDefault="007123F7" w:rsidP="003300A3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 xml:space="preserve">Z zakresu przeprowadzenia badania psychiatrycznego i oceny stanu psychicznego pacjenta (diagnoza, różnicowanie i farmakoterapia) </w:t>
      </w:r>
    </w:p>
    <w:p w14:paraId="7FB06B8F" w14:textId="77777777" w:rsidR="003300A3" w:rsidRDefault="003300A3" w:rsidP="003300A3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D032F35" w14:textId="76F35966" w:rsidR="00A866C1" w:rsidRDefault="003300A3" w:rsidP="00A753E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Egzamin teoretyczny (w formie testu) składa się z części</w:t>
      </w:r>
      <w:r w:rsidR="003834F4">
        <w:rPr>
          <w:rFonts w:ascii="Times New Roman" w:hAnsi="Times New Roman" w:cs="Times New Roman"/>
          <w:noProof/>
          <w:sz w:val="24"/>
          <w:szCs w:val="24"/>
        </w:rPr>
        <w:t xml:space="preserve"> jak wyżej.</w:t>
      </w:r>
    </w:p>
    <w:p w14:paraId="70B995DD" w14:textId="77777777" w:rsidR="003834F4" w:rsidRDefault="003834F4" w:rsidP="00A753E9">
      <w:pPr>
        <w:spacing w:after="0" w:line="360" w:lineRule="auto"/>
        <w:jc w:val="both"/>
        <w:rPr>
          <w:rFonts w:ascii="Times New Roman" w:hAnsi="Times New Roman" w:cs="Times New Roman"/>
          <w:noProof/>
          <w:color w:val="0070C0"/>
          <w:sz w:val="24"/>
          <w:szCs w:val="24"/>
        </w:rPr>
      </w:pPr>
    </w:p>
    <w:p w14:paraId="4AE80F5B" w14:textId="77777777" w:rsidR="00923344" w:rsidRDefault="002059A6" w:rsidP="004D456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00A3">
        <w:rPr>
          <w:rFonts w:ascii="Times New Roman" w:hAnsi="Times New Roman" w:cs="Times New Roman"/>
          <w:sz w:val="24"/>
          <w:szCs w:val="24"/>
        </w:rPr>
        <w:t xml:space="preserve">Każda część </w:t>
      </w:r>
      <w:r w:rsidR="006C565F">
        <w:rPr>
          <w:rFonts w:ascii="Times New Roman" w:hAnsi="Times New Roman" w:cs="Times New Roman"/>
          <w:sz w:val="24"/>
          <w:szCs w:val="24"/>
        </w:rPr>
        <w:t xml:space="preserve">egzaminu </w:t>
      </w:r>
      <w:r w:rsidRPr="003300A3">
        <w:rPr>
          <w:rFonts w:ascii="Times New Roman" w:hAnsi="Times New Roman" w:cs="Times New Roman"/>
          <w:sz w:val="24"/>
          <w:szCs w:val="24"/>
        </w:rPr>
        <w:t>jest punktowana:</w:t>
      </w:r>
    </w:p>
    <w:p w14:paraId="43A1E2EF" w14:textId="77777777" w:rsidR="003300A3" w:rsidRDefault="003300A3" w:rsidP="004D456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765"/>
        <w:gridCol w:w="1765"/>
        <w:gridCol w:w="1741"/>
        <w:gridCol w:w="1767"/>
        <w:gridCol w:w="1662"/>
      </w:tblGrid>
      <w:tr w:rsidR="003300A3" w:rsidRPr="003300A3" w14:paraId="603BB3D1" w14:textId="77777777" w:rsidTr="00BD3AF3">
        <w:tc>
          <w:tcPr>
            <w:tcW w:w="1765" w:type="dxa"/>
            <w:vAlign w:val="center"/>
          </w:tcPr>
          <w:p w14:paraId="731B275F" w14:textId="77777777" w:rsidR="002059A6" w:rsidRPr="001520C9" w:rsidRDefault="002059A6" w:rsidP="006C565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Rodzaj </w:t>
            </w:r>
            <w:r w:rsidR="006C565F" w:rsidRPr="001520C9">
              <w:rPr>
                <w:rFonts w:ascii="Times New Roman" w:hAnsi="Times New Roman" w:cs="Times New Roman"/>
                <w:sz w:val="24"/>
                <w:szCs w:val="24"/>
              </w:rPr>
              <w:t>egzaminu</w:t>
            </w:r>
          </w:p>
        </w:tc>
        <w:tc>
          <w:tcPr>
            <w:tcW w:w="1765" w:type="dxa"/>
            <w:vAlign w:val="center"/>
          </w:tcPr>
          <w:p w14:paraId="73C26803" w14:textId="77777777" w:rsidR="002059A6" w:rsidRPr="001520C9" w:rsidRDefault="002059A6" w:rsidP="006C565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Część </w:t>
            </w:r>
            <w:r w:rsidR="006C565F" w:rsidRPr="001520C9">
              <w:rPr>
                <w:rFonts w:ascii="Times New Roman" w:hAnsi="Times New Roman" w:cs="Times New Roman"/>
                <w:sz w:val="24"/>
                <w:szCs w:val="24"/>
              </w:rPr>
              <w:t>egzaminu</w:t>
            </w:r>
          </w:p>
        </w:tc>
        <w:tc>
          <w:tcPr>
            <w:tcW w:w="1741" w:type="dxa"/>
            <w:vAlign w:val="center"/>
          </w:tcPr>
          <w:p w14:paraId="041D28B7" w14:textId="77777777" w:rsidR="002059A6" w:rsidRPr="001520C9" w:rsidRDefault="002059A6" w:rsidP="00BD3A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Liczba punktów </w:t>
            </w:r>
            <w:r w:rsidR="00BD4573" w:rsidRPr="001520C9">
              <w:rPr>
                <w:rFonts w:ascii="Times New Roman" w:hAnsi="Times New Roman" w:cs="Times New Roman"/>
                <w:sz w:val="24"/>
                <w:szCs w:val="24"/>
              </w:rPr>
              <w:t>maksymalna do uzyskania</w:t>
            </w:r>
          </w:p>
        </w:tc>
        <w:tc>
          <w:tcPr>
            <w:tcW w:w="1767" w:type="dxa"/>
            <w:vAlign w:val="center"/>
          </w:tcPr>
          <w:p w14:paraId="6DAF9E10" w14:textId="77777777" w:rsidR="002059A6" w:rsidRPr="001520C9" w:rsidRDefault="002059A6" w:rsidP="00BD3A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Minimalna liczba punktów dla uzyskania oceny pozytywnej</w:t>
            </w:r>
          </w:p>
        </w:tc>
        <w:tc>
          <w:tcPr>
            <w:tcW w:w="1662" w:type="dxa"/>
            <w:vAlign w:val="center"/>
          </w:tcPr>
          <w:p w14:paraId="054FC4C0" w14:textId="77777777" w:rsidR="002059A6" w:rsidRPr="001520C9" w:rsidRDefault="00BD3AF3" w:rsidP="00BD3A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Całkowita liczba punktów do uzyskania</w:t>
            </w:r>
          </w:p>
        </w:tc>
      </w:tr>
      <w:tr w:rsidR="003300A3" w:rsidRPr="003300A3" w14:paraId="17F670B5" w14:textId="77777777" w:rsidTr="008316E9">
        <w:tc>
          <w:tcPr>
            <w:tcW w:w="1765" w:type="dxa"/>
            <w:vMerge w:val="restart"/>
            <w:vAlign w:val="center"/>
          </w:tcPr>
          <w:p w14:paraId="6D6E505C" w14:textId="33BD3129" w:rsidR="00BD4573" w:rsidRPr="001520C9" w:rsidRDefault="00BD4573" w:rsidP="005908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Praktyczn</w:t>
            </w:r>
            <w:r w:rsidR="00590887" w:rsidRPr="001520C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765" w:type="dxa"/>
            <w:vAlign w:val="center"/>
          </w:tcPr>
          <w:p w14:paraId="3C0DC7CB" w14:textId="77777777" w:rsidR="00BD4573" w:rsidRPr="001520C9" w:rsidRDefault="00BD4573" w:rsidP="008316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41" w:type="dxa"/>
            <w:vAlign w:val="center"/>
          </w:tcPr>
          <w:p w14:paraId="77B67FA6" w14:textId="77777777" w:rsidR="00BD4573" w:rsidRPr="001520C9" w:rsidRDefault="006C565F" w:rsidP="008316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7" w:type="dxa"/>
            <w:vAlign w:val="center"/>
          </w:tcPr>
          <w:p w14:paraId="2F4BF965" w14:textId="77777777" w:rsidR="00BD4573" w:rsidRPr="001520C9" w:rsidRDefault="006C565F" w:rsidP="008316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  <w:vMerge w:val="restart"/>
            <w:vAlign w:val="center"/>
          </w:tcPr>
          <w:p w14:paraId="01255896" w14:textId="02974004" w:rsidR="00BE767A" w:rsidRPr="001520C9" w:rsidRDefault="00C47AD3" w:rsidP="006C565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??? Zależy ile Klinik zrobi</w:t>
            </w:r>
            <w:r w:rsidR="00BE767A"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C43269" w14:textId="7F7F8283" w:rsidR="00BE767A" w:rsidRPr="001520C9" w:rsidRDefault="00BE767A" w:rsidP="006C565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praktyczny</w:t>
            </w:r>
          </w:p>
          <w:p w14:paraId="51CE974C" w14:textId="77777777" w:rsidR="00BE767A" w:rsidRPr="001520C9" w:rsidRDefault="00BE767A" w:rsidP="006C565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B555C" w14:textId="5575FF31" w:rsidR="00BD4573" w:rsidRPr="001520C9" w:rsidRDefault="00BE767A" w:rsidP="006C565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Katedra Psychiatrii</w:t>
            </w:r>
          </w:p>
        </w:tc>
      </w:tr>
      <w:tr w:rsidR="003300A3" w:rsidRPr="003300A3" w14:paraId="6D037A79" w14:textId="77777777" w:rsidTr="008316E9">
        <w:tc>
          <w:tcPr>
            <w:tcW w:w="1765" w:type="dxa"/>
            <w:vMerge/>
            <w:vAlign w:val="center"/>
          </w:tcPr>
          <w:p w14:paraId="644E91C4" w14:textId="77777777" w:rsidR="00BD4573" w:rsidRPr="001520C9" w:rsidRDefault="00BD4573" w:rsidP="00BD3A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042C780D" w14:textId="77777777" w:rsidR="00BD4573" w:rsidRPr="001520C9" w:rsidRDefault="00BD4573" w:rsidP="008316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7D8F29F1" w14:textId="77777777" w:rsidR="00BE767A" w:rsidRPr="001520C9" w:rsidRDefault="00BE767A" w:rsidP="008316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AE704" w14:textId="420B1F7D" w:rsidR="00BE767A" w:rsidRPr="001520C9" w:rsidRDefault="00BE767A" w:rsidP="008316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1741" w:type="dxa"/>
            <w:vAlign w:val="center"/>
          </w:tcPr>
          <w:p w14:paraId="3FC3DDA5" w14:textId="77777777" w:rsidR="00BD4573" w:rsidRPr="001520C9" w:rsidRDefault="006C565F" w:rsidP="008316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848F749" w14:textId="77777777" w:rsidR="00BE767A" w:rsidRPr="001520C9" w:rsidRDefault="00BE767A" w:rsidP="008316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D63FD" w14:textId="581AD79C" w:rsidR="00BE767A" w:rsidRPr="001520C9" w:rsidRDefault="00BE767A" w:rsidP="008316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67" w:type="dxa"/>
            <w:vAlign w:val="center"/>
          </w:tcPr>
          <w:p w14:paraId="18CE5F41" w14:textId="77777777" w:rsidR="00BD4573" w:rsidRPr="001520C9" w:rsidRDefault="006C565F" w:rsidP="008316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243ABB9" w14:textId="77777777" w:rsidR="00BE767A" w:rsidRPr="001520C9" w:rsidRDefault="00BE767A" w:rsidP="008316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1AB18" w14:textId="40290373" w:rsidR="00BE767A" w:rsidRPr="001520C9" w:rsidRDefault="00BE767A" w:rsidP="008316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2" w:type="dxa"/>
            <w:vMerge/>
            <w:vAlign w:val="center"/>
          </w:tcPr>
          <w:p w14:paraId="2DFD6474" w14:textId="77777777" w:rsidR="00BD4573" w:rsidRPr="001520C9" w:rsidRDefault="00BD4573" w:rsidP="008316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D3" w:rsidRPr="003300A3" w14:paraId="11EF52AC" w14:textId="77777777" w:rsidTr="008316E9">
        <w:tc>
          <w:tcPr>
            <w:tcW w:w="1765" w:type="dxa"/>
            <w:vMerge w:val="restart"/>
            <w:vAlign w:val="center"/>
          </w:tcPr>
          <w:p w14:paraId="397E66F9" w14:textId="1DB28606" w:rsidR="00C47AD3" w:rsidRPr="001520C9" w:rsidRDefault="00C47AD3" w:rsidP="005908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1765" w:type="dxa"/>
            <w:vAlign w:val="center"/>
          </w:tcPr>
          <w:p w14:paraId="41413167" w14:textId="77777777" w:rsidR="00C47AD3" w:rsidRPr="001520C9" w:rsidRDefault="00C47AD3" w:rsidP="008316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41" w:type="dxa"/>
            <w:vAlign w:val="center"/>
          </w:tcPr>
          <w:p w14:paraId="7D11192D" w14:textId="49ACA3F2" w:rsidR="00C47AD3" w:rsidRPr="001520C9" w:rsidRDefault="00C47AD3" w:rsidP="008316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67" w:type="dxa"/>
            <w:vMerge w:val="restart"/>
            <w:vAlign w:val="center"/>
          </w:tcPr>
          <w:p w14:paraId="13FFCE9C" w14:textId="795FB47E" w:rsidR="00C47AD3" w:rsidRPr="001520C9" w:rsidRDefault="00C47AD3" w:rsidP="008316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62" w:type="dxa"/>
            <w:vMerge w:val="restart"/>
            <w:vAlign w:val="center"/>
          </w:tcPr>
          <w:p w14:paraId="57A5E281" w14:textId="79BF8493" w:rsidR="00C47AD3" w:rsidRPr="001520C9" w:rsidRDefault="00C47AD3" w:rsidP="008316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47AD3" w:rsidRPr="003300A3" w14:paraId="4EB9A810" w14:textId="77777777" w:rsidTr="008316E9">
        <w:tc>
          <w:tcPr>
            <w:tcW w:w="1765" w:type="dxa"/>
            <w:vMerge/>
          </w:tcPr>
          <w:p w14:paraId="66DB6DAD" w14:textId="77777777" w:rsidR="00C47AD3" w:rsidRPr="003300A3" w:rsidRDefault="00C47AD3" w:rsidP="00C47AD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0B0B7352" w14:textId="4483ADCA" w:rsidR="00C47AD3" w:rsidRPr="003300A3" w:rsidRDefault="00C47AD3" w:rsidP="00C47A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A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41" w:type="dxa"/>
            <w:vAlign w:val="center"/>
          </w:tcPr>
          <w:p w14:paraId="5153D2BA" w14:textId="631FE91A" w:rsidR="00C47AD3" w:rsidRDefault="00C47AD3" w:rsidP="00C47A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7" w:type="dxa"/>
            <w:vMerge/>
            <w:vAlign w:val="center"/>
          </w:tcPr>
          <w:p w14:paraId="17C7FD6B" w14:textId="77777777" w:rsidR="00C47AD3" w:rsidRPr="003300A3" w:rsidRDefault="00C47AD3" w:rsidP="00C47A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6E51AF29" w14:textId="77777777" w:rsidR="00C47AD3" w:rsidRPr="003300A3" w:rsidRDefault="00C47AD3" w:rsidP="00C47AD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D3" w:rsidRPr="003300A3" w14:paraId="54FE1592" w14:textId="77777777" w:rsidTr="008316E9">
        <w:tc>
          <w:tcPr>
            <w:tcW w:w="1765" w:type="dxa"/>
            <w:vMerge/>
          </w:tcPr>
          <w:p w14:paraId="25DB5E95" w14:textId="77777777" w:rsidR="00C47AD3" w:rsidRPr="003300A3" w:rsidRDefault="00C47AD3" w:rsidP="00C47AD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6BC84102" w14:textId="0AAEF9B9" w:rsidR="00C47AD3" w:rsidRPr="003300A3" w:rsidRDefault="00C47AD3" w:rsidP="00C47A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41" w:type="dxa"/>
            <w:vAlign w:val="center"/>
          </w:tcPr>
          <w:p w14:paraId="7C72E37B" w14:textId="29FE2F23" w:rsidR="00C47AD3" w:rsidRDefault="00C47AD3" w:rsidP="00C47A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7" w:type="dxa"/>
            <w:vMerge/>
            <w:vAlign w:val="center"/>
          </w:tcPr>
          <w:p w14:paraId="5E8DEC54" w14:textId="77777777" w:rsidR="00C47AD3" w:rsidRPr="003300A3" w:rsidRDefault="00C47AD3" w:rsidP="00C47A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05B03C18" w14:textId="77777777" w:rsidR="00C47AD3" w:rsidRPr="003300A3" w:rsidRDefault="00C47AD3" w:rsidP="00C47AD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D3" w:rsidRPr="003300A3" w14:paraId="7E8F365D" w14:textId="77777777" w:rsidTr="008316E9">
        <w:tc>
          <w:tcPr>
            <w:tcW w:w="1765" w:type="dxa"/>
            <w:vMerge/>
          </w:tcPr>
          <w:p w14:paraId="254341DD" w14:textId="77777777" w:rsidR="00C47AD3" w:rsidRPr="003300A3" w:rsidRDefault="00C47AD3" w:rsidP="00C47AD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204289AA" w14:textId="537ECC71" w:rsidR="00C47AD3" w:rsidRPr="003300A3" w:rsidRDefault="00C47AD3" w:rsidP="00C47A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41" w:type="dxa"/>
            <w:vAlign w:val="center"/>
          </w:tcPr>
          <w:p w14:paraId="33A7F216" w14:textId="51934BC6" w:rsidR="00C47AD3" w:rsidRPr="003300A3" w:rsidRDefault="00C47AD3" w:rsidP="00C47A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7" w:type="dxa"/>
            <w:vMerge/>
            <w:vAlign w:val="center"/>
          </w:tcPr>
          <w:p w14:paraId="4CFEF9BA" w14:textId="77777777" w:rsidR="00C47AD3" w:rsidRPr="003300A3" w:rsidRDefault="00C47AD3" w:rsidP="00C47A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6CBF3633" w14:textId="77777777" w:rsidR="00C47AD3" w:rsidRPr="003300A3" w:rsidRDefault="00C47AD3" w:rsidP="00C47AD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D3" w:rsidRPr="003300A3" w14:paraId="603D0034" w14:textId="77777777" w:rsidTr="008316E9">
        <w:tc>
          <w:tcPr>
            <w:tcW w:w="1765" w:type="dxa"/>
            <w:vMerge/>
          </w:tcPr>
          <w:p w14:paraId="57258718" w14:textId="77777777" w:rsidR="00C47AD3" w:rsidRPr="003300A3" w:rsidRDefault="00C47AD3" w:rsidP="00C47AD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55BC808E" w14:textId="3F3F977C" w:rsidR="00C47AD3" w:rsidRPr="001520C9" w:rsidRDefault="00C47AD3" w:rsidP="00C47A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741" w:type="dxa"/>
            <w:vAlign w:val="center"/>
          </w:tcPr>
          <w:p w14:paraId="3B9CA373" w14:textId="3EFB9EBC" w:rsidR="00C47AD3" w:rsidRPr="001520C9" w:rsidRDefault="00C47AD3" w:rsidP="00C47A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67" w:type="dxa"/>
            <w:vMerge/>
            <w:vAlign w:val="center"/>
          </w:tcPr>
          <w:p w14:paraId="033740C8" w14:textId="77777777" w:rsidR="00C47AD3" w:rsidRPr="003300A3" w:rsidRDefault="00C47AD3" w:rsidP="00C47A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79BCEF80" w14:textId="77777777" w:rsidR="00C47AD3" w:rsidRPr="003300A3" w:rsidRDefault="00C47AD3" w:rsidP="00C47AD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D3" w:rsidRPr="003300A3" w14:paraId="74EBB167" w14:textId="77777777" w:rsidTr="008316E9">
        <w:tc>
          <w:tcPr>
            <w:tcW w:w="1765" w:type="dxa"/>
          </w:tcPr>
          <w:p w14:paraId="1256B7A3" w14:textId="77777777" w:rsidR="00C47AD3" w:rsidRPr="003300A3" w:rsidRDefault="00C47AD3" w:rsidP="00C47AD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14:paraId="23CF9AB8" w14:textId="1101AE16" w:rsidR="00C47AD3" w:rsidRDefault="00C47AD3" w:rsidP="00C47A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41" w:type="dxa"/>
            <w:vAlign w:val="center"/>
          </w:tcPr>
          <w:p w14:paraId="6E6F48A7" w14:textId="3CBAA9CC" w:rsidR="00C47AD3" w:rsidRDefault="00C47AD3" w:rsidP="00C47A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7" w:type="dxa"/>
            <w:vMerge/>
            <w:vAlign w:val="center"/>
          </w:tcPr>
          <w:p w14:paraId="3E431745" w14:textId="77777777" w:rsidR="00C47AD3" w:rsidRPr="003300A3" w:rsidRDefault="00C47AD3" w:rsidP="00C47AD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14:paraId="2EE07B6C" w14:textId="77777777" w:rsidR="00C47AD3" w:rsidRPr="003300A3" w:rsidRDefault="00C47AD3" w:rsidP="00C47AD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0C574B" w14:textId="77777777" w:rsidR="00BE6DAD" w:rsidRDefault="00BE6DAD" w:rsidP="009B6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DC1A7" w14:textId="647485F8" w:rsidR="00BD4573" w:rsidRPr="00303450" w:rsidRDefault="00BD4573" w:rsidP="009B6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450">
        <w:rPr>
          <w:rFonts w:ascii="Times New Roman" w:hAnsi="Times New Roman" w:cs="Times New Roman"/>
          <w:sz w:val="24"/>
          <w:szCs w:val="24"/>
        </w:rPr>
        <w:t xml:space="preserve">Warunkiem dopuszczenia studenta do </w:t>
      </w:r>
      <w:r w:rsidR="00303450">
        <w:rPr>
          <w:rFonts w:ascii="Times New Roman" w:hAnsi="Times New Roman" w:cs="Times New Roman"/>
          <w:sz w:val="24"/>
          <w:szCs w:val="24"/>
        </w:rPr>
        <w:t>egzaminu pisemnego</w:t>
      </w:r>
      <w:r w:rsidRPr="00303450">
        <w:rPr>
          <w:rFonts w:ascii="Times New Roman" w:hAnsi="Times New Roman" w:cs="Times New Roman"/>
          <w:sz w:val="24"/>
          <w:szCs w:val="24"/>
        </w:rPr>
        <w:t xml:space="preserve"> jest uzyskanie minimalnej liczby punktów z</w:t>
      </w:r>
      <w:r w:rsidR="00303450">
        <w:rPr>
          <w:rFonts w:ascii="Times New Roman" w:hAnsi="Times New Roman" w:cs="Times New Roman"/>
          <w:sz w:val="24"/>
          <w:szCs w:val="24"/>
        </w:rPr>
        <w:t xml:space="preserve"> egzaminu praktycznego (z każdej części </w:t>
      </w:r>
      <w:r w:rsidRPr="00303450">
        <w:rPr>
          <w:rFonts w:ascii="Times New Roman" w:hAnsi="Times New Roman" w:cs="Times New Roman"/>
          <w:sz w:val="24"/>
          <w:szCs w:val="24"/>
        </w:rPr>
        <w:t xml:space="preserve">– punktacja wskazana w tabeli powyżej). </w:t>
      </w:r>
      <w:r w:rsidR="00B137BB" w:rsidRPr="00303450">
        <w:rPr>
          <w:rFonts w:ascii="Times New Roman" w:hAnsi="Times New Roman" w:cs="Times New Roman"/>
          <w:sz w:val="24"/>
          <w:szCs w:val="24"/>
        </w:rPr>
        <w:t xml:space="preserve">W przypadku nie uzyskania minimalnej liczby </w:t>
      </w:r>
      <w:r w:rsidR="00D72ACE">
        <w:rPr>
          <w:rFonts w:ascii="Times New Roman" w:hAnsi="Times New Roman" w:cs="Times New Roman"/>
          <w:sz w:val="24"/>
          <w:szCs w:val="24"/>
        </w:rPr>
        <w:t xml:space="preserve">punktów </w:t>
      </w:r>
      <w:r w:rsidR="00B137BB" w:rsidRPr="00303450">
        <w:rPr>
          <w:rFonts w:ascii="Times New Roman" w:hAnsi="Times New Roman" w:cs="Times New Roman"/>
          <w:sz w:val="24"/>
          <w:szCs w:val="24"/>
        </w:rPr>
        <w:t xml:space="preserve">z </w:t>
      </w:r>
      <w:r w:rsidR="00303450">
        <w:rPr>
          <w:rFonts w:ascii="Times New Roman" w:hAnsi="Times New Roman" w:cs="Times New Roman"/>
          <w:sz w:val="24"/>
          <w:szCs w:val="24"/>
        </w:rPr>
        <w:t>egzaminu</w:t>
      </w:r>
      <w:r w:rsidR="00B137BB" w:rsidRPr="00303450">
        <w:rPr>
          <w:rFonts w:ascii="Times New Roman" w:hAnsi="Times New Roman" w:cs="Times New Roman"/>
          <w:sz w:val="24"/>
          <w:szCs w:val="24"/>
        </w:rPr>
        <w:t xml:space="preserve"> praktycznego d</w:t>
      </w:r>
      <w:r w:rsidRPr="00303450">
        <w:rPr>
          <w:rFonts w:ascii="Times New Roman" w:hAnsi="Times New Roman" w:cs="Times New Roman"/>
          <w:sz w:val="24"/>
          <w:szCs w:val="24"/>
        </w:rPr>
        <w:t>opuszcza się dwie poprawy</w:t>
      </w:r>
      <w:r w:rsidR="00B137BB" w:rsidRPr="00303450">
        <w:rPr>
          <w:rFonts w:ascii="Times New Roman" w:hAnsi="Times New Roman" w:cs="Times New Roman"/>
          <w:sz w:val="24"/>
          <w:szCs w:val="24"/>
        </w:rPr>
        <w:t xml:space="preserve"> </w:t>
      </w:r>
      <w:r w:rsidR="006C3F26">
        <w:rPr>
          <w:rFonts w:ascii="Times New Roman" w:hAnsi="Times New Roman" w:cs="Times New Roman"/>
          <w:sz w:val="24"/>
          <w:szCs w:val="24"/>
        </w:rPr>
        <w:t xml:space="preserve">egzaminu praktycznego </w:t>
      </w:r>
      <w:r w:rsidR="00B137BB" w:rsidRPr="00303450">
        <w:rPr>
          <w:rFonts w:ascii="Times New Roman" w:hAnsi="Times New Roman" w:cs="Times New Roman"/>
          <w:sz w:val="24"/>
          <w:szCs w:val="24"/>
        </w:rPr>
        <w:t xml:space="preserve">obejmujące zakresem całość lub tylko część </w:t>
      </w:r>
      <w:r w:rsidR="00303450">
        <w:rPr>
          <w:rFonts w:ascii="Times New Roman" w:hAnsi="Times New Roman" w:cs="Times New Roman"/>
          <w:sz w:val="24"/>
          <w:szCs w:val="24"/>
        </w:rPr>
        <w:t>egzaminu</w:t>
      </w:r>
      <w:r w:rsidR="00B137BB" w:rsidRPr="00303450">
        <w:rPr>
          <w:rFonts w:ascii="Times New Roman" w:hAnsi="Times New Roman" w:cs="Times New Roman"/>
          <w:sz w:val="24"/>
          <w:szCs w:val="24"/>
        </w:rPr>
        <w:t>, gdzie nie została uzyskana właściwa dla oceny pozytywnej liczba punktów.</w:t>
      </w:r>
      <w:r w:rsidR="00382545" w:rsidRPr="00303450">
        <w:rPr>
          <w:rFonts w:ascii="Times New Roman" w:hAnsi="Times New Roman" w:cs="Times New Roman"/>
          <w:sz w:val="24"/>
          <w:szCs w:val="24"/>
        </w:rPr>
        <w:t xml:space="preserve"> Poprawa jest identyczną metodą weryfikacji efektów kształcenia, jak w pierwszym terminie. </w:t>
      </w:r>
    </w:p>
    <w:p w14:paraId="1F3AF9B0" w14:textId="4B148AB2" w:rsidR="00382545" w:rsidRPr="00303450" w:rsidRDefault="00CB00D6" w:rsidP="00382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450">
        <w:rPr>
          <w:rFonts w:ascii="Times New Roman" w:hAnsi="Times New Roman" w:cs="Times New Roman"/>
          <w:sz w:val="24"/>
          <w:szCs w:val="24"/>
        </w:rPr>
        <w:t>Kryterium otrzymania oceny pozytywnej z</w:t>
      </w:r>
      <w:r w:rsidR="00B137BB" w:rsidRPr="00303450">
        <w:rPr>
          <w:rFonts w:ascii="Times New Roman" w:hAnsi="Times New Roman" w:cs="Times New Roman"/>
          <w:sz w:val="24"/>
          <w:szCs w:val="24"/>
        </w:rPr>
        <w:t xml:space="preserve"> </w:t>
      </w:r>
      <w:r w:rsidR="00303450">
        <w:rPr>
          <w:rFonts w:ascii="Times New Roman" w:hAnsi="Times New Roman" w:cs="Times New Roman"/>
          <w:sz w:val="24"/>
          <w:szCs w:val="24"/>
        </w:rPr>
        <w:t>egzaminu</w:t>
      </w:r>
      <w:r w:rsidR="00B137BB" w:rsidRPr="00303450">
        <w:rPr>
          <w:rFonts w:ascii="Times New Roman" w:hAnsi="Times New Roman" w:cs="Times New Roman"/>
          <w:sz w:val="24"/>
          <w:szCs w:val="24"/>
        </w:rPr>
        <w:t xml:space="preserve"> pisemnego </w:t>
      </w:r>
      <w:r w:rsidRPr="00303450">
        <w:rPr>
          <w:rFonts w:ascii="Times New Roman" w:hAnsi="Times New Roman" w:cs="Times New Roman"/>
          <w:sz w:val="24"/>
          <w:szCs w:val="24"/>
        </w:rPr>
        <w:t>jest uzyskanie minimalnej liczby punktów</w:t>
      </w:r>
      <w:r w:rsidR="002C74C9">
        <w:rPr>
          <w:rFonts w:ascii="Times New Roman" w:hAnsi="Times New Roman" w:cs="Times New Roman"/>
          <w:sz w:val="24"/>
          <w:szCs w:val="24"/>
        </w:rPr>
        <w:t xml:space="preserve"> (25 punktów)</w:t>
      </w:r>
      <w:r w:rsidRPr="00303450">
        <w:rPr>
          <w:rFonts w:ascii="Times New Roman" w:hAnsi="Times New Roman" w:cs="Times New Roman"/>
          <w:sz w:val="24"/>
          <w:szCs w:val="24"/>
        </w:rPr>
        <w:t xml:space="preserve"> </w:t>
      </w:r>
      <w:r w:rsidR="00303450">
        <w:rPr>
          <w:rFonts w:ascii="Times New Roman" w:hAnsi="Times New Roman" w:cs="Times New Roman"/>
          <w:sz w:val="24"/>
          <w:szCs w:val="24"/>
        </w:rPr>
        <w:t xml:space="preserve">ze wszystkich trzech części egzaminu pisemnego łącznie </w:t>
      </w:r>
      <w:r w:rsidRPr="00303450">
        <w:rPr>
          <w:rFonts w:ascii="Times New Roman" w:hAnsi="Times New Roman" w:cs="Times New Roman"/>
          <w:sz w:val="24"/>
          <w:szCs w:val="24"/>
        </w:rPr>
        <w:t>(punktacja wskazana w tabeli powyżej). W przypadku nie uzyskania minimalnej liczby</w:t>
      </w:r>
      <w:r w:rsidR="000022AA">
        <w:rPr>
          <w:rFonts w:ascii="Times New Roman" w:hAnsi="Times New Roman" w:cs="Times New Roman"/>
          <w:sz w:val="24"/>
          <w:szCs w:val="24"/>
        </w:rPr>
        <w:t xml:space="preserve"> punktów</w:t>
      </w:r>
      <w:r w:rsidRPr="00303450">
        <w:rPr>
          <w:rFonts w:ascii="Times New Roman" w:hAnsi="Times New Roman" w:cs="Times New Roman"/>
          <w:sz w:val="24"/>
          <w:szCs w:val="24"/>
        </w:rPr>
        <w:t xml:space="preserve"> z </w:t>
      </w:r>
      <w:r w:rsidR="00303450">
        <w:rPr>
          <w:rFonts w:ascii="Times New Roman" w:hAnsi="Times New Roman" w:cs="Times New Roman"/>
          <w:sz w:val="24"/>
          <w:szCs w:val="24"/>
        </w:rPr>
        <w:t>egzaminu p</w:t>
      </w:r>
      <w:r w:rsidRPr="00303450">
        <w:rPr>
          <w:rFonts w:ascii="Times New Roman" w:hAnsi="Times New Roman" w:cs="Times New Roman"/>
          <w:sz w:val="24"/>
          <w:szCs w:val="24"/>
        </w:rPr>
        <w:t xml:space="preserve">isemnego </w:t>
      </w:r>
      <w:r w:rsidR="00A93A0C">
        <w:rPr>
          <w:rFonts w:ascii="Times New Roman" w:hAnsi="Times New Roman" w:cs="Times New Roman"/>
          <w:sz w:val="24"/>
          <w:szCs w:val="24"/>
        </w:rPr>
        <w:t xml:space="preserve">można przystąpić do poprawy, która jest </w:t>
      </w:r>
      <w:r w:rsidR="00382545" w:rsidRPr="00303450">
        <w:rPr>
          <w:rFonts w:ascii="Times New Roman" w:hAnsi="Times New Roman" w:cs="Times New Roman"/>
          <w:sz w:val="24"/>
          <w:szCs w:val="24"/>
        </w:rPr>
        <w:t xml:space="preserve">identyczną metodą weryfikacji efektów kształcenia, jak w pierwszym terminie. </w:t>
      </w:r>
    </w:p>
    <w:p w14:paraId="34899C7F" w14:textId="77777777" w:rsidR="00CB00D6" w:rsidRPr="00BD3AF3" w:rsidRDefault="00CB00D6" w:rsidP="00CB00D6">
      <w:pPr>
        <w:pStyle w:val="Akapitzlist"/>
        <w:ind w:left="360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1E457986" w14:textId="77777777" w:rsidR="00C0435E" w:rsidRPr="00BD3AF3" w:rsidRDefault="00C0435E" w:rsidP="00BD3AF3">
      <w:pPr>
        <w:jc w:val="both"/>
        <w:rPr>
          <w:rFonts w:ascii="Times New Roman" w:hAnsi="Times New Roman" w:cs="Times New Roman"/>
          <w:sz w:val="24"/>
          <w:szCs w:val="24"/>
        </w:rPr>
      </w:pPr>
      <w:r w:rsidRPr="00BD3AF3">
        <w:rPr>
          <w:rFonts w:ascii="Times New Roman" w:hAnsi="Times New Roman" w:cs="Times New Roman"/>
          <w:sz w:val="24"/>
          <w:szCs w:val="24"/>
        </w:rPr>
        <w:t>Oceny są wystawiane według liczby uzyskanych punktów</w:t>
      </w:r>
      <w:r w:rsidR="003A53A0" w:rsidRPr="00BD3AF3">
        <w:rPr>
          <w:rFonts w:ascii="Times New Roman" w:hAnsi="Times New Roman" w:cs="Times New Roman"/>
          <w:sz w:val="24"/>
          <w:szCs w:val="24"/>
        </w:rPr>
        <w:t xml:space="preserve"> (</w:t>
      </w:r>
      <w:r w:rsidR="008919D1">
        <w:rPr>
          <w:rFonts w:ascii="Times New Roman" w:hAnsi="Times New Roman" w:cs="Times New Roman"/>
          <w:sz w:val="24"/>
          <w:szCs w:val="24"/>
        </w:rPr>
        <w:t xml:space="preserve">egzamin </w:t>
      </w:r>
      <w:r w:rsidR="003A53A0" w:rsidRPr="00BD3AF3">
        <w:rPr>
          <w:rFonts w:ascii="Times New Roman" w:hAnsi="Times New Roman" w:cs="Times New Roman"/>
          <w:sz w:val="24"/>
          <w:szCs w:val="24"/>
        </w:rPr>
        <w:t>praktyczn</w:t>
      </w:r>
      <w:r w:rsidR="008919D1">
        <w:rPr>
          <w:rFonts w:ascii="Times New Roman" w:hAnsi="Times New Roman" w:cs="Times New Roman"/>
          <w:sz w:val="24"/>
          <w:szCs w:val="24"/>
        </w:rPr>
        <w:t>y i pisemny</w:t>
      </w:r>
      <w:r w:rsidR="003A53A0" w:rsidRPr="00BD3AF3">
        <w:rPr>
          <w:rFonts w:ascii="Times New Roman" w:hAnsi="Times New Roman" w:cs="Times New Roman"/>
          <w:sz w:val="24"/>
          <w:szCs w:val="24"/>
        </w:rPr>
        <w:t>)</w:t>
      </w:r>
      <w:r w:rsidRPr="00BD3AF3">
        <w:rPr>
          <w:rFonts w:ascii="Times New Roman" w:hAnsi="Times New Roman" w:cs="Times New Roman"/>
          <w:sz w:val="24"/>
          <w:szCs w:val="24"/>
        </w:rPr>
        <w:t xml:space="preserve"> zgodnie z poniższą tabelą: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3"/>
        <w:gridCol w:w="1140"/>
        <w:gridCol w:w="4667"/>
      </w:tblGrid>
      <w:tr w:rsidR="00382545" w:rsidRPr="00454FD0" w14:paraId="3CE2A424" w14:textId="77777777" w:rsidTr="00382545">
        <w:tc>
          <w:tcPr>
            <w:tcW w:w="3450" w:type="dxa"/>
            <w:vAlign w:val="center"/>
          </w:tcPr>
          <w:p w14:paraId="6A53C4CC" w14:textId="77777777" w:rsidR="00382545" w:rsidRPr="00454FD0" w:rsidRDefault="00382545" w:rsidP="000E7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5E">
              <w:rPr>
                <w:rFonts w:ascii="Times New Roman" w:hAnsi="Times New Roman" w:cs="Times New Roman"/>
                <w:sz w:val="24"/>
                <w:szCs w:val="24"/>
              </w:rPr>
              <w:t>% uzyskanych punktów</w:t>
            </w:r>
          </w:p>
        </w:tc>
        <w:tc>
          <w:tcPr>
            <w:tcW w:w="1120" w:type="dxa"/>
            <w:vAlign w:val="center"/>
          </w:tcPr>
          <w:p w14:paraId="2AB1AC03" w14:textId="77777777" w:rsidR="00382545" w:rsidRPr="008919D1" w:rsidRDefault="00382545" w:rsidP="003825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D1"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  <w:p w14:paraId="7D20CA20" w14:textId="77777777" w:rsidR="00BD3AF3" w:rsidRPr="008919D1" w:rsidRDefault="00BD3AF3" w:rsidP="003825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D1">
              <w:rPr>
                <w:rFonts w:ascii="Times New Roman" w:hAnsi="Times New Roman" w:cs="Times New Roman"/>
                <w:sz w:val="24"/>
                <w:szCs w:val="24"/>
              </w:rPr>
              <w:t>(przykład)</w:t>
            </w:r>
          </w:p>
        </w:tc>
        <w:tc>
          <w:tcPr>
            <w:tcW w:w="4680" w:type="dxa"/>
            <w:vAlign w:val="center"/>
          </w:tcPr>
          <w:p w14:paraId="6DF72210" w14:textId="77777777" w:rsidR="00382545" w:rsidRPr="00454FD0" w:rsidRDefault="00382545" w:rsidP="000E7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D0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</w:tr>
      <w:tr w:rsidR="00382545" w:rsidRPr="00454FD0" w14:paraId="54C808E6" w14:textId="77777777" w:rsidTr="00382545">
        <w:tc>
          <w:tcPr>
            <w:tcW w:w="3450" w:type="dxa"/>
          </w:tcPr>
          <w:p w14:paraId="5DBFDB4F" w14:textId="77777777" w:rsidR="00382545" w:rsidRPr="00454FD0" w:rsidRDefault="00382545" w:rsidP="00C0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5E">
              <w:rPr>
                <w:rFonts w:ascii="Times New Roman" w:hAnsi="Times New Roman" w:cs="Times New Roman"/>
                <w:sz w:val="24"/>
                <w:szCs w:val="24"/>
              </w:rPr>
              <w:t>92-100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</w:tcPr>
          <w:p w14:paraId="244D448F" w14:textId="77777777" w:rsidR="00382545" w:rsidRPr="008919D1" w:rsidRDefault="00347A87" w:rsidP="003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60 - 65</w:t>
            </w:r>
          </w:p>
        </w:tc>
        <w:tc>
          <w:tcPr>
            <w:tcW w:w="4680" w:type="dxa"/>
          </w:tcPr>
          <w:p w14:paraId="434BFA24" w14:textId="77777777" w:rsidR="00382545" w:rsidRPr="00454FD0" w:rsidRDefault="00382545" w:rsidP="000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FD0">
              <w:rPr>
                <w:rFonts w:ascii="Times New Roman" w:hAnsi="Times New Roman" w:cs="Times New Roman"/>
                <w:sz w:val="24"/>
                <w:szCs w:val="24"/>
              </w:rPr>
              <w:t>bdb</w:t>
            </w:r>
            <w:proofErr w:type="spellEnd"/>
            <w:r w:rsidRPr="00454FD0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</w:tr>
      <w:tr w:rsidR="00382545" w:rsidRPr="00454FD0" w14:paraId="2C1EA713" w14:textId="77777777" w:rsidTr="00382545">
        <w:trPr>
          <w:cantSplit/>
        </w:trPr>
        <w:tc>
          <w:tcPr>
            <w:tcW w:w="3450" w:type="dxa"/>
          </w:tcPr>
          <w:p w14:paraId="190A46E2" w14:textId="77777777" w:rsidR="00382545" w:rsidRPr="00454FD0" w:rsidRDefault="00382545" w:rsidP="000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5E">
              <w:rPr>
                <w:rFonts w:ascii="Times New Roman" w:hAnsi="Times New Roman" w:cs="Times New Roman"/>
                <w:sz w:val="24"/>
                <w:szCs w:val="24"/>
              </w:rPr>
              <w:t>84-91</w:t>
            </w:r>
          </w:p>
        </w:tc>
        <w:tc>
          <w:tcPr>
            <w:tcW w:w="1120" w:type="dxa"/>
          </w:tcPr>
          <w:p w14:paraId="3A4E1216" w14:textId="77777777" w:rsidR="00382545" w:rsidRPr="008919D1" w:rsidRDefault="00347A87" w:rsidP="003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55 - 59</w:t>
            </w:r>
          </w:p>
        </w:tc>
        <w:tc>
          <w:tcPr>
            <w:tcW w:w="4680" w:type="dxa"/>
          </w:tcPr>
          <w:p w14:paraId="6018A27E" w14:textId="77777777" w:rsidR="00382545" w:rsidRPr="00454FD0" w:rsidRDefault="00382545" w:rsidP="000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FD0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454FD0">
              <w:rPr>
                <w:rFonts w:ascii="Times New Roman" w:hAnsi="Times New Roman" w:cs="Times New Roman"/>
                <w:sz w:val="24"/>
                <w:szCs w:val="24"/>
              </w:rPr>
              <w:t>+ (4+)</w:t>
            </w:r>
          </w:p>
        </w:tc>
      </w:tr>
      <w:tr w:rsidR="00382545" w:rsidRPr="00454FD0" w14:paraId="3602A3DA" w14:textId="77777777" w:rsidTr="00382545">
        <w:trPr>
          <w:cantSplit/>
        </w:trPr>
        <w:tc>
          <w:tcPr>
            <w:tcW w:w="3450" w:type="dxa"/>
          </w:tcPr>
          <w:p w14:paraId="2EFC3B93" w14:textId="77777777" w:rsidR="00382545" w:rsidRPr="00454FD0" w:rsidRDefault="00382545" w:rsidP="000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5E">
              <w:rPr>
                <w:rFonts w:ascii="Times New Roman" w:hAnsi="Times New Roman" w:cs="Times New Roman"/>
                <w:sz w:val="24"/>
                <w:szCs w:val="24"/>
              </w:rPr>
              <w:t>76-83</w:t>
            </w:r>
          </w:p>
        </w:tc>
        <w:tc>
          <w:tcPr>
            <w:tcW w:w="1120" w:type="dxa"/>
          </w:tcPr>
          <w:p w14:paraId="1D864EAC" w14:textId="77777777" w:rsidR="00382545" w:rsidRPr="008919D1" w:rsidRDefault="00347A87" w:rsidP="003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49 - 54</w:t>
            </w:r>
          </w:p>
        </w:tc>
        <w:tc>
          <w:tcPr>
            <w:tcW w:w="4680" w:type="dxa"/>
          </w:tcPr>
          <w:p w14:paraId="4484CEE9" w14:textId="77777777" w:rsidR="00382545" w:rsidRPr="00454FD0" w:rsidRDefault="00382545" w:rsidP="000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FD0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454FD0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</w:tr>
      <w:tr w:rsidR="00382545" w:rsidRPr="00454FD0" w14:paraId="2EA57B0F" w14:textId="77777777" w:rsidTr="00382545">
        <w:trPr>
          <w:cantSplit/>
        </w:trPr>
        <w:tc>
          <w:tcPr>
            <w:tcW w:w="3450" w:type="dxa"/>
          </w:tcPr>
          <w:p w14:paraId="1E54A88E" w14:textId="77777777" w:rsidR="00382545" w:rsidRPr="00454FD0" w:rsidRDefault="00382545" w:rsidP="000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68-75</w:t>
            </w:r>
          </w:p>
        </w:tc>
        <w:tc>
          <w:tcPr>
            <w:tcW w:w="1120" w:type="dxa"/>
          </w:tcPr>
          <w:p w14:paraId="30D31891" w14:textId="77777777" w:rsidR="00382545" w:rsidRPr="008919D1" w:rsidRDefault="00347A87" w:rsidP="003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44 - 48</w:t>
            </w:r>
          </w:p>
        </w:tc>
        <w:tc>
          <w:tcPr>
            <w:tcW w:w="4680" w:type="dxa"/>
          </w:tcPr>
          <w:p w14:paraId="2D62495F" w14:textId="77777777" w:rsidR="00382545" w:rsidRPr="00454FD0" w:rsidRDefault="00382545" w:rsidP="000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FD0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454FD0">
              <w:rPr>
                <w:rFonts w:ascii="Times New Roman" w:hAnsi="Times New Roman" w:cs="Times New Roman"/>
                <w:sz w:val="24"/>
                <w:szCs w:val="24"/>
              </w:rPr>
              <w:t>+ (3+)</w:t>
            </w:r>
          </w:p>
        </w:tc>
      </w:tr>
      <w:tr w:rsidR="00382545" w:rsidRPr="00454FD0" w14:paraId="367EC123" w14:textId="77777777" w:rsidTr="00382545">
        <w:trPr>
          <w:cantSplit/>
        </w:trPr>
        <w:tc>
          <w:tcPr>
            <w:tcW w:w="3450" w:type="dxa"/>
          </w:tcPr>
          <w:p w14:paraId="1D6EB51C" w14:textId="77777777" w:rsidR="00382545" w:rsidRPr="00454FD0" w:rsidRDefault="00382545" w:rsidP="000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5E">
              <w:rPr>
                <w:rFonts w:ascii="Times New Roman" w:hAnsi="Times New Roman" w:cs="Times New Roman"/>
                <w:sz w:val="24"/>
                <w:szCs w:val="24"/>
              </w:rPr>
              <w:t>56-67</w:t>
            </w:r>
          </w:p>
        </w:tc>
        <w:tc>
          <w:tcPr>
            <w:tcW w:w="1120" w:type="dxa"/>
          </w:tcPr>
          <w:p w14:paraId="3B26B1AA" w14:textId="77777777" w:rsidR="00382545" w:rsidRPr="008919D1" w:rsidRDefault="00347A87" w:rsidP="003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37 - 43</w:t>
            </w:r>
          </w:p>
        </w:tc>
        <w:tc>
          <w:tcPr>
            <w:tcW w:w="4680" w:type="dxa"/>
          </w:tcPr>
          <w:p w14:paraId="567A8CF7" w14:textId="77777777" w:rsidR="00382545" w:rsidRPr="00454FD0" w:rsidRDefault="00382545" w:rsidP="000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FD0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  <w:r w:rsidRPr="00454FD0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  <w:tr w:rsidR="00382545" w:rsidRPr="00454FD0" w14:paraId="6328853C" w14:textId="77777777" w:rsidTr="00382545">
        <w:tc>
          <w:tcPr>
            <w:tcW w:w="3450" w:type="dxa"/>
          </w:tcPr>
          <w:p w14:paraId="37C43AA6" w14:textId="77777777" w:rsidR="00382545" w:rsidRPr="00454FD0" w:rsidRDefault="00382545" w:rsidP="000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5E">
              <w:rPr>
                <w:rFonts w:ascii="Times New Roman" w:hAnsi="Times New Roman" w:cs="Times New Roman"/>
                <w:sz w:val="24"/>
                <w:szCs w:val="24"/>
              </w:rPr>
              <w:t>0-55</w:t>
            </w:r>
          </w:p>
        </w:tc>
        <w:tc>
          <w:tcPr>
            <w:tcW w:w="1120" w:type="dxa"/>
          </w:tcPr>
          <w:p w14:paraId="7E0AD176" w14:textId="77777777" w:rsidR="00382545" w:rsidRPr="008919D1" w:rsidRDefault="00347A87" w:rsidP="0038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0 - 36</w:t>
            </w:r>
            <w:r w:rsidR="003A53A0" w:rsidRPr="00891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14:paraId="00128FEF" w14:textId="77777777" w:rsidR="00382545" w:rsidRPr="00454FD0" w:rsidRDefault="00382545" w:rsidP="000E7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FD0">
              <w:rPr>
                <w:rFonts w:ascii="Times New Roman" w:hAnsi="Times New Roman" w:cs="Times New Roman"/>
                <w:sz w:val="24"/>
                <w:szCs w:val="24"/>
              </w:rPr>
              <w:t>ndst</w:t>
            </w:r>
            <w:proofErr w:type="spellEnd"/>
            <w:r w:rsidRPr="00454FD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</w:tbl>
    <w:p w14:paraId="248C3E98" w14:textId="77777777" w:rsidR="007C25BE" w:rsidRDefault="007C25BE" w:rsidP="00BD3AF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</w:p>
    <w:p w14:paraId="334A0EA2" w14:textId="77777777" w:rsidR="00C67E73" w:rsidRDefault="00C67E73" w:rsidP="00BD3AF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B50AE9">
        <w:rPr>
          <w:rFonts w:ascii="Times New Roman" w:hAnsi="Times New Roman" w:cs="Times New Roman"/>
          <w:noProof/>
          <w:sz w:val="24"/>
          <w:szCs w:val="20"/>
        </w:rPr>
        <w:t xml:space="preserve">Powyższe </w:t>
      </w:r>
      <w:r>
        <w:rPr>
          <w:rFonts w:ascii="Times New Roman" w:hAnsi="Times New Roman" w:cs="Times New Roman"/>
          <w:noProof/>
          <w:sz w:val="24"/>
          <w:szCs w:val="20"/>
        </w:rPr>
        <w:t xml:space="preserve">jednolite kryteria obowiązują na wszystkich zaliczeniach końcowych, </w:t>
      </w:r>
      <w:r w:rsidRPr="00B50AE9">
        <w:rPr>
          <w:rFonts w:ascii="Times New Roman" w:hAnsi="Times New Roman" w:cs="Times New Roman"/>
          <w:noProof/>
          <w:sz w:val="24"/>
          <w:szCs w:val="20"/>
        </w:rPr>
        <w:t>w tym również poprawkowych</w:t>
      </w:r>
    </w:p>
    <w:p w14:paraId="3B202648" w14:textId="77777777" w:rsidR="00DB1091" w:rsidRPr="00C67E73" w:rsidRDefault="006055EE" w:rsidP="00C67E73">
      <w:pPr>
        <w:spacing w:line="360" w:lineRule="auto"/>
        <w:jc w:val="both"/>
        <w:rPr>
          <w:rFonts w:ascii="Times New Roman" w:hAnsi="Times New Roman" w:cs="Times New Roman"/>
          <w:b/>
          <w:noProof/>
          <w:color w:val="385623" w:themeColor="accent6" w:themeShade="80"/>
          <w:sz w:val="24"/>
          <w:szCs w:val="20"/>
          <w:u w:val="single"/>
        </w:rPr>
      </w:pPr>
      <w:r w:rsidRPr="006055EE">
        <w:rPr>
          <w:rFonts w:ascii="Times New Roman" w:hAnsi="Times New Roman" w:cs="Times New Roman"/>
          <w:sz w:val="24"/>
          <w:szCs w:val="24"/>
        </w:rPr>
        <w:lastRenderedPageBreak/>
        <w:t xml:space="preserve">Egzamin </w:t>
      </w:r>
      <w:r w:rsidR="007C25BE">
        <w:rPr>
          <w:rFonts w:ascii="Times New Roman" w:hAnsi="Times New Roman" w:cs="Times New Roman"/>
          <w:sz w:val="24"/>
          <w:szCs w:val="24"/>
        </w:rPr>
        <w:t>końcowy</w:t>
      </w:r>
      <w:r w:rsidRPr="006055EE">
        <w:rPr>
          <w:rFonts w:ascii="Times New Roman" w:hAnsi="Times New Roman" w:cs="Times New Roman"/>
          <w:sz w:val="24"/>
          <w:szCs w:val="24"/>
        </w:rPr>
        <w:t xml:space="preserve"> jest podsumowującym sposobem weryfikacji efektów kształcenia i stanowi o końcowym zaliczeniu</w:t>
      </w:r>
      <w:r>
        <w:rPr>
          <w:rFonts w:ascii="Times New Roman" w:hAnsi="Times New Roman" w:cs="Times New Roman"/>
          <w:sz w:val="24"/>
          <w:szCs w:val="24"/>
        </w:rPr>
        <w:t xml:space="preserve"> modułu</w:t>
      </w:r>
      <w:r w:rsidRPr="006055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055EE">
        <w:rPr>
          <w:rFonts w:ascii="Times New Roman" w:hAnsi="Times New Roman" w:cs="Times New Roman"/>
          <w:noProof/>
          <w:color w:val="000000" w:themeColor="text1"/>
          <w:sz w:val="24"/>
          <w:szCs w:val="20"/>
        </w:rPr>
        <w:t xml:space="preserve"> </w:t>
      </w:r>
      <w:r w:rsidR="00C67E73" w:rsidRPr="008316E9">
        <w:rPr>
          <w:rFonts w:ascii="Times New Roman" w:hAnsi="Times New Roman" w:cs="Times New Roman"/>
          <w:noProof/>
          <w:color w:val="000000" w:themeColor="text1"/>
          <w:sz w:val="24"/>
          <w:szCs w:val="20"/>
          <w:u w:val="single"/>
        </w:rPr>
        <w:t>Nie uzyskanie minimalnej liczby punktów z jednej części skutkuje brakiem zaliczenia modułu</w:t>
      </w:r>
      <w:r w:rsidR="000E56EB" w:rsidRPr="008316E9">
        <w:rPr>
          <w:rFonts w:ascii="Times New Roman" w:hAnsi="Times New Roman" w:cs="Times New Roman"/>
          <w:noProof/>
          <w:color w:val="000000" w:themeColor="text1"/>
          <w:sz w:val="24"/>
          <w:szCs w:val="20"/>
          <w:u w:val="single"/>
        </w:rPr>
        <w:t>.</w:t>
      </w:r>
      <w:r w:rsidR="000E56EB" w:rsidRPr="008316E9">
        <w:rPr>
          <w:rFonts w:ascii="Times New Roman" w:hAnsi="Times New Roman" w:cs="Times New Roman"/>
          <w:b/>
          <w:noProof/>
          <w:color w:val="000000" w:themeColor="text1"/>
          <w:sz w:val="24"/>
          <w:szCs w:val="20"/>
          <w:u w:val="single"/>
        </w:rPr>
        <w:t xml:space="preserve"> </w:t>
      </w:r>
    </w:p>
    <w:p w14:paraId="5B69724B" w14:textId="77777777" w:rsidR="003F6037" w:rsidRPr="00454FD0" w:rsidRDefault="007F7910" w:rsidP="003F603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454FD0">
        <w:rPr>
          <w:rFonts w:ascii="Times New Roman" w:hAnsi="Times New Roman" w:cs="Times New Roman"/>
          <w:noProof/>
          <w:sz w:val="24"/>
          <w:szCs w:val="20"/>
        </w:rPr>
        <w:t>W ciągu 3 dni</w:t>
      </w:r>
      <w:r w:rsidR="003F6037" w:rsidRPr="00454FD0">
        <w:rPr>
          <w:rFonts w:ascii="Times New Roman" w:hAnsi="Times New Roman" w:cs="Times New Roman"/>
          <w:noProof/>
          <w:sz w:val="24"/>
          <w:szCs w:val="20"/>
        </w:rPr>
        <w:t xml:space="preserve"> od ogłoszenia wyników</w:t>
      </w:r>
      <w:r w:rsidR="001A2105">
        <w:rPr>
          <w:rFonts w:ascii="Times New Roman" w:hAnsi="Times New Roman" w:cs="Times New Roman"/>
          <w:noProof/>
          <w:sz w:val="24"/>
          <w:szCs w:val="20"/>
        </w:rPr>
        <w:t>,</w:t>
      </w:r>
      <w:r w:rsidR="003F6037" w:rsidRPr="00454FD0">
        <w:rPr>
          <w:rFonts w:ascii="Times New Roman" w:hAnsi="Times New Roman" w:cs="Times New Roman"/>
          <w:noProof/>
          <w:sz w:val="24"/>
          <w:szCs w:val="20"/>
        </w:rPr>
        <w:t xml:space="preserve"> Student </w:t>
      </w:r>
      <w:r w:rsidR="003F6037" w:rsidRPr="00454FD0">
        <w:rPr>
          <w:rFonts w:ascii="Times New Roman" w:hAnsi="Times New Roman" w:cs="Times New Roman"/>
          <w:noProof/>
          <w:sz w:val="24"/>
          <w:szCs w:val="20"/>
        </w:rPr>
        <w:sym w:font="Symbol" w:char="F02D"/>
      </w:r>
      <w:r w:rsidR="003F6037" w:rsidRPr="00454FD0">
        <w:rPr>
          <w:rFonts w:ascii="Times New Roman" w:hAnsi="Times New Roman" w:cs="Times New Roman"/>
          <w:noProof/>
          <w:sz w:val="24"/>
          <w:szCs w:val="20"/>
        </w:rPr>
        <w:t xml:space="preserve"> w obecności nauczyciela akademickiego </w:t>
      </w:r>
      <w:r w:rsidR="003F6037" w:rsidRPr="00454FD0">
        <w:rPr>
          <w:rFonts w:ascii="Times New Roman" w:hAnsi="Times New Roman" w:cs="Times New Roman"/>
          <w:noProof/>
          <w:sz w:val="24"/>
          <w:szCs w:val="20"/>
        </w:rPr>
        <w:sym w:font="Symbol" w:char="F02D"/>
      </w:r>
      <w:r w:rsidR="003F6037" w:rsidRPr="00454FD0">
        <w:rPr>
          <w:rFonts w:ascii="Times New Roman" w:hAnsi="Times New Roman" w:cs="Times New Roman"/>
          <w:noProof/>
          <w:sz w:val="24"/>
          <w:szCs w:val="20"/>
        </w:rPr>
        <w:t xml:space="preserve"> ma prawo wglądu do </w:t>
      </w:r>
      <w:r w:rsidR="00C77D35" w:rsidRPr="00454FD0">
        <w:rPr>
          <w:rFonts w:ascii="Times New Roman" w:hAnsi="Times New Roman" w:cs="Times New Roman"/>
          <w:noProof/>
          <w:sz w:val="24"/>
          <w:szCs w:val="20"/>
        </w:rPr>
        <w:t>swej pracy</w:t>
      </w:r>
      <w:r w:rsidR="00990E70">
        <w:rPr>
          <w:rFonts w:ascii="Times New Roman" w:hAnsi="Times New Roman" w:cs="Times New Roman"/>
          <w:noProof/>
          <w:sz w:val="24"/>
          <w:szCs w:val="20"/>
        </w:rPr>
        <w:t xml:space="preserve">, </w:t>
      </w:r>
      <w:r w:rsidR="003F6037" w:rsidRPr="00454FD0">
        <w:rPr>
          <w:rFonts w:ascii="Times New Roman" w:hAnsi="Times New Roman" w:cs="Times New Roman"/>
          <w:noProof/>
          <w:sz w:val="24"/>
          <w:szCs w:val="20"/>
        </w:rPr>
        <w:t>karty odpowiedzi</w:t>
      </w:r>
      <w:r w:rsidR="00C16A53">
        <w:rPr>
          <w:rFonts w:ascii="Times New Roman" w:hAnsi="Times New Roman" w:cs="Times New Roman"/>
          <w:noProof/>
          <w:sz w:val="24"/>
          <w:szCs w:val="20"/>
        </w:rPr>
        <w:t xml:space="preserve"> oraz</w:t>
      </w:r>
      <w:r w:rsidR="00990E70">
        <w:rPr>
          <w:rFonts w:ascii="Times New Roman" w:hAnsi="Times New Roman" w:cs="Times New Roman"/>
          <w:noProof/>
          <w:sz w:val="24"/>
          <w:szCs w:val="20"/>
        </w:rPr>
        <w:t xml:space="preserve"> protokołu z części praktycznej egzamniu lub kolkwium.</w:t>
      </w:r>
      <w:r w:rsidR="00464FE9" w:rsidRPr="00454FD0">
        <w:rPr>
          <w:rFonts w:ascii="Times New Roman" w:hAnsi="Times New Roman" w:cs="Times New Roman"/>
          <w:noProof/>
          <w:sz w:val="24"/>
          <w:szCs w:val="20"/>
        </w:rPr>
        <w:t xml:space="preserve"> Klucz odpowiedzi powinien </w:t>
      </w:r>
      <w:r w:rsidR="00734F48">
        <w:rPr>
          <w:rFonts w:ascii="Times New Roman" w:hAnsi="Times New Roman" w:cs="Times New Roman"/>
          <w:noProof/>
          <w:sz w:val="24"/>
          <w:szCs w:val="20"/>
        </w:rPr>
        <w:t xml:space="preserve">wskazywać jednoznaczne kryteria. </w:t>
      </w:r>
    </w:p>
    <w:p w14:paraId="775294CA" w14:textId="77777777" w:rsidR="00B01508" w:rsidRPr="00347DDD" w:rsidRDefault="00B01508" w:rsidP="001A210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i/>
          <w:noProof/>
          <w:sz w:val="24"/>
          <w:szCs w:val="20"/>
        </w:rPr>
      </w:pPr>
      <w:r w:rsidRPr="00347DDD">
        <w:rPr>
          <w:rFonts w:ascii="Times New Roman" w:hAnsi="Times New Roman" w:cs="Times New Roman"/>
          <w:noProof/>
          <w:sz w:val="24"/>
          <w:szCs w:val="20"/>
        </w:rPr>
        <w:t xml:space="preserve">Po </w:t>
      </w:r>
      <w:r w:rsidR="00404148" w:rsidRPr="00347DDD">
        <w:rPr>
          <w:rFonts w:ascii="Times New Roman" w:hAnsi="Times New Roman" w:cs="Times New Roman"/>
          <w:noProof/>
          <w:sz w:val="24"/>
          <w:szCs w:val="20"/>
        </w:rPr>
        <w:t xml:space="preserve">zakończeniu </w:t>
      </w:r>
      <w:r w:rsidR="001A2105" w:rsidRPr="00347DDD">
        <w:rPr>
          <w:rFonts w:ascii="Times New Roman" w:hAnsi="Times New Roman" w:cs="Times New Roman"/>
          <w:noProof/>
          <w:sz w:val="24"/>
          <w:szCs w:val="20"/>
        </w:rPr>
        <w:t xml:space="preserve">teoretycznego </w:t>
      </w:r>
      <w:r w:rsidR="00404148" w:rsidRPr="00347DDD">
        <w:rPr>
          <w:rFonts w:ascii="Times New Roman" w:hAnsi="Times New Roman" w:cs="Times New Roman"/>
          <w:noProof/>
          <w:sz w:val="24"/>
          <w:szCs w:val="20"/>
        </w:rPr>
        <w:t>egzaminu</w:t>
      </w:r>
      <w:r w:rsidR="001A2105" w:rsidRPr="00347DDD">
        <w:rPr>
          <w:rFonts w:ascii="Times New Roman" w:hAnsi="Times New Roman" w:cs="Times New Roman"/>
          <w:noProof/>
          <w:sz w:val="24"/>
          <w:szCs w:val="20"/>
        </w:rPr>
        <w:t xml:space="preserve">, student ma prawo wciagu 24 godzin, wnieść </w:t>
      </w:r>
      <w:r w:rsidRPr="00347DDD">
        <w:rPr>
          <w:rFonts w:ascii="Times New Roman" w:hAnsi="Times New Roman" w:cs="Times New Roman"/>
          <w:noProof/>
          <w:sz w:val="24"/>
          <w:szCs w:val="20"/>
        </w:rPr>
        <w:t>pisemne zastrzeżenie</w:t>
      </w:r>
      <w:r w:rsidR="000E7188" w:rsidRPr="00347DDD">
        <w:rPr>
          <w:rFonts w:ascii="Times New Roman" w:hAnsi="Times New Roman" w:cs="Times New Roman"/>
          <w:noProof/>
          <w:sz w:val="24"/>
          <w:szCs w:val="20"/>
        </w:rPr>
        <w:t>,</w:t>
      </w:r>
      <w:r w:rsidRPr="00347DDD">
        <w:rPr>
          <w:rFonts w:ascii="Times New Roman" w:hAnsi="Times New Roman" w:cs="Times New Roman"/>
          <w:noProof/>
          <w:sz w:val="24"/>
          <w:szCs w:val="20"/>
        </w:rPr>
        <w:t xml:space="preserve"> co do poprawności merytorycznej pytań </w:t>
      </w:r>
      <w:r w:rsidR="000E7188" w:rsidRPr="00347DDD">
        <w:rPr>
          <w:rFonts w:ascii="Times New Roman" w:hAnsi="Times New Roman" w:cs="Times New Roman"/>
          <w:noProof/>
          <w:sz w:val="24"/>
          <w:szCs w:val="20"/>
        </w:rPr>
        <w:t>lub błędów drukarskich</w:t>
      </w:r>
      <w:r w:rsidR="001A2105" w:rsidRPr="00347DDD">
        <w:rPr>
          <w:rFonts w:ascii="Times New Roman" w:hAnsi="Times New Roman" w:cs="Times New Roman"/>
          <w:noProof/>
          <w:sz w:val="24"/>
          <w:szCs w:val="20"/>
        </w:rPr>
        <w:t xml:space="preserve"> (tu koordynator przedmiotu wskazuje, jaką droga dostaczyc te zastrzeżenia)</w:t>
      </w:r>
      <w:r w:rsidRPr="00347DDD">
        <w:rPr>
          <w:rFonts w:ascii="Times New Roman" w:hAnsi="Times New Roman" w:cs="Times New Roman"/>
          <w:noProof/>
          <w:sz w:val="24"/>
          <w:szCs w:val="20"/>
        </w:rPr>
        <w:t xml:space="preserve">. Zgłoszone zastrzeżenia zostaną zweryfikowane przed ogłoszeniem wyników. </w:t>
      </w:r>
      <w:r w:rsidR="005A3830" w:rsidRPr="00347DDD">
        <w:rPr>
          <w:rFonts w:ascii="Times New Roman" w:hAnsi="Times New Roman" w:cs="Times New Roman"/>
          <w:noProof/>
          <w:sz w:val="24"/>
          <w:szCs w:val="20"/>
        </w:rPr>
        <w:t xml:space="preserve">Przy uznaniu zgłoszonego zastrzeżenia, zastrzeżone pytania będą pomijane, co obniży liczbę </w:t>
      </w:r>
      <w:r w:rsidR="00235FE3" w:rsidRPr="00347DDD">
        <w:rPr>
          <w:rFonts w:ascii="Times New Roman" w:hAnsi="Times New Roman" w:cs="Times New Roman"/>
          <w:noProof/>
          <w:sz w:val="24"/>
          <w:szCs w:val="20"/>
        </w:rPr>
        <w:t>możliwych do uzyskania punktów.</w:t>
      </w:r>
    </w:p>
    <w:p w14:paraId="3622F8A7" w14:textId="77777777" w:rsidR="00540EFB" w:rsidRPr="00923344" w:rsidRDefault="00540EFB" w:rsidP="00734F48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344">
        <w:rPr>
          <w:rFonts w:ascii="Times New Roman" w:hAnsi="Times New Roman" w:cs="Times New Roman"/>
          <w:sz w:val="24"/>
          <w:szCs w:val="24"/>
        </w:rPr>
        <w:t xml:space="preserve">Student ma prawo przystąpić do poprawy egzaminu końcowego </w:t>
      </w:r>
      <w:r w:rsidR="00360907" w:rsidRPr="00923344">
        <w:rPr>
          <w:rFonts w:ascii="Times New Roman" w:hAnsi="Times New Roman" w:cs="Times New Roman"/>
          <w:sz w:val="24"/>
          <w:szCs w:val="24"/>
        </w:rPr>
        <w:t>nawet, gdy uzyska</w:t>
      </w:r>
      <w:r w:rsidRPr="00923344">
        <w:rPr>
          <w:rFonts w:ascii="Times New Roman" w:hAnsi="Times New Roman" w:cs="Times New Roman"/>
          <w:sz w:val="24"/>
          <w:szCs w:val="24"/>
        </w:rPr>
        <w:t xml:space="preserve"> ocenę pozytywną – składając </w:t>
      </w:r>
      <w:r w:rsidR="006E1A84" w:rsidRPr="00923344">
        <w:rPr>
          <w:rFonts w:ascii="Times New Roman" w:hAnsi="Times New Roman" w:cs="Times New Roman"/>
          <w:sz w:val="24"/>
          <w:szCs w:val="24"/>
        </w:rPr>
        <w:t>do Kierownika</w:t>
      </w:r>
      <w:r w:rsidRPr="00923344">
        <w:rPr>
          <w:rFonts w:ascii="Times New Roman" w:hAnsi="Times New Roman" w:cs="Times New Roman"/>
          <w:sz w:val="24"/>
          <w:szCs w:val="24"/>
        </w:rPr>
        <w:t xml:space="preserve"> jednostki</w:t>
      </w:r>
      <w:r w:rsidR="006E1A84" w:rsidRPr="00923344">
        <w:rPr>
          <w:rFonts w:ascii="Times New Roman" w:hAnsi="Times New Roman" w:cs="Times New Roman"/>
          <w:sz w:val="24"/>
          <w:szCs w:val="24"/>
        </w:rPr>
        <w:t xml:space="preserve"> wniosek, argumentując </w:t>
      </w:r>
      <w:r w:rsidR="00360907" w:rsidRPr="00923344">
        <w:rPr>
          <w:rFonts w:ascii="Times New Roman" w:hAnsi="Times New Roman" w:cs="Times New Roman"/>
          <w:sz w:val="24"/>
          <w:szCs w:val="24"/>
        </w:rPr>
        <w:t>je stosownym</w:t>
      </w:r>
      <w:r w:rsidR="006E1A84" w:rsidRPr="00923344">
        <w:rPr>
          <w:rFonts w:ascii="Times New Roman" w:hAnsi="Times New Roman" w:cs="Times New Roman"/>
          <w:sz w:val="24"/>
          <w:szCs w:val="24"/>
        </w:rPr>
        <w:t xml:space="preserve"> wyjaśnieniem. Kierownik jednostki, </w:t>
      </w:r>
      <w:r w:rsidR="00360907" w:rsidRPr="00923344">
        <w:rPr>
          <w:rFonts w:ascii="Times New Roman" w:hAnsi="Times New Roman" w:cs="Times New Roman"/>
          <w:sz w:val="24"/>
          <w:szCs w:val="24"/>
        </w:rPr>
        <w:t xml:space="preserve">gdy </w:t>
      </w:r>
      <w:r w:rsidR="006E1A84" w:rsidRPr="00923344">
        <w:rPr>
          <w:rFonts w:ascii="Times New Roman" w:hAnsi="Times New Roman" w:cs="Times New Roman"/>
          <w:sz w:val="24"/>
          <w:szCs w:val="24"/>
        </w:rPr>
        <w:t>uzna wniosek Studenta za zasadny</w:t>
      </w:r>
      <w:r w:rsidR="009F0F9C" w:rsidRPr="00923344">
        <w:rPr>
          <w:rFonts w:ascii="Times New Roman" w:hAnsi="Times New Roman" w:cs="Times New Roman"/>
          <w:sz w:val="24"/>
          <w:szCs w:val="24"/>
        </w:rPr>
        <w:t>,</w:t>
      </w:r>
      <w:r w:rsidR="006E1A84" w:rsidRPr="00923344">
        <w:rPr>
          <w:rFonts w:ascii="Times New Roman" w:hAnsi="Times New Roman" w:cs="Times New Roman"/>
          <w:sz w:val="24"/>
          <w:szCs w:val="24"/>
        </w:rPr>
        <w:t xml:space="preserve"> </w:t>
      </w:r>
      <w:r w:rsidR="006E1A84" w:rsidRPr="00923344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wyznaczyć dodatkowy termin</w:t>
      </w:r>
      <w:r w:rsidR="006E1A84" w:rsidRPr="00923344">
        <w:rPr>
          <w:rFonts w:ascii="Times New Roman" w:hAnsi="Times New Roman" w:cs="Times New Roman"/>
          <w:sz w:val="24"/>
          <w:szCs w:val="24"/>
        </w:rPr>
        <w:t xml:space="preserve"> egzaminu końcowego, przy czym uzyskanie oceny w d</w:t>
      </w:r>
      <w:r w:rsidR="00360907" w:rsidRPr="00923344">
        <w:rPr>
          <w:rFonts w:ascii="Times New Roman" w:hAnsi="Times New Roman" w:cs="Times New Roman"/>
          <w:sz w:val="24"/>
          <w:szCs w:val="24"/>
        </w:rPr>
        <w:t>rugim</w:t>
      </w:r>
      <w:r w:rsidR="006E1A84" w:rsidRPr="00923344">
        <w:rPr>
          <w:rFonts w:ascii="Times New Roman" w:hAnsi="Times New Roman" w:cs="Times New Roman"/>
          <w:sz w:val="24"/>
          <w:szCs w:val="24"/>
        </w:rPr>
        <w:t xml:space="preserve"> terminie jest wiążące i stanowi ostateczny wynik</w:t>
      </w:r>
      <w:r w:rsidR="00360907" w:rsidRPr="00923344">
        <w:rPr>
          <w:rFonts w:ascii="Times New Roman" w:hAnsi="Times New Roman" w:cs="Times New Roman"/>
          <w:sz w:val="24"/>
          <w:szCs w:val="24"/>
        </w:rPr>
        <w:t xml:space="preserve"> </w:t>
      </w:r>
      <w:r w:rsidR="00923344">
        <w:rPr>
          <w:rFonts w:ascii="Times New Roman" w:hAnsi="Times New Roman" w:cs="Times New Roman"/>
          <w:sz w:val="24"/>
          <w:szCs w:val="24"/>
        </w:rPr>
        <w:t>(!)</w:t>
      </w:r>
      <w:r w:rsidR="006E1A84" w:rsidRPr="00923344">
        <w:rPr>
          <w:rFonts w:ascii="Times New Roman" w:hAnsi="Times New Roman" w:cs="Times New Roman"/>
          <w:sz w:val="24"/>
          <w:szCs w:val="24"/>
        </w:rPr>
        <w:t xml:space="preserve"> weryfikacji efektów kształcenia.</w:t>
      </w:r>
    </w:p>
    <w:p w14:paraId="76A9EE77" w14:textId="77777777" w:rsidR="00FA295A" w:rsidRPr="00FA295A" w:rsidRDefault="00FA295A" w:rsidP="00FA295A">
      <w:pPr>
        <w:pStyle w:val="Akapitzlist"/>
        <w:widowControl w:val="0"/>
        <w:numPr>
          <w:ilvl w:val="0"/>
          <w:numId w:val="17"/>
        </w:numPr>
        <w:tabs>
          <w:tab w:val="left" w:pos="797"/>
        </w:tabs>
        <w:autoSpaceDE w:val="0"/>
        <w:autoSpaceDN w:val="0"/>
        <w:spacing w:after="0" w:line="360" w:lineRule="auto"/>
        <w:ind w:right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295A">
        <w:rPr>
          <w:rFonts w:ascii="Times New Roman" w:hAnsi="Times New Roman" w:cs="Times New Roman"/>
          <w:sz w:val="24"/>
          <w:szCs w:val="24"/>
        </w:rPr>
        <w:t>Student, który nie zdał</w:t>
      </w:r>
      <w:r w:rsidR="00540EFB">
        <w:rPr>
          <w:rFonts w:ascii="Times New Roman" w:hAnsi="Times New Roman" w:cs="Times New Roman"/>
          <w:sz w:val="24"/>
          <w:szCs w:val="24"/>
        </w:rPr>
        <w:t xml:space="preserve"> egzaminu końcowego </w:t>
      </w:r>
      <w:r w:rsidR="00360907">
        <w:rPr>
          <w:rFonts w:ascii="Times New Roman" w:hAnsi="Times New Roman" w:cs="Times New Roman"/>
          <w:sz w:val="24"/>
          <w:szCs w:val="24"/>
        </w:rPr>
        <w:t xml:space="preserve">w pierwszym lub poprawkowym terminie </w:t>
      </w:r>
      <w:r w:rsidRPr="00FA295A">
        <w:rPr>
          <w:rFonts w:ascii="Times New Roman" w:hAnsi="Times New Roman" w:cs="Times New Roman"/>
          <w:sz w:val="24"/>
          <w:szCs w:val="24"/>
        </w:rPr>
        <w:t>ni</w:t>
      </w:r>
      <w:r w:rsidR="00BD3AF3">
        <w:rPr>
          <w:rFonts w:ascii="Times New Roman" w:hAnsi="Times New Roman" w:cs="Times New Roman"/>
          <w:sz w:val="24"/>
          <w:szCs w:val="24"/>
        </w:rPr>
        <w:t>e uzyskuje zaliczenia modułu</w:t>
      </w:r>
      <w:r w:rsidRPr="00FA295A">
        <w:rPr>
          <w:rFonts w:ascii="Times New Roman" w:hAnsi="Times New Roman" w:cs="Times New Roman"/>
          <w:sz w:val="24"/>
          <w:szCs w:val="24"/>
        </w:rPr>
        <w:t xml:space="preserve">. Na wniosek Studenta </w:t>
      </w:r>
      <w:r w:rsidR="00BD3AF3">
        <w:rPr>
          <w:rFonts w:ascii="Times New Roman" w:hAnsi="Times New Roman" w:cs="Times New Roman"/>
          <w:sz w:val="24"/>
          <w:szCs w:val="24"/>
        </w:rPr>
        <w:br/>
      </w:r>
      <w:r w:rsidRPr="00FA295A">
        <w:rPr>
          <w:rFonts w:ascii="Times New Roman" w:hAnsi="Times New Roman" w:cs="Times New Roman"/>
          <w:sz w:val="24"/>
          <w:szCs w:val="24"/>
        </w:rPr>
        <w:t>w uzasadnionych przypadkach Dziekan może wyznaczyć tak zwane zaliczenie komisyjne.</w:t>
      </w:r>
    </w:p>
    <w:p w14:paraId="702E363A" w14:textId="77777777" w:rsidR="00056B02" w:rsidRDefault="00FA295A" w:rsidP="00056B02">
      <w:pPr>
        <w:pStyle w:val="Akapitzlist"/>
        <w:widowControl w:val="0"/>
        <w:numPr>
          <w:ilvl w:val="0"/>
          <w:numId w:val="17"/>
        </w:numPr>
        <w:tabs>
          <w:tab w:val="left" w:pos="797"/>
        </w:tabs>
        <w:autoSpaceDE w:val="0"/>
        <w:autoSpaceDN w:val="0"/>
        <w:spacing w:after="0" w:line="360" w:lineRule="auto"/>
        <w:ind w:right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295A">
        <w:rPr>
          <w:rFonts w:ascii="Times New Roman" w:hAnsi="Times New Roman" w:cs="Times New Roman"/>
          <w:sz w:val="24"/>
          <w:szCs w:val="24"/>
        </w:rPr>
        <w:t xml:space="preserve">Podczas </w:t>
      </w:r>
      <w:r>
        <w:rPr>
          <w:rFonts w:ascii="Times New Roman" w:hAnsi="Times New Roman" w:cs="Times New Roman"/>
          <w:sz w:val="24"/>
          <w:szCs w:val="24"/>
        </w:rPr>
        <w:t>egzaminu końcowego</w:t>
      </w:r>
      <w:r w:rsidRPr="00FA295A">
        <w:rPr>
          <w:rFonts w:ascii="Times New Roman" w:hAnsi="Times New Roman" w:cs="Times New Roman"/>
          <w:sz w:val="24"/>
          <w:szCs w:val="24"/>
        </w:rPr>
        <w:t xml:space="preserve"> zabrania się korzystania z jakichkolwiek pomocy naukowych oraz urządzeń umożliwiających wizualną rejestrację karty</w:t>
      </w:r>
      <w:r>
        <w:rPr>
          <w:rFonts w:ascii="Times New Roman" w:hAnsi="Times New Roman" w:cs="Times New Roman"/>
          <w:sz w:val="24"/>
          <w:szCs w:val="24"/>
        </w:rPr>
        <w:t xml:space="preserve"> egzaminacyjnej/</w:t>
      </w:r>
      <w:r w:rsidRPr="00FA295A">
        <w:rPr>
          <w:rFonts w:ascii="Times New Roman" w:hAnsi="Times New Roman" w:cs="Times New Roman"/>
          <w:sz w:val="24"/>
          <w:szCs w:val="24"/>
        </w:rPr>
        <w:t>kolokwium lub porozumiewanie się z innymi osobami na odległość. Zachowanie Studenta wskazujące na posiadanie pomocy lub urządzeń o których mowa powyżej, albo stwierdzenie takich urządzeń będzie skutkowało automatycznym uzyskaniem oceny niedostatecznej na</w:t>
      </w:r>
      <w:r>
        <w:rPr>
          <w:rFonts w:ascii="Times New Roman" w:hAnsi="Times New Roman" w:cs="Times New Roman"/>
          <w:sz w:val="24"/>
          <w:szCs w:val="24"/>
        </w:rPr>
        <w:t xml:space="preserve"> egzaminie</w:t>
      </w:r>
      <w:r w:rsidRPr="00FA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FA295A">
        <w:rPr>
          <w:rFonts w:ascii="Times New Roman" w:hAnsi="Times New Roman" w:cs="Times New Roman"/>
          <w:sz w:val="24"/>
          <w:szCs w:val="24"/>
        </w:rPr>
        <w:t>zaliczeniu i może powodować skierowanie sprawy do Komisji Dyscyplinarnej dla</w:t>
      </w:r>
      <w:r w:rsidRPr="00FA29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295A">
        <w:rPr>
          <w:rFonts w:ascii="Times New Roman" w:hAnsi="Times New Roman" w:cs="Times New Roman"/>
          <w:sz w:val="24"/>
          <w:szCs w:val="24"/>
        </w:rPr>
        <w:t>Studentów.</w:t>
      </w:r>
    </w:p>
    <w:p w14:paraId="37E33799" w14:textId="77777777" w:rsidR="00056B02" w:rsidRDefault="00FA295A" w:rsidP="00056B02">
      <w:pPr>
        <w:pStyle w:val="Akapitzlist"/>
        <w:widowControl w:val="0"/>
        <w:numPr>
          <w:ilvl w:val="0"/>
          <w:numId w:val="17"/>
        </w:numPr>
        <w:tabs>
          <w:tab w:val="left" w:pos="797"/>
        </w:tabs>
        <w:autoSpaceDE w:val="0"/>
        <w:autoSpaceDN w:val="0"/>
        <w:spacing w:after="0" w:line="360" w:lineRule="auto"/>
        <w:ind w:right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2">
        <w:rPr>
          <w:rFonts w:ascii="Times New Roman" w:hAnsi="Times New Roman" w:cs="Times New Roman"/>
          <w:sz w:val="24"/>
          <w:szCs w:val="24"/>
        </w:rPr>
        <w:t xml:space="preserve">Niezgłoszenie się na </w:t>
      </w:r>
      <w:r w:rsidR="007C25BE">
        <w:rPr>
          <w:rFonts w:ascii="Times New Roman" w:hAnsi="Times New Roman" w:cs="Times New Roman"/>
          <w:sz w:val="24"/>
          <w:szCs w:val="24"/>
        </w:rPr>
        <w:t>egzamin</w:t>
      </w:r>
      <w:r w:rsidRPr="00056B02">
        <w:rPr>
          <w:rFonts w:ascii="Times New Roman" w:hAnsi="Times New Roman" w:cs="Times New Roman"/>
          <w:sz w:val="24"/>
          <w:szCs w:val="24"/>
        </w:rPr>
        <w:t xml:space="preserve"> końcow</w:t>
      </w:r>
      <w:r w:rsidR="007C25BE">
        <w:rPr>
          <w:rFonts w:ascii="Times New Roman" w:hAnsi="Times New Roman" w:cs="Times New Roman"/>
          <w:sz w:val="24"/>
          <w:szCs w:val="24"/>
        </w:rPr>
        <w:t>y</w:t>
      </w:r>
      <w:r w:rsidRPr="00056B02">
        <w:rPr>
          <w:rFonts w:ascii="Times New Roman" w:hAnsi="Times New Roman" w:cs="Times New Roman"/>
          <w:sz w:val="24"/>
          <w:szCs w:val="24"/>
        </w:rPr>
        <w:t xml:space="preserve"> w ustalonym terminie bez usprawiedliwienia  podlega takim samym regulacjom jak zapisom</w:t>
      </w:r>
      <w:r w:rsidRPr="00056B0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56B02">
        <w:rPr>
          <w:rFonts w:ascii="Times New Roman" w:hAnsi="Times New Roman" w:cs="Times New Roman"/>
          <w:sz w:val="24"/>
          <w:szCs w:val="24"/>
        </w:rPr>
        <w:t>Regulaminu</w:t>
      </w:r>
      <w:r w:rsidRPr="00056B0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56B02">
        <w:rPr>
          <w:rFonts w:ascii="Times New Roman" w:hAnsi="Times New Roman" w:cs="Times New Roman"/>
          <w:sz w:val="24"/>
          <w:szCs w:val="24"/>
        </w:rPr>
        <w:t>Studiów</w:t>
      </w:r>
      <w:r w:rsidRPr="00056B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56B02">
        <w:rPr>
          <w:rFonts w:ascii="Times New Roman" w:hAnsi="Times New Roman" w:cs="Times New Roman"/>
          <w:sz w:val="24"/>
          <w:szCs w:val="24"/>
        </w:rPr>
        <w:t>(rozdział</w:t>
      </w:r>
      <w:r w:rsidRPr="00056B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56B02">
        <w:rPr>
          <w:rFonts w:ascii="Times New Roman" w:hAnsi="Times New Roman" w:cs="Times New Roman"/>
          <w:sz w:val="24"/>
          <w:szCs w:val="24"/>
        </w:rPr>
        <w:t>VIII, § 36 pkt</w:t>
      </w:r>
      <w:r w:rsidR="00056B02" w:rsidRPr="00056B02">
        <w:rPr>
          <w:rFonts w:ascii="Times New Roman" w:hAnsi="Times New Roman" w:cs="Times New Roman"/>
          <w:sz w:val="24"/>
          <w:szCs w:val="24"/>
        </w:rPr>
        <w:t xml:space="preserve"> 6</w:t>
      </w:r>
      <w:r w:rsidRPr="00056B0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2D8AB0C" w14:textId="77777777" w:rsidR="00FA295A" w:rsidRPr="00056B02" w:rsidRDefault="00056B02" w:rsidP="00056B02">
      <w:pPr>
        <w:pStyle w:val="Akapitzlist"/>
        <w:widowControl w:val="0"/>
        <w:numPr>
          <w:ilvl w:val="0"/>
          <w:numId w:val="17"/>
        </w:numPr>
        <w:tabs>
          <w:tab w:val="left" w:pos="797"/>
        </w:tabs>
        <w:autoSpaceDE w:val="0"/>
        <w:autoSpaceDN w:val="0"/>
        <w:spacing w:after="0" w:line="360" w:lineRule="auto"/>
        <w:ind w:right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studenta, który nie przystąpił do egzaminu w ustalonym terminie, </w:t>
      </w:r>
      <w:r w:rsidR="0036090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056B02">
        <w:rPr>
          <w:rFonts w:ascii="Times New Roman" w:eastAsia="Times New Roman" w:hAnsi="Times New Roman" w:cs="Times New Roman"/>
          <w:sz w:val="24"/>
          <w:szCs w:val="24"/>
          <w:lang w:eastAsia="pl-PL"/>
        </w:rPr>
        <w:t>ziekan może w uzgodnieniu z egzaminatorem wyznaczyć dodatkowy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termin, jeżeli student </w:t>
      </w:r>
      <w:r w:rsidRPr="00056B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uprawdopodobni, że nieprzystąpienie przez niego do egzaminu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kolokwium nastąpiło bez jego winy, </w:t>
      </w:r>
      <w:r w:rsidRPr="00FA295A">
        <w:rPr>
          <w:rFonts w:ascii="Times New Roman" w:hAnsi="Times New Roman" w:cs="Times New Roman"/>
          <w:sz w:val="24"/>
          <w:szCs w:val="24"/>
        </w:rPr>
        <w:t>który traktuje się jako składany w pierwszym terminie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6B0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wyznaczenie dodatkowego terminu należy złożyć w ciągu 7 dni od dnia ustania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przyczyny uchybienia terminu. </w:t>
      </w:r>
    </w:p>
    <w:p w14:paraId="6D26A341" w14:textId="77777777" w:rsidR="00EB2514" w:rsidRPr="00056B02" w:rsidRDefault="009F3A29" w:rsidP="00056B0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6B02">
        <w:rPr>
          <w:rFonts w:ascii="Times New Roman" w:hAnsi="Times New Roman" w:cs="Times New Roman"/>
          <w:noProof/>
          <w:sz w:val="24"/>
          <w:szCs w:val="20"/>
        </w:rPr>
        <w:t>Niezgłoszenie się na egzamin podlega zapisom Regulaminu Studiów (</w:t>
      </w:r>
      <w:r w:rsidR="00963713" w:rsidRPr="00056B02">
        <w:rPr>
          <w:rFonts w:ascii="Times New Roman" w:hAnsi="Times New Roman" w:cs="Times New Roman"/>
          <w:noProof/>
          <w:sz w:val="24"/>
          <w:szCs w:val="20"/>
        </w:rPr>
        <w:t>rozdział</w:t>
      </w:r>
      <w:r w:rsidRPr="00056B02">
        <w:rPr>
          <w:rFonts w:ascii="Times New Roman" w:hAnsi="Times New Roman" w:cs="Times New Roman"/>
          <w:noProof/>
          <w:sz w:val="24"/>
          <w:szCs w:val="20"/>
        </w:rPr>
        <w:t xml:space="preserve"> VIII, §</w:t>
      </w:r>
      <w:r w:rsidR="00EB2514" w:rsidRPr="00056B02">
        <w:rPr>
          <w:rFonts w:ascii="Times New Roman" w:hAnsi="Times New Roman" w:cs="Times New Roman"/>
          <w:noProof/>
          <w:sz w:val="24"/>
          <w:szCs w:val="20"/>
        </w:rPr>
        <w:t xml:space="preserve"> 36 pkt. 6). </w:t>
      </w:r>
    </w:p>
    <w:p w14:paraId="7E51E1C8" w14:textId="77777777" w:rsidR="0007679E" w:rsidRPr="00EC5D1B" w:rsidRDefault="005A7AD5" w:rsidP="004A2C1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i/>
          <w:noProof/>
          <w:color w:val="FF0000"/>
          <w:sz w:val="24"/>
          <w:szCs w:val="24"/>
        </w:rPr>
      </w:pPr>
      <w:r w:rsidRPr="00EC5D1B">
        <w:rPr>
          <w:rFonts w:ascii="Times New Roman" w:hAnsi="Times New Roman" w:cs="Times New Roman"/>
          <w:noProof/>
          <w:sz w:val="24"/>
          <w:szCs w:val="20"/>
        </w:rPr>
        <w:t>W przypadku przedmiotów zdawanych na Lekarskim Egzaminie Końcowym</w:t>
      </w:r>
      <w:r w:rsidR="00B53A15" w:rsidRPr="00EC5D1B">
        <w:rPr>
          <w:rFonts w:ascii="Times New Roman" w:hAnsi="Times New Roman" w:cs="Times New Roman"/>
          <w:noProof/>
          <w:sz w:val="24"/>
          <w:szCs w:val="20"/>
        </w:rPr>
        <w:t xml:space="preserve"> –</w:t>
      </w:r>
      <w:r w:rsidRPr="00EC5D1B">
        <w:rPr>
          <w:rFonts w:ascii="Times New Roman" w:hAnsi="Times New Roman" w:cs="Times New Roman"/>
          <w:noProof/>
          <w:sz w:val="24"/>
          <w:szCs w:val="20"/>
        </w:rPr>
        <w:t xml:space="preserve"> LEK</w:t>
      </w:r>
      <w:r w:rsidR="00235FE3" w:rsidRPr="00EC5D1B">
        <w:rPr>
          <w:rFonts w:ascii="Times New Roman" w:hAnsi="Times New Roman" w:cs="Times New Roman"/>
          <w:noProof/>
          <w:sz w:val="24"/>
          <w:szCs w:val="20"/>
        </w:rPr>
        <w:t xml:space="preserve"> – </w:t>
      </w:r>
      <w:r w:rsidRPr="00EC5D1B">
        <w:rPr>
          <w:rFonts w:ascii="Times New Roman" w:hAnsi="Times New Roman" w:cs="Times New Roman"/>
          <w:noProof/>
          <w:sz w:val="24"/>
          <w:szCs w:val="20"/>
        </w:rPr>
        <w:t>(</w:t>
      </w:r>
      <w:r w:rsidRPr="00EC5D1B">
        <w:rPr>
          <w:rFonts w:ascii="Times New Roman" w:eastAsia="Times New Roman" w:hAnsi="Times New Roman" w:cs="Times New Roman"/>
          <w:sz w:val="24"/>
          <w:szCs w:val="24"/>
          <w:lang w:eastAsia="pl-PL"/>
        </w:rPr>
        <w:t>choroby wewnętrzne, pediatria, chirurgia, ginekologia i położnictwo, psychiatria, medycyna rodzinna, medycyna ratunkowa</w:t>
      </w:r>
      <w:r w:rsidR="00360907" w:rsidRPr="00EC5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anestezjologia </w:t>
      </w:r>
      <w:r w:rsidRPr="00EC5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intensywna terapia, bioetyka i prawo medyczne, orzecznictwo lekarskie i zdrowie publiczne)</w:t>
      </w:r>
      <w:r w:rsidR="00056B02" w:rsidRPr="00EC5D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C5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0AE9" w:rsidRPr="00EC5D1B">
        <w:rPr>
          <w:rFonts w:ascii="Times New Roman" w:hAnsi="Times New Roman" w:cs="Times New Roman"/>
          <w:noProof/>
          <w:sz w:val="24"/>
          <w:szCs w:val="20"/>
        </w:rPr>
        <w:t>co najmniej 50% pytań</w:t>
      </w:r>
      <w:r w:rsidR="009F7459" w:rsidRPr="00EC5D1B">
        <w:rPr>
          <w:rFonts w:ascii="Times New Roman" w:hAnsi="Times New Roman" w:cs="Times New Roman"/>
          <w:noProof/>
          <w:sz w:val="24"/>
          <w:szCs w:val="20"/>
        </w:rPr>
        <w:t xml:space="preserve"> części teoretycznej</w:t>
      </w:r>
      <w:r w:rsidR="00B50AE9" w:rsidRPr="00EC5D1B">
        <w:rPr>
          <w:rFonts w:ascii="Times New Roman" w:hAnsi="Times New Roman" w:cs="Times New Roman"/>
          <w:noProof/>
          <w:sz w:val="24"/>
          <w:szCs w:val="20"/>
        </w:rPr>
        <w:t xml:space="preserve"> powinna pochodzić z puli dot</w:t>
      </w:r>
      <w:r w:rsidR="009F7459" w:rsidRPr="00EC5D1B">
        <w:rPr>
          <w:rFonts w:ascii="Times New Roman" w:hAnsi="Times New Roman" w:cs="Times New Roman"/>
          <w:noProof/>
          <w:sz w:val="24"/>
          <w:szCs w:val="20"/>
        </w:rPr>
        <w:t>ychczasowych pytań LEK</w:t>
      </w:r>
      <w:r w:rsidR="00923344" w:rsidRPr="00EC5D1B">
        <w:rPr>
          <w:rFonts w:ascii="Times New Roman" w:hAnsi="Times New Roman" w:cs="Times New Roman"/>
          <w:noProof/>
          <w:sz w:val="24"/>
          <w:szCs w:val="20"/>
        </w:rPr>
        <w:t>.</w:t>
      </w:r>
      <w:r w:rsidR="009F7459" w:rsidRPr="00EC5D1B">
        <w:rPr>
          <w:rFonts w:ascii="Times New Roman" w:hAnsi="Times New Roman" w:cs="Times New Roman"/>
          <w:i/>
          <w:noProof/>
          <w:color w:val="FF0000"/>
          <w:sz w:val="24"/>
          <w:szCs w:val="20"/>
        </w:rPr>
        <w:t xml:space="preserve"> </w:t>
      </w:r>
    </w:p>
    <w:p w14:paraId="264FA886" w14:textId="77777777" w:rsidR="00963713" w:rsidRPr="00454FD0" w:rsidRDefault="00473C99" w:rsidP="004838E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0"/>
        </w:rPr>
      </w:pPr>
      <w:r w:rsidRPr="00454FD0">
        <w:rPr>
          <w:rFonts w:ascii="Times New Roman" w:hAnsi="Times New Roman" w:cs="Times New Roman"/>
          <w:b/>
          <w:noProof/>
          <w:sz w:val="24"/>
          <w:szCs w:val="20"/>
        </w:rPr>
        <w:t xml:space="preserve">Warunki odrabiania zajęć opuszczonych z przyczyn usprawiedliwionych lub zajęć </w:t>
      </w:r>
      <w:r w:rsidR="00235FE3">
        <w:rPr>
          <w:rFonts w:ascii="Times New Roman" w:hAnsi="Times New Roman" w:cs="Times New Roman"/>
          <w:b/>
          <w:noProof/>
          <w:sz w:val="24"/>
          <w:szCs w:val="20"/>
        </w:rPr>
        <w:t>niezaliczonych z innych powodów</w:t>
      </w:r>
    </w:p>
    <w:p w14:paraId="5900E1B0" w14:textId="77777777" w:rsidR="00294111" w:rsidRPr="00454FD0" w:rsidRDefault="003F56CE" w:rsidP="0029411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4FD0">
        <w:rPr>
          <w:rFonts w:ascii="Times New Roman" w:hAnsi="Times New Roman" w:cs="Times New Roman"/>
          <w:noProof/>
          <w:sz w:val="24"/>
          <w:szCs w:val="24"/>
        </w:rPr>
        <w:t>Niedozwolone jest opuszczenie zajęć</w:t>
      </w:r>
      <w:r w:rsidR="0036090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360907" w:rsidRPr="00923344">
        <w:rPr>
          <w:rFonts w:ascii="Times New Roman" w:hAnsi="Times New Roman" w:cs="Times New Roman"/>
          <w:noProof/>
          <w:sz w:val="24"/>
          <w:szCs w:val="24"/>
        </w:rPr>
        <w:t xml:space="preserve">także w ich trakcie, </w:t>
      </w:r>
      <w:r w:rsidRPr="00454FD0">
        <w:rPr>
          <w:rFonts w:ascii="Times New Roman" w:hAnsi="Times New Roman" w:cs="Times New Roman"/>
          <w:noProof/>
          <w:sz w:val="24"/>
          <w:szCs w:val="24"/>
        </w:rPr>
        <w:t>z</w:t>
      </w:r>
      <w:r w:rsidR="00294111" w:rsidRPr="00454FD0">
        <w:rPr>
          <w:rFonts w:ascii="Times New Roman" w:hAnsi="Times New Roman" w:cs="Times New Roman"/>
          <w:noProof/>
          <w:sz w:val="24"/>
          <w:szCs w:val="24"/>
        </w:rPr>
        <w:t xml:space="preserve"> przyczyn nieusprawiedliwionych, toteż nieusprawiedliwiona nieobecność na </w:t>
      </w:r>
      <w:r w:rsidR="00574C48">
        <w:rPr>
          <w:rFonts w:ascii="Times New Roman" w:hAnsi="Times New Roman" w:cs="Times New Roman"/>
          <w:noProof/>
          <w:sz w:val="24"/>
          <w:szCs w:val="24"/>
        </w:rPr>
        <w:t xml:space="preserve">zajęciach dydaktycznych </w:t>
      </w:r>
      <w:r w:rsidR="00294111" w:rsidRPr="00454FD0">
        <w:rPr>
          <w:rFonts w:ascii="Times New Roman" w:hAnsi="Times New Roman" w:cs="Times New Roman"/>
          <w:noProof/>
          <w:sz w:val="24"/>
          <w:szCs w:val="24"/>
        </w:rPr>
        <w:t>uniemożliwia zaliczenie bloku tematycznego</w:t>
      </w:r>
      <w:r w:rsidR="00574C48">
        <w:rPr>
          <w:rFonts w:ascii="Times New Roman" w:hAnsi="Times New Roman" w:cs="Times New Roman"/>
          <w:noProof/>
          <w:sz w:val="24"/>
          <w:szCs w:val="24"/>
        </w:rPr>
        <w:t xml:space="preserve"> powiązanego z przypisanymi do niego efektami kształcenia</w:t>
      </w:r>
      <w:r w:rsidR="00294111" w:rsidRPr="00454FD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1DF01F2" w14:textId="77777777" w:rsidR="00D50666" w:rsidRPr="00D50666" w:rsidRDefault="00574C48" w:rsidP="00D50666">
      <w:pPr>
        <w:pStyle w:val="Akapitzlist"/>
        <w:widowControl w:val="0"/>
        <w:numPr>
          <w:ilvl w:val="0"/>
          <w:numId w:val="19"/>
        </w:numPr>
        <w:tabs>
          <w:tab w:val="left" w:pos="797"/>
        </w:tabs>
        <w:autoSpaceDE w:val="0"/>
        <w:autoSpaceDN w:val="0"/>
        <w:spacing w:after="0" w:line="360" w:lineRule="auto"/>
        <w:ind w:right="2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4C48">
        <w:rPr>
          <w:rFonts w:ascii="Times New Roman" w:hAnsi="Times New Roman" w:cs="Times New Roman"/>
          <w:sz w:val="24"/>
          <w:szCs w:val="24"/>
        </w:rPr>
        <w:t xml:space="preserve">Nieobecność na zajęciach dydaktycznych należy usprawiedliwić w terminie </w:t>
      </w:r>
      <w:r w:rsidRPr="00D50666">
        <w:rPr>
          <w:rFonts w:ascii="Times New Roman" w:hAnsi="Times New Roman" w:cs="Times New Roman"/>
          <w:sz w:val="24"/>
          <w:szCs w:val="24"/>
        </w:rPr>
        <w:t xml:space="preserve">nie </w:t>
      </w:r>
      <w:r w:rsidR="00D50666" w:rsidRPr="00D50666">
        <w:rPr>
          <w:rFonts w:ascii="Times New Roman" w:hAnsi="Times New Roman" w:cs="Times New Roman"/>
          <w:sz w:val="24"/>
          <w:szCs w:val="24"/>
        </w:rPr>
        <w:t>dłuższym niż 7</w:t>
      </w:r>
      <w:r w:rsidRPr="00D50666">
        <w:rPr>
          <w:rFonts w:ascii="Times New Roman" w:hAnsi="Times New Roman" w:cs="Times New Roman"/>
          <w:sz w:val="24"/>
          <w:szCs w:val="24"/>
        </w:rPr>
        <w:t xml:space="preserve"> dni lub bezpośrednio po ustąpieniu jej</w:t>
      </w:r>
      <w:r w:rsidRPr="00D506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0666">
        <w:rPr>
          <w:rFonts w:ascii="Times New Roman" w:hAnsi="Times New Roman" w:cs="Times New Roman"/>
          <w:sz w:val="24"/>
          <w:szCs w:val="24"/>
        </w:rPr>
        <w:t>przyczyny. Niespełnienie danego warunku skutkować będzie brakiem zaliczenia danych zajęć i wpłynie na brak zaliczenia  przedmiotu.</w:t>
      </w:r>
    </w:p>
    <w:p w14:paraId="335A4EB2" w14:textId="77777777" w:rsidR="00294111" w:rsidRPr="00454FD0" w:rsidRDefault="00963713" w:rsidP="0029411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4FD0">
        <w:rPr>
          <w:rFonts w:ascii="Times New Roman" w:hAnsi="Times New Roman" w:cs="Times New Roman"/>
          <w:noProof/>
          <w:sz w:val="24"/>
          <w:szCs w:val="24"/>
        </w:rPr>
        <w:t>Nieobecność z przyczyn zdrowotnych wymaga zaświadczenia lekarskiego,</w:t>
      </w:r>
      <w:r w:rsidR="00B41431" w:rsidRPr="00454FD0">
        <w:rPr>
          <w:rFonts w:ascii="Times New Roman" w:hAnsi="Times New Roman" w:cs="Times New Roman"/>
          <w:noProof/>
          <w:sz w:val="24"/>
          <w:szCs w:val="24"/>
        </w:rPr>
        <w:t xml:space="preserve"> a </w:t>
      </w:r>
      <w:r w:rsidRPr="00454FD0">
        <w:rPr>
          <w:rFonts w:ascii="Times New Roman" w:hAnsi="Times New Roman" w:cs="Times New Roman"/>
          <w:noProof/>
          <w:sz w:val="24"/>
          <w:szCs w:val="24"/>
        </w:rPr>
        <w:t>w przypadkach losowych</w:t>
      </w:r>
      <w:r w:rsidR="004572EE">
        <w:rPr>
          <w:rFonts w:ascii="Times New Roman" w:hAnsi="Times New Roman" w:cs="Times New Roman"/>
          <w:noProof/>
          <w:sz w:val="24"/>
          <w:szCs w:val="24"/>
        </w:rPr>
        <w:t xml:space="preserve"> (jak na przykład pogrzeb)</w:t>
      </w:r>
      <w:r w:rsidRPr="00454FD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94C69" w:rsidRPr="00454FD0">
        <w:rPr>
          <w:rFonts w:ascii="Times New Roman" w:hAnsi="Times New Roman" w:cs="Times New Roman"/>
          <w:noProof/>
          <w:sz w:val="24"/>
          <w:szCs w:val="24"/>
        </w:rPr>
        <w:t>udokumentowanego stosownego potwierdzenia</w:t>
      </w:r>
      <w:r w:rsidR="00235FE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A89DBD5" w14:textId="77777777" w:rsidR="00294111" w:rsidRPr="00454FD0" w:rsidRDefault="00963713" w:rsidP="0029411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4FD0">
        <w:rPr>
          <w:rFonts w:ascii="Times New Roman" w:hAnsi="Times New Roman" w:cs="Times New Roman"/>
          <w:noProof/>
          <w:sz w:val="24"/>
          <w:szCs w:val="24"/>
        </w:rPr>
        <w:t>Usprawiedliwiona nieobecność na ćwiczeniach jest traktowa</w:t>
      </w:r>
      <w:r w:rsidR="00840DD8" w:rsidRPr="00454FD0">
        <w:rPr>
          <w:rFonts w:ascii="Times New Roman" w:hAnsi="Times New Roman" w:cs="Times New Roman"/>
          <w:noProof/>
          <w:sz w:val="24"/>
          <w:szCs w:val="24"/>
        </w:rPr>
        <w:t xml:space="preserve">na jako ćwiczenie </w:t>
      </w:r>
      <w:r w:rsidR="004572EE">
        <w:rPr>
          <w:rFonts w:ascii="Times New Roman" w:hAnsi="Times New Roman" w:cs="Times New Roman"/>
          <w:noProof/>
          <w:sz w:val="24"/>
          <w:szCs w:val="24"/>
        </w:rPr>
        <w:t xml:space="preserve">niezaliczone, </w:t>
      </w:r>
      <w:r w:rsidR="00840DD8" w:rsidRPr="00454FD0">
        <w:rPr>
          <w:rFonts w:ascii="Times New Roman" w:hAnsi="Times New Roman" w:cs="Times New Roman"/>
          <w:noProof/>
          <w:sz w:val="24"/>
          <w:szCs w:val="24"/>
        </w:rPr>
        <w:t>co nie zwalnia studenta od zaliczenia materiału</w:t>
      </w:r>
      <w:r w:rsidR="00D50666">
        <w:rPr>
          <w:rFonts w:ascii="Times New Roman" w:hAnsi="Times New Roman" w:cs="Times New Roman"/>
          <w:noProof/>
          <w:sz w:val="24"/>
          <w:szCs w:val="24"/>
        </w:rPr>
        <w:t xml:space="preserve"> i realizacji efektów kształcenia</w:t>
      </w:r>
      <w:r w:rsidR="00235FE3">
        <w:rPr>
          <w:rFonts w:ascii="Times New Roman" w:hAnsi="Times New Roman" w:cs="Times New Roman"/>
          <w:noProof/>
          <w:sz w:val="24"/>
          <w:szCs w:val="24"/>
        </w:rPr>
        <w:t xml:space="preserve"> w czasie możliwie najkrótszym.</w:t>
      </w:r>
    </w:p>
    <w:p w14:paraId="05C333B4" w14:textId="77777777" w:rsidR="00D50666" w:rsidRPr="00D50666" w:rsidRDefault="00D50666" w:rsidP="00D50666">
      <w:pPr>
        <w:pStyle w:val="Akapitzlist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0666">
        <w:rPr>
          <w:rFonts w:ascii="Times New Roman" w:hAnsi="Times New Roman" w:cs="Times New Roman"/>
          <w:sz w:val="24"/>
          <w:szCs w:val="24"/>
        </w:rPr>
        <w:t xml:space="preserve">Usprawiedliwienia dokonuje nauczyciel akademicki prowadzący dane zajęcia, u którego student zobowiązany jest złożyć podczas dyżuru dydaktycznego kopię zwolnienia lekarskiego podając oryginał do wglądu. </w:t>
      </w:r>
    </w:p>
    <w:p w14:paraId="2CA33225" w14:textId="77777777" w:rsidR="00360907" w:rsidRDefault="00D50666" w:rsidP="00D50666">
      <w:pPr>
        <w:pStyle w:val="Akapitzlist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0666">
        <w:rPr>
          <w:rFonts w:ascii="Times New Roman" w:hAnsi="Times New Roman" w:cs="Times New Roman"/>
          <w:sz w:val="24"/>
          <w:szCs w:val="24"/>
        </w:rPr>
        <w:t xml:space="preserve">Sposób i formę wyrównania zaległości: </w:t>
      </w:r>
    </w:p>
    <w:p w14:paraId="0BC7804C" w14:textId="77777777" w:rsidR="00360907" w:rsidRDefault="00360907" w:rsidP="00360907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0666" w:rsidRPr="00D50666">
        <w:rPr>
          <w:rFonts w:ascii="Times New Roman" w:hAnsi="Times New Roman" w:cs="Times New Roman"/>
          <w:sz w:val="24"/>
          <w:szCs w:val="24"/>
        </w:rPr>
        <w:t xml:space="preserve">w przypadku ćwiczeń – sposób wyrównywania zaległości stanowi uczestnictwo w dodatkowych zajęciach weryfikujących odpowiednie efekty kształcenia, szczególnie z zakresu umiejętności praktycznych, </w:t>
      </w:r>
    </w:p>
    <w:p w14:paraId="7F91A8B1" w14:textId="77777777" w:rsidR="00D50666" w:rsidRDefault="00360907" w:rsidP="00360907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50666" w:rsidRPr="00D50666">
        <w:rPr>
          <w:rFonts w:ascii="Times New Roman" w:hAnsi="Times New Roman" w:cs="Times New Roman"/>
          <w:sz w:val="24"/>
          <w:szCs w:val="24"/>
        </w:rPr>
        <w:t>w przypadku wykładów lub seminariów – sposób wyrównywania zaległości stanowi sprawdzian weryfikujący odpowiednie efekty kształcenia, szczególnie z zakresu wiedzy.</w:t>
      </w:r>
    </w:p>
    <w:p w14:paraId="5DBC9F87" w14:textId="77777777" w:rsidR="00574E9F" w:rsidRPr="001520C9" w:rsidRDefault="008D4731" w:rsidP="00145A5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1520C9">
        <w:rPr>
          <w:rFonts w:ascii="Times New Roman" w:hAnsi="Times New Roman" w:cs="Times New Roman"/>
          <w:b/>
          <w:noProof/>
          <w:sz w:val="24"/>
          <w:szCs w:val="20"/>
        </w:rPr>
        <w:t>Zalecane piśmiennictwo</w:t>
      </w:r>
      <w:r w:rsidR="00235FE3" w:rsidRPr="001520C9">
        <w:rPr>
          <w:rFonts w:ascii="Times New Roman" w:hAnsi="Times New Roman" w:cs="Times New Roman"/>
          <w:b/>
          <w:noProof/>
          <w:sz w:val="24"/>
          <w:szCs w:val="20"/>
        </w:rPr>
        <w:t>:</w:t>
      </w:r>
    </w:p>
    <w:p w14:paraId="2840DE8D" w14:textId="77777777" w:rsidR="00CB7970" w:rsidRPr="001520C9" w:rsidRDefault="00574E9F" w:rsidP="00574E9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1520C9">
        <w:rPr>
          <w:rFonts w:ascii="Times New Roman" w:hAnsi="Times New Roman" w:cs="Times New Roman"/>
          <w:noProof/>
          <w:sz w:val="24"/>
          <w:szCs w:val="20"/>
        </w:rPr>
        <w:t>Podręcznik</w:t>
      </w:r>
      <w:r w:rsidR="00CE35E5" w:rsidRPr="001520C9">
        <w:rPr>
          <w:rFonts w:ascii="Times New Roman" w:hAnsi="Times New Roman" w:cs="Times New Roman"/>
          <w:noProof/>
          <w:sz w:val="24"/>
          <w:szCs w:val="20"/>
        </w:rPr>
        <w:t>i</w:t>
      </w:r>
      <w:r w:rsidRPr="001520C9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="008D4731" w:rsidRPr="001520C9">
        <w:rPr>
          <w:rFonts w:ascii="Times New Roman" w:hAnsi="Times New Roman" w:cs="Times New Roman"/>
          <w:noProof/>
          <w:sz w:val="24"/>
          <w:szCs w:val="20"/>
        </w:rPr>
        <w:t>wiodąc</w:t>
      </w:r>
      <w:r w:rsidR="00CE35E5" w:rsidRPr="001520C9">
        <w:rPr>
          <w:rFonts w:ascii="Times New Roman" w:hAnsi="Times New Roman" w:cs="Times New Roman"/>
          <w:noProof/>
          <w:sz w:val="24"/>
          <w:szCs w:val="20"/>
        </w:rPr>
        <w:t>e</w:t>
      </w:r>
      <w:r w:rsidR="00625004" w:rsidRPr="001520C9">
        <w:rPr>
          <w:rFonts w:ascii="Times New Roman" w:hAnsi="Times New Roman" w:cs="Times New Roman"/>
          <w:noProof/>
          <w:sz w:val="24"/>
          <w:szCs w:val="20"/>
        </w:rPr>
        <w:t>:</w:t>
      </w:r>
      <w:r w:rsidR="00E63375" w:rsidRPr="001520C9">
        <w:rPr>
          <w:rFonts w:ascii="Times New Roman" w:hAnsi="Times New Roman" w:cs="Times New Roman"/>
          <w:noProof/>
          <w:sz w:val="24"/>
          <w:szCs w:val="20"/>
        </w:rPr>
        <w:t xml:space="preserve"> </w:t>
      </w:r>
    </w:p>
    <w:p w14:paraId="5BA69F43" w14:textId="77777777" w:rsidR="00025EEA" w:rsidRPr="001520C9" w:rsidRDefault="00F44030" w:rsidP="00CB797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1520C9">
        <w:rPr>
          <w:rFonts w:ascii="Times New Roman" w:hAnsi="Times New Roman" w:cs="Times New Roman"/>
          <w:noProof/>
          <w:sz w:val="24"/>
          <w:szCs w:val="20"/>
        </w:rPr>
        <w:t xml:space="preserve">Interna Szczeklika, Podręcznik Chorób Wewnetrznych, pod redakcją dr. n. med. Piotra Gajewskiego, Medycyna Praktyczna, Kraków, wydanie aktualne </w:t>
      </w:r>
    </w:p>
    <w:p w14:paraId="2238B797" w14:textId="77777777" w:rsidR="00F44030" w:rsidRPr="001520C9" w:rsidRDefault="00F44030" w:rsidP="00E7108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1520C9">
        <w:rPr>
          <w:rFonts w:ascii="Times New Roman" w:hAnsi="Times New Roman" w:cs="Times New Roman"/>
          <w:noProof/>
          <w:sz w:val="24"/>
          <w:szCs w:val="20"/>
        </w:rPr>
        <w:t>Podręczniki uzupełniające:</w:t>
      </w:r>
    </w:p>
    <w:p w14:paraId="7F4B5C0B" w14:textId="0B14C684" w:rsidR="00F44030" w:rsidRDefault="00F44030" w:rsidP="00C47AD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8D8D8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proofErr w:type="spellStart"/>
      <w:r w:rsidR="0087272A" w:rsidRPr="001520C9">
        <w:rPr>
          <w:rFonts w:ascii="Times New Roman" w:hAnsi="Times New Roman" w:cs="Times New Roman"/>
          <w:color w:val="000000"/>
          <w:sz w:val="24"/>
          <w:szCs w:val="24"/>
          <w:shd w:val="clear" w:color="auto" w:fill="D8D8D8"/>
        </w:rPr>
        <w:t>Bartuzi</w:t>
      </w:r>
      <w:proofErr w:type="spellEnd"/>
      <w:r w:rsidR="0087272A" w:rsidRPr="001520C9">
        <w:rPr>
          <w:rFonts w:ascii="Times New Roman" w:hAnsi="Times New Roman" w:cs="Times New Roman"/>
          <w:color w:val="000000"/>
          <w:sz w:val="24"/>
          <w:szCs w:val="24"/>
          <w:shd w:val="clear" w:color="auto" w:fill="D8D8D8"/>
        </w:rPr>
        <w:t xml:space="preserve"> Z, (red): Alergologia dla studentów i lekarzy. Wyd. naukowe UMK. 2013</w:t>
      </w:r>
    </w:p>
    <w:p w14:paraId="4252C39A" w14:textId="432BD705" w:rsidR="003647D3" w:rsidRPr="00BC73DE" w:rsidRDefault="003647D3" w:rsidP="00C47AD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8D8D8"/>
        </w:rPr>
      </w:pPr>
      <w:r w:rsidRPr="00BC73DE">
        <w:rPr>
          <w:rFonts w:ascii="Times New Roman" w:hAnsi="Times New Roman" w:cs="Times New Roman"/>
          <w:color w:val="000000"/>
          <w:sz w:val="24"/>
          <w:szCs w:val="24"/>
          <w:shd w:val="clear" w:color="auto" w:fill="D8D8D8"/>
        </w:rPr>
        <w:t>AIDS-</w:t>
      </w:r>
    </w:p>
    <w:p w14:paraId="75C86B28" w14:textId="4031690A" w:rsidR="003647D3" w:rsidRPr="00BC73DE" w:rsidRDefault="003647D3" w:rsidP="00C47AD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8D8D8"/>
        </w:rPr>
      </w:pPr>
      <w:r w:rsidRPr="00BC73DE">
        <w:rPr>
          <w:rFonts w:ascii="Times New Roman" w:hAnsi="Times New Roman" w:cs="Times New Roman"/>
          <w:color w:val="000000"/>
          <w:sz w:val="24"/>
          <w:szCs w:val="24"/>
          <w:shd w:val="clear" w:color="auto" w:fill="D8D8D8"/>
        </w:rPr>
        <w:t>1)Podręcznik wiodący:</w:t>
      </w:r>
    </w:p>
    <w:p w14:paraId="47037DB4" w14:textId="1E77C2C1" w:rsidR="003647D3" w:rsidRPr="00BC73DE" w:rsidRDefault="003647D3" w:rsidP="00C47AD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8D8D8"/>
        </w:rPr>
      </w:pPr>
      <w:r w:rsidRPr="00BC73DE">
        <w:rPr>
          <w:rFonts w:ascii="Times New Roman" w:hAnsi="Times New Roman" w:cs="Times New Roman"/>
          <w:color w:val="000000"/>
          <w:sz w:val="24"/>
          <w:szCs w:val="24"/>
          <w:shd w:val="clear" w:color="auto" w:fill="D8D8D8"/>
        </w:rPr>
        <w:t>- Zasady opieki nad osobami zaka</w:t>
      </w:r>
      <w:r w:rsidR="00B3648D" w:rsidRPr="00BC73DE">
        <w:rPr>
          <w:rFonts w:ascii="Times New Roman" w:hAnsi="Times New Roman" w:cs="Times New Roman"/>
          <w:color w:val="000000"/>
          <w:sz w:val="24"/>
          <w:szCs w:val="24"/>
          <w:shd w:val="clear" w:color="auto" w:fill="D8D8D8"/>
        </w:rPr>
        <w:t>ż</w:t>
      </w:r>
      <w:r w:rsidRPr="00BC73DE">
        <w:rPr>
          <w:rFonts w:ascii="Times New Roman" w:hAnsi="Times New Roman" w:cs="Times New Roman"/>
          <w:color w:val="000000"/>
          <w:sz w:val="24"/>
          <w:szCs w:val="24"/>
          <w:shd w:val="clear" w:color="auto" w:fill="D8D8D8"/>
        </w:rPr>
        <w:t xml:space="preserve">onymi HIV- zalecenia PTNAIDS pod redakcją A. </w:t>
      </w:r>
      <w:proofErr w:type="spellStart"/>
      <w:r w:rsidRPr="00BC73DE">
        <w:rPr>
          <w:rFonts w:ascii="Times New Roman" w:hAnsi="Times New Roman" w:cs="Times New Roman"/>
          <w:color w:val="000000"/>
          <w:sz w:val="24"/>
          <w:szCs w:val="24"/>
          <w:shd w:val="clear" w:color="auto" w:fill="D8D8D8"/>
        </w:rPr>
        <w:t>Horban</w:t>
      </w:r>
      <w:proofErr w:type="spellEnd"/>
      <w:r w:rsidRPr="00BC73DE">
        <w:rPr>
          <w:rFonts w:ascii="Times New Roman" w:hAnsi="Times New Roman" w:cs="Times New Roman"/>
          <w:color w:val="000000"/>
          <w:sz w:val="24"/>
          <w:szCs w:val="24"/>
          <w:shd w:val="clear" w:color="auto" w:fill="D8D8D8"/>
        </w:rPr>
        <w:t xml:space="preserve"> 2018</w:t>
      </w:r>
    </w:p>
    <w:p w14:paraId="03E4B6E8" w14:textId="0AF4017E" w:rsidR="003647D3" w:rsidRPr="00BC73DE" w:rsidRDefault="003647D3" w:rsidP="00C47AD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8D8D8"/>
        </w:rPr>
      </w:pPr>
      <w:r w:rsidRPr="00BC73DE">
        <w:rPr>
          <w:rFonts w:ascii="Times New Roman" w:hAnsi="Times New Roman" w:cs="Times New Roman"/>
          <w:color w:val="000000"/>
          <w:sz w:val="24"/>
          <w:szCs w:val="24"/>
          <w:shd w:val="clear" w:color="auto" w:fill="D8D8D8"/>
        </w:rPr>
        <w:t>2) Podręczniki uzupełniające</w:t>
      </w:r>
    </w:p>
    <w:p w14:paraId="4AD21EAD" w14:textId="77777777" w:rsidR="003647D3" w:rsidRPr="00BC73DE" w:rsidRDefault="003647D3" w:rsidP="00C47AD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3DE">
        <w:rPr>
          <w:rFonts w:ascii="Times New Roman" w:hAnsi="Times New Roman" w:cs="Times New Roman"/>
          <w:color w:val="000000"/>
          <w:sz w:val="24"/>
          <w:szCs w:val="24"/>
        </w:rPr>
        <w:t>Boroń- Kaczmarska A. Wiercińska-Drapało A. ” Choroby zakaźne i pasożytnicze” PZWL 2017</w:t>
      </w:r>
    </w:p>
    <w:p w14:paraId="381D0120" w14:textId="0D943158" w:rsidR="003647D3" w:rsidRPr="003647D3" w:rsidRDefault="003647D3" w:rsidP="00C47AD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Kasper O., </w:t>
      </w:r>
      <w:proofErr w:type="spellStart"/>
      <w:r w:rsidRPr="00BC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Fauci</w:t>
      </w:r>
      <w:proofErr w:type="spellEnd"/>
      <w:r w:rsidRPr="00BC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A.: Harrison. </w:t>
      </w:r>
      <w:r w:rsidRPr="00BC73DE">
        <w:rPr>
          <w:rFonts w:ascii="Times New Roman" w:hAnsi="Times New Roman" w:cs="Times New Roman"/>
          <w:color w:val="000000"/>
          <w:sz w:val="24"/>
          <w:szCs w:val="24"/>
        </w:rPr>
        <w:t xml:space="preserve">Choroby Zakaźne. Wyd. </w:t>
      </w:r>
      <w:proofErr w:type="spellStart"/>
      <w:r w:rsidRPr="00BC73DE">
        <w:rPr>
          <w:rFonts w:ascii="Times New Roman" w:hAnsi="Times New Roman" w:cs="Times New Roman"/>
          <w:color w:val="000000"/>
          <w:sz w:val="24"/>
          <w:szCs w:val="24"/>
        </w:rPr>
        <w:t>Czelej</w:t>
      </w:r>
      <w:proofErr w:type="spellEnd"/>
      <w:r w:rsidRPr="00BC73DE">
        <w:rPr>
          <w:rFonts w:ascii="Times New Roman" w:hAnsi="Times New Roman" w:cs="Times New Roman"/>
          <w:color w:val="000000"/>
          <w:sz w:val="24"/>
          <w:szCs w:val="24"/>
        </w:rPr>
        <w:t>, Lublin 2012</w:t>
      </w:r>
    </w:p>
    <w:p w14:paraId="63FBD72C" w14:textId="51F62F09" w:rsidR="00C47AD3" w:rsidRPr="00765DBC" w:rsidRDefault="00765DBC" w:rsidP="00C47AD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765DB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Piśmiennictwo:</w:t>
      </w:r>
    </w:p>
    <w:p w14:paraId="2E92A8A2" w14:textId="0FF959F5" w:rsidR="00C47AD3" w:rsidRPr="001520C9" w:rsidRDefault="00765DBC" w:rsidP="00C47AD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1520C9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Wybrane choroby psychiczne i uzależnienia jako choroby cywilizacyjne</w:t>
      </w:r>
    </w:p>
    <w:p w14:paraId="1444996B" w14:textId="117C75D3" w:rsidR="00765DBC" w:rsidRPr="001520C9" w:rsidRDefault="00765DBC" w:rsidP="00765DBC">
      <w:pPr>
        <w:pStyle w:val="Domylnie"/>
        <w:spacing w:after="0" w:line="100" w:lineRule="atLeast"/>
        <w:rPr>
          <w:rFonts w:ascii="Times New Roman" w:hAnsi="Times New Roman" w:cs="Times New Roman"/>
          <w:b/>
        </w:rPr>
      </w:pPr>
      <w:r w:rsidRPr="001520C9">
        <w:rPr>
          <w:rFonts w:ascii="Times New Roman" w:hAnsi="Times New Roman" w:cs="Times New Roman"/>
          <w:b/>
        </w:rPr>
        <w:t xml:space="preserve">      Obowiązkowe: </w:t>
      </w:r>
    </w:p>
    <w:p w14:paraId="26BE6654" w14:textId="34B4F97C" w:rsidR="00765DBC" w:rsidRPr="001520C9" w:rsidRDefault="00765DBC" w:rsidP="00765DBC">
      <w:pPr>
        <w:pStyle w:val="Domylnie"/>
        <w:numPr>
          <w:ilvl w:val="0"/>
          <w:numId w:val="45"/>
        </w:numPr>
        <w:spacing w:after="0" w:line="100" w:lineRule="atLeast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>P. Gałecki, A. Szulc. Psychiatria. Wydawnictwo: Edra &amp; Urban 2018r.</w:t>
      </w:r>
    </w:p>
    <w:p w14:paraId="334B61E7" w14:textId="77777777" w:rsidR="00765DBC" w:rsidRPr="001520C9" w:rsidRDefault="00765DBC" w:rsidP="00765DBC">
      <w:pPr>
        <w:pStyle w:val="Domylnie"/>
        <w:spacing w:after="0" w:line="100" w:lineRule="atLeast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14:paraId="716870CA" w14:textId="6DF7AB77" w:rsidR="00765DBC" w:rsidRPr="001520C9" w:rsidRDefault="00765DBC" w:rsidP="001520C9">
      <w:pPr>
        <w:pStyle w:val="Domylnie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20C9">
        <w:rPr>
          <w:rFonts w:ascii="Times New Roman" w:hAnsi="Times New Roman" w:cs="Times New Roman"/>
          <w:b/>
          <w:sz w:val="24"/>
          <w:szCs w:val="24"/>
        </w:rPr>
        <w:t xml:space="preserve">     Uzupełniające: </w:t>
      </w:r>
    </w:p>
    <w:p w14:paraId="4EBBF223" w14:textId="4A6768E7" w:rsidR="00765DBC" w:rsidRPr="001520C9" w:rsidRDefault="00765DBC" w:rsidP="001520C9">
      <w:pPr>
        <w:spacing w:line="360" w:lineRule="auto"/>
        <w:ind w:left="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   1.  Marek Jarema (red. nauk.) </w:t>
      </w:r>
      <w:r w:rsidRPr="001520C9">
        <w:rPr>
          <w:rStyle w:val="Pogrubienie"/>
          <w:rFonts w:ascii="Times New Roman" w:hAnsi="Times New Roman" w:cs="Times New Roman"/>
          <w:b w:val="0"/>
          <w:bCs w:val="0"/>
          <w:i/>
          <w:sz w:val="24"/>
          <w:szCs w:val="24"/>
          <w:bdr w:val="none" w:sz="0" w:space="0" w:color="auto" w:frame="1"/>
          <w:shd w:val="clear" w:color="auto" w:fill="FFFFFF"/>
        </w:rPr>
        <w:t>Psychiatria. Podręcznik dla studentów medycyny</w:t>
      </w:r>
      <w:r w:rsidRPr="001520C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.    </w:t>
      </w:r>
      <w:r w:rsidRPr="001520C9">
        <w:rPr>
          <w:rFonts w:ascii="Times New Roman" w:hAnsi="Times New Roman" w:cs="Times New Roman"/>
          <w:sz w:val="24"/>
          <w:szCs w:val="24"/>
        </w:rPr>
        <w:t xml:space="preserve">Wydawnictwo Lekarskie </w:t>
      </w:r>
      <w:r w:rsidRPr="001520C9">
        <w:rPr>
          <w:rFonts w:ascii="Times New Roman" w:hAnsi="Times New Roman" w:cs="Times New Roman"/>
          <w:noProof/>
          <w:sz w:val="24"/>
          <w:szCs w:val="24"/>
        </w:rPr>
        <w:t>PZWL, wyd. 2, Warszawa 2016,</w:t>
      </w:r>
    </w:p>
    <w:p w14:paraId="1B451331" w14:textId="77777777" w:rsidR="00765DBC" w:rsidRPr="001520C9" w:rsidRDefault="00765DBC" w:rsidP="001520C9">
      <w:pPr>
        <w:spacing w:line="360" w:lineRule="auto"/>
        <w:ind w:left="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 xml:space="preserve">2. Stanisław Pużyński, Jacek Wciórka, </w:t>
      </w:r>
      <w:r w:rsidRPr="001520C9">
        <w:rPr>
          <w:rFonts w:ascii="Times New Roman" w:hAnsi="Times New Roman" w:cs="Times New Roman"/>
          <w:i/>
          <w:iCs/>
          <w:noProof/>
          <w:sz w:val="24"/>
          <w:szCs w:val="24"/>
        </w:rPr>
        <w:t>Klasyfikacja zaburzeń psychicznych i zaburzeń  zachowania w ICD-10, TOM 1 – 2</w:t>
      </w:r>
      <w:r w:rsidRPr="001520C9">
        <w:rPr>
          <w:rFonts w:ascii="Times New Roman" w:hAnsi="Times New Roman" w:cs="Times New Roman"/>
          <w:noProof/>
          <w:sz w:val="24"/>
          <w:szCs w:val="24"/>
        </w:rPr>
        <w:t xml:space="preserve"> (Opisy kliniczne i wskazówki diagnostyczne. + Badawcze kryteria diagnostyczne.) Vesalius, wyd. 1, Kraków 2000). </w:t>
      </w:r>
    </w:p>
    <w:p w14:paraId="43FDF68C" w14:textId="77777777" w:rsidR="00765DBC" w:rsidRPr="001520C9" w:rsidRDefault="00765DBC" w:rsidP="001520C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 xml:space="preserve">3. Jacek Wciórka, Stanisław Pużyński, Janusz Rybakowski (red.) </w:t>
      </w:r>
      <w:r w:rsidRPr="001520C9">
        <w:rPr>
          <w:rFonts w:ascii="Times New Roman" w:hAnsi="Times New Roman" w:cs="Times New Roman"/>
          <w:i/>
          <w:iCs/>
          <w:noProof/>
          <w:sz w:val="24"/>
          <w:szCs w:val="24"/>
        </w:rPr>
        <w:t>Psychiatria. TOM 1 – 3</w:t>
      </w:r>
      <w:r w:rsidRPr="001520C9">
        <w:rPr>
          <w:rFonts w:ascii="Times New Roman" w:hAnsi="Times New Roman" w:cs="Times New Roman"/>
          <w:noProof/>
          <w:sz w:val="24"/>
          <w:szCs w:val="24"/>
        </w:rPr>
        <w:t>, Elsevier Urban &amp; Partner, wyd. 2, Wrocław 2012.</w:t>
      </w:r>
    </w:p>
    <w:p w14:paraId="00E83819" w14:textId="77777777" w:rsidR="00765DBC" w:rsidRPr="001520C9" w:rsidRDefault="00765DBC" w:rsidP="001520C9">
      <w:pPr>
        <w:spacing w:line="360" w:lineRule="auto"/>
        <w:ind w:left="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20C9">
        <w:rPr>
          <w:rFonts w:ascii="Times New Roman" w:hAnsi="Times New Roman" w:cs="Times New Roman"/>
          <w:noProof/>
          <w:sz w:val="24"/>
          <w:szCs w:val="24"/>
        </w:rPr>
        <w:t xml:space="preserve">4.  Irena Namysłowska (red.) </w:t>
      </w:r>
      <w:r w:rsidRPr="001520C9">
        <w:rPr>
          <w:rFonts w:ascii="Times New Roman" w:hAnsi="Times New Roman" w:cs="Times New Roman"/>
          <w:i/>
          <w:iCs/>
          <w:noProof/>
          <w:sz w:val="24"/>
          <w:szCs w:val="24"/>
        </w:rPr>
        <w:t>Psychiatria dzieci i młodzieży</w:t>
      </w:r>
      <w:r w:rsidRPr="001520C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520C9">
        <w:rPr>
          <w:rFonts w:ascii="Times New Roman" w:hAnsi="Times New Roman" w:cs="Times New Roman"/>
          <w:sz w:val="24"/>
          <w:szCs w:val="24"/>
        </w:rPr>
        <w:t xml:space="preserve">Wydawnictwo Lekarskie </w:t>
      </w:r>
      <w:r w:rsidRPr="001520C9">
        <w:rPr>
          <w:rFonts w:ascii="Times New Roman" w:hAnsi="Times New Roman" w:cs="Times New Roman"/>
          <w:noProof/>
          <w:sz w:val="24"/>
          <w:szCs w:val="24"/>
        </w:rPr>
        <w:t>PZWL, Warszawa 2012.</w:t>
      </w:r>
    </w:p>
    <w:p w14:paraId="67BCC563" w14:textId="77777777" w:rsidR="00765DBC" w:rsidRPr="001520C9" w:rsidRDefault="00765DBC" w:rsidP="001520C9">
      <w:pPr>
        <w:spacing w:line="360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1520C9">
        <w:rPr>
          <w:rFonts w:ascii="Times New Roman" w:hAnsi="Times New Roman" w:cs="Times New Roman"/>
          <w:sz w:val="24"/>
          <w:szCs w:val="24"/>
        </w:rPr>
        <w:t xml:space="preserve">5. Mateusz </w:t>
      </w:r>
      <w:r w:rsidRPr="001520C9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</w:rPr>
        <w:t>Cybulski</w:t>
      </w:r>
      <w:r w:rsidRPr="001520C9">
        <w:rPr>
          <w:rFonts w:ascii="Times New Roman" w:hAnsi="Times New Roman" w:cs="Times New Roman"/>
          <w:sz w:val="24"/>
          <w:szCs w:val="24"/>
        </w:rPr>
        <w:t xml:space="preserve">, Kornelia Kędziora-Kornatowska, Elżbieta </w:t>
      </w:r>
      <w:r w:rsidRPr="001520C9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</w:rPr>
        <w:t>Krajewska</w:t>
      </w:r>
      <w:r w:rsidRPr="001520C9">
        <w:rPr>
          <w:rFonts w:ascii="Times New Roman" w:hAnsi="Times New Roman" w:cs="Times New Roman"/>
          <w:sz w:val="24"/>
          <w:szCs w:val="24"/>
        </w:rPr>
        <w:t>-</w:t>
      </w:r>
      <w:r w:rsidRPr="001520C9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</w:rPr>
        <w:t>Kułak</w:t>
      </w:r>
      <w:r w:rsidRPr="001520C9">
        <w:rPr>
          <w:rFonts w:ascii="Times New Roman" w:hAnsi="Times New Roman" w:cs="Times New Roman"/>
          <w:sz w:val="24"/>
          <w:szCs w:val="24"/>
        </w:rPr>
        <w:t xml:space="preserve">, Napoleon </w:t>
      </w:r>
      <w:r w:rsidRPr="001520C9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Waszkiewicz </w:t>
      </w:r>
      <w:r w:rsidRPr="001520C9">
        <w:rPr>
          <w:rFonts w:ascii="Times New Roman" w:hAnsi="Times New Roman" w:cs="Times New Roman"/>
          <w:sz w:val="24"/>
          <w:szCs w:val="24"/>
        </w:rPr>
        <w:t xml:space="preserve">(red.) </w:t>
      </w:r>
      <w:r w:rsidRPr="001520C9">
        <w:rPr>
          <w:rFonts w:ascii="Times New Roman" w:hAnsi="Times New Roman" w:cs="Times New Roman"/>
          <w:bCs/>
          <w:i/>
          <w:sz w:val="24"/>
          <w:szCs w:val="24"/>
        </w:rPr>
        <w:t>Psychogeriatria</w:t>
      </w:r>
      <w:r w:rsidRPr="001520C9">
        <w:rPr>
          <w:rFonts w:ascii="Times New Roman" w:hAnsi="Times New Roman" w:cs="Times New Roman"/>
          <w:sz w:val="24"/>
          <w:szCs w:val="24"/>
        </w:rPr>
        <w:t xml:space="preserve">, Wydawnictwo Lekarskie PZWL, </w:t>
      </w:r>
      <w:r w:rsidRPr="001520C9">
        <w:rPr>
          <w:rFonts w:ascii="Times New Roman" w:hAnsi="Times New Roman" w:cs="Times New Roman"/>
          <w:sz w:val="24"/>
          <w:szCs w:val="24"/>
        </w:rPr>
        <w:br/>
        <w:t>Warszawa 2017</w:t>
      </w:r>
    </w:p>
    <w:p w14:paraId="09170BE8" w14:textId="77777777" w:rsidR="00F44030" w:rsidRPr="00F44030" w:rsidRDefault="00F44030" w:rsidP="00F44030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0"/>
        </w:rPr>
      </w:pPr>
    </w:p>
    <w:p w14:paraId="54308B23" w14:textId="77777777" w:rsidR="00473C99" w:rsidRPr="00923344" w:rsidRDefault="00473C99" w:rsidP="00145A5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noProof/>
          <w:color w:val="4472C4" w:themeColor="accent5"/>
          <w:sz w:val="24"/>
          <w:szCs w:val="20"/>
          <w:u w:val="single"/>
        </w:rPr>
      </w:pPr>
      <w:r w:rsidRPr="00454FD0">
        <w:rPr>
          <w:rFonts w:ascii="Times New Roman" w:hAnsi="Times New Roman" w:cs="Times New Roman"/>
          <w:b/>
          <w:noProof/>
          <w:sz w:val="24"/>
          <w:szCs w:val="20"/>
        </w:rPr>
        <w:t>Ogólne i szczegółowe przepisy BHP wymagane podczas realizacji pr</w:t>
      </w:r>
      <w:r w:rsidR="00FE4B70">
        <w:rPr>
          <w:rFonts w:ascii="Times New Roman" w:hAnsi="Times New Roman" w:cs="Times New Roman"/>
          <w:b/>
          <w:noProof/>
          <w:sz w:val="24"/>
          <w:szCs w:val="20"/>
        </w:rPr>
        <w:t>ocesu dydaktycznego w jednostce:</w:t>
      </w:r>
    </w:p>
    <w:p w14:paraId="65569EF8" w14:textId="77777777" w:rsidR="00840DD8" w:rsidRPr="00454FD0" w:rsidRDefault="00840DD8" w:rsidP="00840DD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454FD0">
        <w:rPr>
          <w:rFonts w:ascii="Times New Roman" w:hAnsi="Times New Roman" w:cs="Times New Roman"/>
          <w:noProof/>
          <w:sz w:val="24"/>
          <w:szCs w:val="20"/>
        </w:rPr>
        <w:t>Studenci przed przystąpieniem do zajęć maj</w:t>
      </w:r>
      <w:r w:rsidR="00594C69" w:rsidRPr="00454FD0">
        <w:rPr>
          <w:rFonts w:ascii="Times New Roman" w:hAnsi="Times New Roman" w:cs="Times New Roman"/>
          <w:noProof/>
          <w:sz w:val="24"/>
          <w:szCs w:val="20"/>
        </w:rPr>
        <w:t>ą</w:t>
      </w:r>
      <w:r w:rsidRPr="00454FD0">
        <w:rPr>
          <w:rFonts w:ascii="Times New Roman" w:hAnsi="Times New Roman" w:cs="Times New Roman"/>
          <w:noProof/>
          <w:sz w:val="24"/>
          <w:szCs w:val="20"/>
        </w:rPr>
        <w:t xml:space="preserve"> obowiązek </w:t>
      </w:r>
      <w:r w:rsidR="00235FE3">
        <w:rPr>
          <w:rFonts w:ascii="Times New Roman" w:hAnsi="Times New Roman" w:cs="Times New Roman"/>
          <w:noProof/>
          <w:sz w:val="24"/>
          <w:szCs w:val="20"/>
        </w:rPr>
        <w:t>pozostawiać odzież wierzchnią w </w:t>
      </w:r>
      <w:r w:rsidRPr="00454FD0">
        <w:rPr>
          <w:rFonts w:ascii="Times New Roman" w:hAnsi="Times New Roman" w:cs="Times New Roman"/>
          <w:noProof/>
          <w:sz w:val="24"/>
          <w:szCs w:val="20"/>
        </w:rPr>
        <w:t>szatni oraz bezwzględnie wyłączyć telefony komórkowe.</w:t>
      </w:r>
    </w:p>
    <w:p w14:paraId="471D8774" w14:textId="77777777" w:rsidR="00840DD8" w:rsidRPr="00454FD0" w:rsidRDefault="00840DD8" w:rsidP="00840DD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454FD0">
        <w:rPr>
          <w:rFonts w:ascii="Times New Roman" w:hAnsi="Times New Roman" w:cs="Times New Roman"/>
          <w:noProof/>
          <w:sz w:val="24"/>
          <w:szCs w:val="20"/>
        </w:rPr>
        <w:t xml:space="preserve">Studentów zobowiązuje się do posiadania </w:t>
      </w:r>
      <w:r w:rsidR="004838EC" w:rsidRPr="00454FD0">
        <w:rPr>
          <w:rFonts w:ascii="Times New Roman" w:hAnsi="Times New Roman" w:cs="Times New Roman"/>
          <w:noProof/>
          <w:sz w:val="24"/>
          <w:szCs w:val="20"/>
        </w:rPr>
        <w:t xml:space="preserve">i </w:t>
      </w:r>
      <w:r w:rsidRPr="00454FD0">
        <w:rPr>
          <w:rFonts w:ascii="Times New Roman" w:hAnsi="Times New Roman" w:cs="Times New Roman"/>
          <w:noProof/>
          <w:sz w:val="24"/>
          <w:szCs w:val="20"/>
        </w:rPr>
        <w:t xml:space="preserve">zakładania stroju ochronnego, wynikającego ze specyfiki danej jednostki (np.: </w:t>
      </w:r>
      <w:r w:rsidR="008138A1" w:rsidRPr="00454FD0">
        <w:rPr>
          <w:rFonts w:ascii="Times New Roman" w:hAnsi="Times New Roman" w:cs="Times New Roman"/>
          <w:noProof/>
          <w:sz w:val="24"/>
          <w:szCs w:val="20"/>
        </w:rPr>
        <w:t xml:space="preserve">czysty </w:t>
      </w:r>
      <w:r w:rsidRPr="00454FD0">
        <w:rPr>
          <w:rFonts w:ascii="Times New Roman" w:hAnsi="Times New Roman" w:cs="Times New Roman"/>
          <w:noProof/>
          <w:sz w:val="24"/>
          <w:szCs w:val="20"/>
        </w:rPr>
        <w:t>fa</w:t>
      </w:r>
      <w:r w:rsidR="004838EC" w:rsidRPr="00454FD0">
        <w:rPr>
          <w:rFonts w:ascii="Times New Roman" w:hAnsi="Times New Roman" w:cs="Times New Roman"/>
          <w:noProof/>
          <w:sz w:val="24"/>
          <w:szCs w:val="20"/>
        </w:rPr>
        <w:t xml:space="preserve">rtuch ochronny, </w:t>
      </w:r>
      <w:r w:rsidR="008138A1" w:rsidRPr="00454FD0">
        <w:rPr>
          <w:rFonts w:ascii="Times New Roman" w:hAnsi="Times New Roman" w:cs="Times New Roman"/>
          <w:noProof/>
          <w:sz w:val="24"/>
          <w:szCs w:val="20"/>
        </w:rPr>
        <w:t>rękawiczki lateksowe, czepek, zmienne</w:t>
      </w:r>
      <w:r w:rsidR="004838EC" w:rsidRPr="00454FD0">
        <w:rPr>
          <w:rFonts w:ascii="Times New Roman" w:hAnsi="Times New Roman" w:cs="Times New Roman"/>
          <w:noProof/>
          <w:sz w:val="24"/>
          <w:szCs w:val="20"/>
        </w:rPr>
        <w:t xml:space="preserve"> antypoślizgowe </w:t>
      </w:r>
      <w:r w:rsidRPr="00454FD0">
        <w:rPr>
          <w:rFonts w:ascii="Times New Roman" w:hAnsi="Times New Roman" w:cs="Times New Roman"/>
          <w:noProof/>
          <w:sz w:val="24"/>
          <w:szCs w:val="20"/>
        </w:rPr>
        <w:t>obuwie</w:t>
      </w:r>
      <w:r w:rsidR="004838EC" w:rsidRPr="00454FD0">
        <w:rPr>
          <w:rFonts w:ascii="Times New Roman" w:hAnsi="Times New Roman" w:cs="Times New Roman"/>
          <w:noProof/>
          <w:sz w:val="24"/>
          <w:szCs w:val="20"/>
        </w:rPr>
        <w:t>) i zaopatrzenie się w drobny sprzęt medyczny (np.: stetoskop, penseta, młotek neurologiczny itp.)</w:t>
      </w:r>
      <w:r w:rsidRPr="00454FD0">
        <w:rPr>
          <w:rFonts w:ascii="Times New Roman" w:hAnsi="Times New Roman" w:cs="Times New Roman"/>
          <w:noProof/>
          <w:sz w:val="24"/>
          <w:szCs w:val="20"/>
        </w:rPr>
        <w:t>.</w:t>
      </w:r>
    </w:p>
    <w:p w14:paraId="52E2548A" w14:textId="77777777" w:rsidR="008138A1" w:rsidRPr="00454FD0" w:rsidRDefault="008138A1" w:rsidP="008138A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4FD0">
        <w:rPr>
          <w:rFonts w:ascii="Times New Roman" w:hAnsi="Times New Roman" w:cs="Times New Roman"/>
          <w:noProof/>
          <w:sz w:val="24"/>
          <w:szCs w:val="24"/>
        </w:rPr>
        <w:t>Podczas zajęć dydaktycznych obowiązuje bezwzględne przestrzeganie czystości, zakaz spożywania pokarmów, palenia tytoniu</w:t>
      </w:r>
      <w:r w:rsidR="00594C69" w:rsidRPr="00454FD0">
        <w:rPr>
          <w:rFonts w:ascii="Times New Roman" w:hAnsi="Times New Roman" w:cs="Times New Roman"/>
          <w:noProof/>
          <w:sz w:val="24"/>
          <w:szCs w:val="24"/>
        </w:rPr>
        <w:t>, pozostawania pod wpływem alkoholu lub substancji odurzających</w:t>
      </w:r>
      <w:r w:rsidRPr="00454FD0">
        <w:rPr>
          <w:rFonts w:ascii="Times New Roman" w:hAnsi="Times New Roman" w:cs="Times New Roman"/>
          <w:noProof/>
          <w:sz w:val="24"/>
          <w:szCs w:val="24"/>
        </w:rPr>
        <w:t xml:space="preserve"> i używania ognia. </w:t>
      </w:r>
      <w:r w:rsidR="00594C69" w:rsidRPr="00454FD0">
        <w:rPr>
          <w:rFonts w:ascii="Times New Roman" w:hAnsi="Times New Roman" w:cs="Times New Roman"/>
          <w:noProof/>
          <w:sz w:val="24"/>
          <w:szCs w:val="24"/>
        </w:rPr>
        <w:t>Student nie stosujący się do tych zaleceń zostanie relegowany z zajęć.</w:t>
      </w:r>
    </w:p>
    <w:p w14:paraId="4FD22572" w14:textId="77777777" w:rsidR="008138A1" w:rsidRPr="00454FD0" w:rsidRDefault="008138A1" w:rsidP="008138A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4FD0">
        <w:rPr>
          <w:rFonts w:ascii="Times New Roman" w:hAnsi="Times New Roman" w:cs="Times New Roman"/>
          <w:noProof/>
          <w:sz w:val="24"/>
          <w:szCs w:val="24"/>
        </w:rPr>
        <w:t xml:space="preserve">Na zajęciach dydaktycznych </w:t>
      </w:r>
      <w:r w:rsidRPr="00454FD0">
        <w:rPr>
          <w:rFonts w:ascii="Times New Roman" w:hAnsi="Times New Roman" w:cs="Times New Roman"/>
          <w:sz w:val="24"/>
          <w:szCs w:val="24"/>
        </w:rPr>
        <w:t xml:space="preserve">zabrania się wykonywania zdjęć i/lub nagrywania </w:t>
      </w:r>
      <w:r w:rsidR="007B0332" w:rsidRPr="00454FD0">
        <w:rPr>
          <w:rFonts w:ascii="Times New Roman" w:hAnsi="Times New Roman" w:cs="Times New Roman"/>
          <w:sz w:val="24"/>
          <w:szCs w:val="24"/>
        </w:rPr>
        <w:t xml:space="preserve">zajęć dydaktycznych bez zgody wykładowcy </w:t>
      </w:r>
      <w:r w:rsidRPr="00454FD0">
        <w:rPr>
          <w:rFonts w:ascii="Times New Roman" w:hAnsi="Times New Roman" w:cs="Times New Roman"/>
          <w:sz w:val="24"/>
          <w:szCs w:val="24"/>
        </w:rPr>
        <w:t>przy użyciu aparatów fotograficznych, telefonów komórkowych, smartfonów, tabletów i jakiegokolwiek innego sprzętu elektronicznego wyposażonego w aparat fotograficzny i/lub kamerę.</w:t>
      </w:r>
      <w:r w:rsidR="00EE4EDB" w:rsidRPr="00454FD0">
        <w:rPr>
          <w:rFonts w:ascii="Times New Roman" w:hAnsi="Times New Roman" w:cs="Times New Roman"/>
          <w:sz w:val="24"/>
          <w:szCs w:val="24"/>
        </w:rPr>
        <w:t xml:space="preserve"> Obowiązuje również zakaz używania urządzeń rejestrujących wyłącznie dźwięk (np. dyktafonów)</w:t>
      </w:r>
      <w:r w:rsidR="00810634" w:rsidRPr="00454FD0">
        <w:rPr>
          <w:rFonts w:ascii="Times New Roman" w:hAnsi="Times New Roman" w:cs="Times New Roman"/>
          <w:sz w:val="24"/>
          <w:szCs w:val="24"/>
        </w:rPr>
        <w:t>.</w:t>
      </w:r>
    </w:p>
    <w:p w14:paraId="4BF37528" w14:textId="77777777" w:rsidR="00A149A3" w:rsidRPr="00454FD0" w:rsidRDefault="00A149A3" w:rsidP="00CE35E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4FD0">
        <w:rPr>
          <w:rFonts w:ascii="Times New Roman" w:hAnsi="Times New Roman" w:cs="Times New Roman"/>
          <w:sz w:val="24"/>
          <w:szCs w:val="24"/>
        </w:rPr>
        <w:t>Odpowiedzialność finansową za szkody materialne spowodowane postępowaniem niezgodnym z przepisami BHP i P/POŻ ponosi student.</w:t>
      </w:r>
    </w:p>
    <w:p w14:paraId="55E26B34" w14:textId="77777777" w:rsidR="0007679E" w:rsidRPr="0007679E" w:rsidRDefault="00594C69" w:rsidP="0007679E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</w:pPr>
      <w:r w:rsidRPr="00FE4B70">
        <w:rPr>
          <w:bCs/>
        </w:rPr>
        <w:t xml:space="preserve">Postuluje się, aby w miarę możliwości udostępniać studentom </w:t>
      </w:r>
      <w:r w:rsidR="00625004" w:rsidRPr="00FE4B70">
        <w:rPr>
          <w:bCs/>
        </w:rPr>
        <w:t xml:space="preserve">wykorzystywane podczas zajęć </w:t>
      </w:r>
      <w:r w:rsidR="00A149A3" w:rsidRPr="00FE4B70">
        <w:rPr>
          <w:bCs/>
        </w:rPr>
        <w:t xml:space="preserve">prezentacje multimedialne </w:t>
      </w:r>
      <w:r w:rsidR="00625004" w:rsidRPr="00FE4B70">
        <w:rPr>
          <w:bCs/>
        </w:rPr>
        <w:t>(szczególnie te</w:t>
      </w:r>
      <w:r w:rsidR="000B578F" w:rsidRPr="00FE4B70">
        <w:rPr>
          <w:bCs/>
        </w:rPr>
        <w:t>, które zawierają dużą liczbę danych, trudnych do za</w:t>
      </w:r>
      <w:r w:rsidR="00B81DC4" w:rsidRPr="00FE4B70">
        <w:rPr>
          <w:bCs/>
        </w:rPr>
        <w:t>notowania w czasie prezentacji) –  i jeżeli nie są objęte prawem autorskim</w:t>
      </w:r>
    </w:p>
    <w:p w14:paraId="6A378467" w14:textId="77777777" w:rsidR="00FE4B70" w:rsidRPr="00FE4B70" w:rsidRDefault="00FE4B70" w:rsidP="00FE4B70">
      <w:pPr>
        <w:pStyle w:val="NormalnyWeb"/>
        <w:numPr>
          <w:ilvl w:val="0"/>
          <w:numId w:val="18"/>
        </w:numPr>
        <w:suppressAutoHyphens/>
        <w:autoSpaceDN w:val="0"/>
        <w:spacing w:before="0" w:beforeAutospacing="0" w:after="0" w:afterAutospacing="0" w:line="360" w:lineRule="auto"/>
        <w:jc w:val="both"/>
        <w:textAlignment w:val="baseline"/>
      </w:pPr>
      <w:r>
        <w:rPr>
          <w:szCs w:val="20"/>
        </w:rPr>
        <w:t>W bezpośrednim kontakcie z chorym (zbieranie wywiadów lekarskich, badanie przedmiotowe) obok zasady poszanowania godności chorego studentów obowiązuje przestrzeganie reżimu epidemiologicznego- dokładne mycie i dezynfekcja rąk przed i po badaniu przedmiotowym, stosowanie sprzętu ochronnego (rękawice jednorazowe w przypadku kontaktu w szczególności z chorym z widocznymi zmianami skórnymi). Rękawice jednorazowe są dostępne na salach chorych, zaś maseczki ochronne w gabinecie zabiegowym. Zużyty sprzęt jednorazowy, materiał potencjalnie zakaźny jest wyrzucany do odpowiednio oznakowanych pojemników znajdujących się na salach chorych - odpady zakaźne do worków koloru czerwonego, odpady niezakaźne np. zużyte mokre ręczniki papierowe do worków koloru mlecznego.</w:t>
      </w:r>
    </w:p>
    <w:p w14:paraId="6EDF4D70" w14:textId="77777777" w:rsidR="00FE4B70" w:rsidRDefault="00FE4B70" w:rsidP="00FE4B70">
      <w:pPr>
        <w:pStyle w:val="NormalnyWeb"/>
        <w:numPr>
          <w:ilvl w:val="0"/>
          <w:numId w:val="18"/>
        </w:numPr>
        <w:suppressAutoHyphens/>
        <w:autoSpaceDN w:val="0"/>
        <w:spacing w:before="0" w:beforeAutospacing="0" w:after="0" w:afterAutospacing="0" w:line="360" w:lineRule="auto"/>
        <w:jc w:val="both"/>
        <w:textAlignment w:val="baseline"/>
        <w:rPr>
          <w:szCs w:val="20"/>
        </w:rPr>
      </w:pPr>
      <w:r>
        <w:rPr>
          <w:szCs w:val="20"/>
        </w:rPr>
        <w:lastRenderedPageBreak/>
        <w:t xml:space="preserve">Wszelkie stany złego samopoczucia, skaleczenia, zasłabnięcia, poślizgnięcia i inne powinny być natychmiast zgłaszane u asystenta prowadzącego, jest on jednocześnie zobowiązany do udzielenia studentowi niezbędnej pierwszej pomocy lekarskiej.  W przypadku zaistnienia na terenie Kliniki zdarzenia wypadkowego student jest zobowiązany przesłać pisemne zgłoszenie wypadku do Działu Spraw Studenckich z potwierdzeniem prowadzącego zajęcia.  </w:t>
      </w:r>
    </w:p>
    <w:p w14:paraId="07AAC2B8" w14:textId="77777777" w:rsidR="00FE4B70" w:rsidRDefault="00FE4B70" w:rsidP="00FE4B70">
      <w:pPr>
        <w:pStyle w:val="NormalnyWeb"/>
        <w:numPr>
          <w:ilvl w:val="0"/>
          <w:numId w:val="18"/>
        </w:numPr>
        <w:suppressAutoHyphens/>
        <w:autoSpaceDN w:val="0"/>
        <w:spacing w:before="0" w:beforeAutospacing="0" w:after="0" w:afterAutospacing="0" w:line="360" w:lineRule="auto"/>
        <w:jc w:val="both"/>
        <w:textAlignment w:val="baseline"/>
        <w:rPr>
          <w:szCs w:val="20"/>
        </w:rPr>
      </w:pPr>
      <w:r>
        <w:rPr>
          <w:szCs w:val="20"/>
        </w:rPr>
        <w:t>Rozkład pomieszczeń na terenie Kliniki, drogi ewakuacyjne, ciągi komunikacyjne, zasady bezpieczeństwa przeciwpożarowego (rozmieszczenie środków ochrony przeciwpożarowej – gaśnic, hydrantu, koców gaśniczych, noszy)  obowiązujące w Klinice zostają przekazane studentom przez lekarzy prowadzących zajęcia. Za ewakuację studentów w razie zagrożenia pożarowego odpowiedzialny jest prowadzący zajęcia.</w:t>
      </w:r>
    </w:p>
    <w:p w14:paraId="3CFCB83A" w14:textId="77777777" w:rsidR="00FE4B70" w:rsidRDefault="00FE4B70" w:rsidP="00FE4B70">
      <w:pPr>
        <w:pStyle w:val="NormalnyWeb"/>
        <w:numPr>
          <w:ilvl w:val="0"/>
          <w:numId w:val="18"/>
        </w:numPr>
        <w:suppressAutoHyphens/>
        <w:autoSpaceDN w:val="0"/>
        <w:spacing w:before="0" w:beforeAutospacing="0" w:after="0" w:afterAutospacing="0" w:line="360" w:lineRule="auto"/>
        <w:jc w:val="both"/>
        <w:textAlignment w:val="baseline"/>
        <w:rPr>
          <w:szCs w:val="20"/>
        </w:rPr>
      </w:pPr>
      <w:r>
        <w:rPr>
          <w:szCs w:val="20"/>
        </w:rPr>
        <w:t>Studenci są zobowiązani dbać o porządek i ład w miejscu odbywania zajęć.</w:t>
      </w:r>
    </w:p>
    <w:p w14:paraId="63BD6B10" w14:textId="77777777" w:rsidR="005702D1" w:rsidRPr="00FE4B70" w:rsidRDefault="005702D1" w:rsidP="0007679E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</w:pPr>
      <w:r w:rsidRPr="00FE4B70">
        <w:t>W czasie zajęć studentowi bez wiedzy asystenta nie wolno opusz</w:t>
      </w:r>
      <w:r w:rsidR="00B81DC4" w:rsidRPr="00FE4B70">
        <w:t>czać miejsca wyznaczonego rozkładem zajęć dydaktycznych</w:t>
      </w:r>
      <w:r w:rsidRPr="00FE4B70">
        <w:t>. W przypadku jakichkolwiek zagrożeń lub wypadków w trakcie zajęć, student zobowiązany jest poinformować osobę prowadzącą.</w:t>
      </w:r>
    </w:p>
    <w:p w14:paraId="4FC51F01" w14:textId="77777777" w:rsidR="00CE3E30" w:rsidRPr="00BC73DE" w:rsidRDefault="00B81DC4" w:rsidP="00A149A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BC73DE">
        <w:rPr>
          <w:rFonts w:ascii="Times New Roman" w:hAnsi="Times New Roman" w:cs="Times New Roman"/>
          <w:noProof/>
          <w:sz w:val="24"/>
          <w:szCs w:val="20"/>
        </w:rPr>
        <w:t>W przypadku wyjścia stuenta z zajęć, na przykład do toalety i braku powrotu lub po bardzo długim czasie – neleży ten fakt odnotować na karcie obecności (w celu zastosowania dalszych procedur, tj, konsekwecji danego zachowania)</w:t>
      </w:r>
      <w:r w:rsidR="00C40997" w:rsidRPr="00BC73DE">
        <w:rPr>
          <w:rFonts w:ascii="Times New Roman" w:hAnsi="Times New Roman" w:cs="Times New Roman"/>
          <w:noProof/>
          <w:sz w:val="24"/>
          <w:szCs w:val="20"/>
        </w:rPr>
        <w:t>.</w:t>
      </w:r>
    </w:p>
    <w:p w14:paraId="74C1374D" w14:textId="57B308CA" w:rsidR="0007679E" w:rsidRPr="00BC73DE" w:rsidRDefault="00CE3E30" w:rsidP="00A149A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BC73DE">
        <w:rPr>
          <w:rFonts w:ascii="Times New Roman" w:hAnsi="Times New Roman" w:cs="Times New Roman"/>
          <w:noProof/>
          <w:sz w:val="24"/>
          <w:szCs w:val="20"/>
        </w:rPr>
        <w:t>Dodatkowe informacje obowiązujące w Katedrze Chorób Zakaźnych i Hepatologii</w:t>
      </w:r>
      <w:r w:rsidR="00B81DC4" w:rsidRPr="00BC73DE">
        <w:rPr>
          <w:rFonts w:ascii="Times New Roman" w:hAnsi="Times New Roman" w:cs="Times New Roman"/>
          <w:i/>
          <w:noProof/>
          <w:sz w:val="24"/>
          <w:szCs w:val="20"/>
        </w:rPr>
        <w:t xml:space="preserve"> </w:t>
      </w:r>
    </w:p>
    <w:p w14:paraId="0A6520DA" w14:textId="77183DC7" w:rsidR="00CE3E30" w:rsidRPr="00BC73DE" w:rsidRDefault="00CE3E30" w:rsidP="00CE3E3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0"/>
        </w:rPr>
      </w:pPr>
      <w:r w:rsidRPr="00BC73DE">
        <w:rPr>
          <w:rFonts w:ascii="Times New Roman" w:hAnsi="Times New Roman" w:cs="Times New Roman"/>
          <w:sz w:val="24"/>
          <w:szCs w:val="20"/>
        </w:rPr>
        <w:t xml:space="preserve">Student w pierwszym dniu zajęć otrzymuje z sekretariatu Katedry fartuch, który oddaje po </w:t>
      </w:r>
      <w:r w:rsidR="00847422" w:rsidRPr="00BC73DE">
        <w:rPr>
          <w:rFonts w:ascii="Times New Roman" w:hAnsi="Times New Roman" w:cs="Times New Roman"/>
          <w:sz w:val="24"/>
          <w:szCs w:val="20"/>
        </w:rPr>
        <w:t>zakończeniu zajęć w ostatnim dni</w:t>
      </w:r>
      <w:r w:rsidRPr="00BC73DE">
        <w:rPr>
          <w:rFonts w:ascii="Times New Roman" w:hAnsi="Times New Roman" w:cs="Times New Roman"/>
          <w:sz w:val="24"/>
          <w:szCs w:val="20"/>
        </w:rPr>
        <w:t>, posiada stetoskop, nie wymaga się odrębnego obuwia.</w:t>
      </w:r>
    </w:p>
    <w:p w14:paraId="0932F38E" w14:textId="10B4E8BA" w:rsidR="00030034" w:rsidRPr="00BC73DE" w:rsidRDefault="00030034" w:rsidP="00CE3E3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0"/>
        </w:rPr>
      </w:pPr>
      <w:r w:rsidRPr="00BC73DE">
        <w:rPr>
          <w:rFonts w:ascii="Times New Roman" w:hAnsi="Times New Roman" w:cs="Times New Roman"/>
          <w:sz w:val="24"/>
          <w:szCs w:val="20"/>
        </w:rPr>
        <w:t>Zabrania się wnoszenia na oddziały innych poza słuchawkami i przyborami do pisania przedmiotów osobistych, podręczników i zeszytów.</w:t>
      </w:r>
    </w:p>
    <w:p w14:paraId="52633733" w14:textId="11189165" w:rsidR="00447F52" w:rsidRPr="00BC73DE" w:rsidRDefault="00447F52" w:rsidP="00CE3E3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73DE">
        <w:rPr>
          <w:rFonts w:ascii="Times New Roman" w:hAnsi="Times New Roman" w:cs="Times New Roman"/>
          <w:sz w:val="24"/>
          <w:szCs w:val="24"/>
        </w:rPr>
        <w:t>Ze względów higienicznych wskazane są krótkie, niepomalowane paznokcie, poza ewentualną obrączką bez innych ozdób dłoni (w tym bransoletek). Odnośnie ubioru zaleca się długość rękawów maksymalnie 3/4.</w:t>
      </w:r>
    </w:p>
    <w:p w14:paraId="6DB96C1D" w14:textId="77777777" w:rsidR="00447F52" w:rsidRPr="00BC73DE" w:rsidRDefault="00447F52" w:rsidP="005C1BF8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73DE">
        <w:rPr>
          <w:rFonts w:ascii="Times New Roman" w:hAnsi="Times New Roman" w:cs="Times New Roman"/>
          <w:sz w:val="24"/>
          <w:szCs w:val="24"/>
        </w:rPr>
        <w:t>Obowiązuje zgłoszenie szczególnych sytuacji zdrowotnych mogących wpłynąć na decyzję o dopuszczeniu do kontaktu z poszczególnym pacjentem (np. ciąża, schorzenia przebiegające z obniżeniem odporności).</w:t>
      </w:r>
    </w:p>
    <w:p w14:paraId="2B64C8AD" w14:textId="77777777" w:rsidR="00934744" w:rsidRPr="00BC73DE" w:rsidRDefault="00934744" w:rsidP="0093474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73DE">
        <w:rPr>
          <w:rFonts w:ascii="Times New Roman" w:hAnsi="Times New Roman" w:cs="Times New Roman"/>
          <w:sz w:val="24"/>
          <w:szCs w:val="24"/>
        </w:rPr>
        <w:t>Wymaga się przestrzegania rygorów sanitarno-epidemiologicznych obowiązujących na oddziałach szpitalnych.</w:t>
      </w:r>
    </w:p>
    <w:p w14:paraId="09CA7270" w14:textId="2CB14DAA" w:rsidR="00134527" w:rsidRPr="00BC73DE" w:rsidRDefault="00134527" w:rsidP="0013452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73DE">
        <w:rPr>
          <w:rFonts w:ascii="Times New Roman" w:hAnsi="Times New Roman" w:cs="Times New Roman"/>
          <w:sz w:val="24"/>
          <w:szCs w:val="24"/>
        </w:rPr>
        <w:t xml:space="preserve">Obowiązuje niezwłoczne zgłoszenie każdego przypadku ekspozycji na zakażenie drogą </w:t>
      </w:r>
      <w:r w:rsidR="00847422" w:rsidRPr="00BC73DE">
        <w:rPr>
          <w:rFonts w:ascii="Times New Roman" w:hAnsi="Times New Roman" w:cs="Times New Roman"/>
          <w:sz w:val="24"/>
          <w:szCs w:val="24"/>
        </w:rPr>
        <w:t>krwiopochodną.</w:t>
      </w:r>
    </w:p>
    <w:p w14:paraId="44B02640" w14:textId="77777777" w:rsidR="009016CC" w:rsidRPr="00BC73DE" w:rsidRDefault="009016CC" w:rsidP="009016CC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73DE">
        <w:rPr>
          <w:rFonts w:ascii="Times New Roman" w:hAnsi="Times New Roman" w:cs="Times New Roman"/>
          <w:sz w:val="24"/>
          <w:szCs w:val="24"/>
        </w:rPr>
        <w:t>Obowiązuje przestrzeganie Karty Praw Pacjenta.</w:t>
      </w:r>
    </w:p>
    <w:p w14:paraId="3826632C" w14:textId="77777777" w:rsidR="009016CC" w:rsidRPr="00134527" w:rsidRDefault="009016CC" w:rsidP="0013452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52A03F71" w14:textId="77777777" w:rsidR="005B4969" w:rsidRPr="005B4969" w:rsidRDefault="005B4969" w:rsidP="00923344">
      <w:pPr>
        <w:pStyle w:val="Akapitzlist"/>
        <w:numPr>
          <w:ilvl w:val="0"/>
          <w:numId w:val="14"/>
        </w:numPr>
        <w:spacing w:after="0" w:line="360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  <w:r w:rsidRPr="005B4969">
        <w:rPr>
          <w:rFonts w:ascii="Times New Roman" w:hAnsi="Times New Roman" w:cs="Times New Roman"/>
          <w:b/>
          <w:sz w:val="24"/>
          <w:szCs w:val="24"/>
        </w:rPr>
        <w:t>Sposób up</w:t>
      </w:r>
      <w:r w:rsidR="0007679E">
        <w:rPr>
          <w:rFonts w:ascii="Times New Roman" w:hAnsi="Times New Roman" w:cs="Times New Roman"/>
          <w:b/>
          <w:sz w:val="24"/>
          <w:szCs w:val="24"/>
        </w:rPr>
        <w:t>ublicznia informacji w jednostkach realizujących moduł:</w:t>
      </w:r>
    </w:p>
    <w:p w14:paraId="68AEB87A" w14:textId="77777777" w:rsidR="005B4969" w:rsidRPr="005B4969" w:rsidRDefault="005B4969" w:rsidP="00923344">
      <w:pPr>
        <w:numPr>
          <w:ilvl w:val="0"/>
          <w:numId w:val="28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B4969">
        <w:rPr>
          <w:rFonts w:ascii="Times New Roman" w:hAnsi="Times New Roman" w:cs="Times New Roman"/>
          <w:sz w:val="24"/>
          <w:szCs w:val="24"/>
        </w:rPr>
        <w:t>Wszystkie informacje organizacyjne dotyczące procesu kształcenia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969">
        <w:rPr>
          <w:rFonts w:ascii="Times New Roman" w:hAnsi="Times New Roman" w:cs="Times New Roman"/>
          <w:sz w:val="24"/>
          <w:szCs w:val="24"/>
        </w:rPr>
        <w:t>są umieszczane na stronie internetowej Uczelni w linku je</w:t>
      </w:r>
      <w:r>
        <w:rPr>
          <w:rFonts w:ascii="Times New Roman" w:hAnsi="Times New Roman" w:cs="Times New Roman"/>
          <w:sz w:val="24"/>
          <w:szCs w:val="24"/>
        </w:rPr>
        <w:t>dnostki oraz w gablotach jednostki</w:t>
      </w:r>
      <w:r w:rsidR="0007679E">
        <w:rPr>
          <w:rFonts w:ascii="Times New Roman" w:hAnsi="Times New Roman" w:cs="Times New Roman"/>
          <w:sz w:val="24"/>
          <w:szCs w:val="24"/>
        </w:rPr>
        <w:t xml:space="preserve"> realizującej dany przedmiot w module</w:t>
      </w:r>
      <w:r w:rsidRPr="005B4969">
        <w:rPr>
          <w:rFonts w:ascii="Times New Roman" w:hAnsi="Times New Roman" w:cs="Times New Roman"/>
          <w:sz w:val="24"/>
          <w:szCs w:val="24"/>
        </w:rPr>
        <w:t>.</w:t>
      </w:r>
    </w:p>
    <w:p w14:paraId="11E805C7" w14:textId="77777777" w:rsidR="005B4969" w:rsidRPr="005B4969" w:rsidRDefault="005B4969" w:rsidP="00923344">
      <w:pPr>
        <w:numPr>
          <w:ilvl w:val="0"/>
          <w:numId w:val="28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B4969">
        <w:rPr>
          <w:rFonts w:ascii="Times New Roman" w:hAnsi="Times New Roman" w:cs="Times New Roman"/>
          <w:sz w:val="24"/>
          <w:szCs w:val="24"/>
        </w:rPr>
        <w:t>Ze względu na bezpieczeństwo internetowe – korespondencja ze studentami odbywa się poprzez adresy mailowe utworzone na serwerze Uczelni – czyli nauczyciele akademiccy używają adresów służbowych (@cm.umk.pl), natomiast studenci adresy zawierające numery indeksów (</w:t>
      </w:r>
      <w:r w:rsidRPr="005B4969">
        <w:rPr>
          <w:rFonts w:ascii="Times New Roman" w:hAnsi="Times New Roman" w:cs="Times New Roman"/>
          <w:i/>
          <w:sz w:val="24"/>
          <w:szCs w:val="24"/>
        </w:rPr>
        <w:t>@stud.umk.pl</w:t>
      </w:r>
      <w:r w:rsidRPr="005B4969">
        <w:rPr>
          <w:rFonts w:ascii="Times New Roman" w:hAnsi="Times New Roman" w:cs="Times New Roman"/>
          <w:sz w:val="24"/>
          <w:szCs w:val="24"/>
        </w:rPr>
        <w:t>).</w:t>
      </w:r>
    </w:p>
    <w:p w14:paraId="5EE1591E" w14:textId="77777777" w:rsidR="00234900" w:rsidRPr="001520C9" w:rsidRDefault="009D2108" w:rsidP="00234900">
      <w:pPr>
        <w:pStyle w:val="Akapitzlist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noProof/>
          <w:sz w:val="24"/>
          <w:szCs w:val="20"/>
        </w:rPr>
      </w:pPr>
      <w:r w:rsidRPr="001520C9">
        <w:rPr>
          <w:rFonts w:ascii="Times New Roman" w:hAnsi="Times New Roman" w:cs="Times New Roman"/>
          <w:b/>
          <w:noProof/>
          <w:sz w:val="24"/>
          <w:szCs w:val="20"/>
        </w:rPr>
        <w:t>Inf</w:t>
      </w:r>
      <w:r w:rsidR="006D4674" w:rsidRPr="001520C9">
        <w:rPr>
          <w:rFonts w:ascii="Times New Roman" w:hAnsi="Times New Roman" w:cs="Times New Roman"/>
          <w:b/>
          <w:noProof/>
          <w:sz w:val="24"/>
          <w:szCs w:val="20"/>
        </w:rPr>
        <w:t>o</w:t>
      </w:r>
      <w:r w:rsidRPr="001520C9">
        <w:rPr>
          <w:rFonts w:ascii="Times New Roman" w:hAnsi="Times New Roman" w:cs="Times New Roman"/>
          <w:b/>
          <w:noProof/>
          <w:sz w:val="24"/>
          <w:szCs w:val="20"/>
        </w:rPr>
        <w:t>rmacja o kole naukowym</w:t>
      </w:r>
      <w:r w:rsidR="001F6D31" w:rsidRPr="001520C9">
        <w:rPr>
          <w:rFonts w:ascii="Times New Roman" w:hAnsi="Times New Roman" w:cs="Times New Roman"/>
          <w:b/>
          <w:noProof/>
          <w:sz w:val="24"/>
          <w:szCs w:val="20"/>
        </w:rPr>
        <w:t>:</w:t>
      </w:r>
    </w:p>
    <w:p w14:paraId="00280CDB" w14:textId="77777777" w:rsidR="00BC31C5" w:rsidRPr="001520C9" w:rsidRDefault="00BC31C5" w:rsidP="00BC31C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0C9">
        <w:rPr>
          <w:rFonts w:ascii="Times New Roman" w:hAnsi="Times New Roman" w:cs="Times New Roman"/>
          <w:b/>
          <w:sz w:val="24"/>
          <w:szCs w:val="24"/>
        </w:rPr>
        <w:t>Studenckie Koło Naukowe Alergologiczne</w:t>
      </w:r>
    </w:p>
    <w:p w14:paraId="1B81D2E0" w14:textId="2347E331" w:rsidR="00BC31C5" w:rsidRPr="001520C9" w:rsidRDefault="00BC31C5" w:rsidP="00BC31C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0C9">
        <w:rPr>
          <w:rFonts w:ascii="Times New Roman" w:hAnsi="Times New Roman" w:cs="Times New Roman"/>
          <w:sz w:val="24"/>
          <w:szCs w:val="24"/>
        </w:rPr>
        <w:t>Opiekun</w:t>
      </w:r>
      <w:r w:rsidR="008E6CF1" w:rsidRPr="001520C9">
        <w:rPr>
          <w:rFonts w:ascii="Times New Roman" w:hAnsi="Times New Roman" w:cs="Times New Roman"/>
          <w:sz w:val="24"/>
          <w:szCs w:val="24"/>
        </w:rPr>
        <w:t>: dr n. med. Natalia Ukleja-Sokołowska</w:t>
      </w:r>
    </w:p>
    <w:p w14:paraId="5E83A062" w14:textId="77777777" w:rsidR="00BC31C5" w:rsidRPr="001520C9" w:rsidRDefault="00BC31C5" w:rsidP="00BC31C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ACC2FD" w14:textId="77777777" w:rsidR="00BC31C5" w:rsidRPr="001520C9" w:rsidRDefault="00BC31C5" w:rsidP="00BC31C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0C9">
        <w:rPr>
          <w:rFonts w:ascii="Times New Roman" w:hAnsi="Times New Roman" w:cs="Times New Roman"/>
          <w:b/>
          <w:sz w:val="24"/>
          <w:szCs w:val="24"/>
        </w:rPr>
        <w:t>Studenckie Koło Naukowe Immunologiczne</w:t>
      </w:r>
    </w:p>
    <w:p w14:paraId="50C1599F" w14:textId="7D7196CD" w:rsidR="00BC31C5" w:rsidRPr="001520C9" w:rsidRDefault="00BC31C5" w:rsidP="00BC31C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0C9">
        <w:rPr>
          <w:rFonts w:ascii="Times New Roman" w:hAnsi="Times New Roman" w:cs="Times New Roman"/>
          <w:sz w:val="24"/>
          <w:szCs w:val="24"/>
        </w:rPr>
        <w:t>Opiekun</w:t>
      </w:r>
      <w:r w:rsidR="008E6CF1" w:rsidRPr="001520C9">
        <w:rPr>
          <w:rFonts w:ascii="Times New Roman" w:hAnsi="Times New Roman" w:cs="Times New Roman"/>
          <w:sz w:val="24"/>
          <w:szCs w:val="24"/>
        </w:rPr>
        <w:t>: dr n. med. Katarzyna Napiórkowska-Baran</w:t>
      </w:r>
    </w:p>
    <w:p w14:paraId="1BE2CAA6" w14:textId="618CB85A" w:rsidR="00765DBC" w:rsidRDefault="00765DBC" w:rsidP="001520C9">
      <w:pPr>
        <w:tabs>
          <w:tab w:val="left" w:pos="102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0C9">
        <w:rPr>
          <w:rFonts w:ascii="Times New Roman" w:hAnsi="Times New Roman" w:cs="Times New Roman"/>
          <w:b/>
          <w:sz w:val="24"/>
          <w:szCs w:val="24"/>
        </w:rPr>
        <w:t>Studenckie Koło Naukowe Psychiatryczne</w:t>
      </w:r>
    </w:p>
    <w:p w14:paraId="1232A3BD" w14:textId="5FC8C831" w:rsidR="00765DBC" w:rsidRPr="00765DBC" w:rsidRDefault="00765DBC" w:rsidP="00BC31C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5DBC">
        <w:rPr>
          <w:rFonts w:ascii="Times New Roman" w:hAnsi="Times New Roman" w:cs="Times New Roman"/>
          <w:sz w:val="24"/>
          <w:szCs w:val="24"/>
        </w:rPr>
        <w:t xml:space="preserve">Opiekun: </w:t>
      </w:r>
      <w:r>
        <w:rPr>
          <w:rFonts w:ascii="Times New Roman" w:hAnsi="Times New Roman" w:cs="Times New Roman"/>
          <w:sz w:val="24"/>
          <w:szCs w:val="24"/>
        </w:rPr>
        <w:t>dr n. med. Michał Danek</w:t>
      </w:r>
    </w:p>
    <w:p w14:paraId="24981064" w14:textId="77777777" w:rsidR="00BC31C5" w:rsidRPr="00AE2ED6" w:rsidRDefault="00BC31C5" w:rsidP="00BC31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987D1" w14:textId="77777777" w:rsidR="00B65E9E" w:rsidRDefault="00B65E9E" w:rsidP="00234900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noProof/>
          <w:color w:val="FF0000"/>
          <w:sz w:val="24"/>
          <w:szCs w:val="20"/>
          <w:u w:val="single"/>
        </w:rPr>
      </w:pPr>
    </w:p>
    <w:p w14:paraId="009C65AD" w14:textId="77777777" w:rsidR="00B65E9E" w:rsidRDefault="00B65E9E" w:rsidP="00234900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noProof/>
          <w:color w:val="FF0000"/>
          <w:sz w:val="24"/>
          <w:szCs w:val="20"/>
          <w:u w:val="single"/>
        </w:rPr>
      </w:pPr>
    </w:p>
    <w:p w14:paraId="0AF53DFF" w14:textId="77777777" w:rsidR="00234900" w:rsidRDefault="00DF2672" w:rsidP="00234900">
      <w:pPr>
        <w:spacing w:after="0" w:line="360" w:lineRule="auto"/>
        <w:jc w:val="right"/>
        <w:rPr>
          <w:rFonts w:ascii="Times New Roman" w:hAnsi="Times New Roman" w:cs="Times New Roman"/>
          <w:noProof/>
          <w:sz w:val="24"/>
          <w:szCs w:val="20"/>
        </w:rPr>
      </w:pPr>
      <w:r w:rsidRPr="00454FD0">
        <w:rPr>
          <w:rFonts w:ascii="Times New Roman" w:hAnsi="Times New Roman" w:cs="Times New Roman"/>
          <w:noProof/>
          <w:sz w:val="24"/>
          <w:szCs w:val="20"/>
        </w:rPr>
        <w:t>B</w:t>
      </w:r>
      <w:r w:rsidR="00234900">
        <w:rPr>
          <w:rFonts w:ascii="Times New Roman" w:hAnsi="Times New Roman" w:cs="Times New Roman"/>
          <w:noProof/>
          <w:sz w:val="24"/>
          <w:szCs w:val="20"/>
        </w:rPr>
        <w:t>ydgoszcz……………………………..</w:t>
      </w:r>
    </w:p>
    <w:p w14:paraId="7D581030" w14:textId="77777777" w:rsidR="00234900" w:rsidRDefault="00234900" w:rsidP="00234900">
      <w:pPr>
        <w:spacing w:after="0" w:line="360" w:lineRule="auto"/>
        <w:jc w:val="right"/>
        <w:rPr>
          <w:rFonts w:ascii="Times New Roman" w:hAnsi="Times New Roman" w:cs="Times New Roman"/>
          <w:noProof/>
          <w:sz w:val="24"/>
          <w:szCs w:val="20"/>
        </w:rPr>
      </w:pPr>
    </w:p>
    <w:p w14:paraId="367201C1" w14:textId="77777777" w:rsidR="00530B27" w:rsidRDefault="00444740" w:rsidP="0007679E">
      <w:pPr>
        <w:tabs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D0EBE">
        <w:rPr>
          <w:rFonts w:ascii="Times New Roman" w:hAnsi="Times New Roman" w:cs="Times New Roman"/>
          <w:noProof/>
          <w:sz w:val="24"/>
          <w:szCs w:val="24"/>
        </w:rPr>
        <w:t>Podpis</w:t>
      </w:r>
      <w:r w:rsidR="00234900" w:rsidRPr="000D0EBE">
        <w:rPr>
          <w:rFonts w:ascii="Times New Roman" w:hAnsi="Times New Roman" w:cs="Times New Roman"/>
          <w:noProof/>
          <w:sz w:val="24"/>
          <w:szCs w:val="24"/>
        </w:rPr>
        <w:t>y Kierowników Dydaktycznych z jednostek realizujących przedmioty w module:</w:t>
      </w:r>
    </w:p>
    <w:p w14:paraId="4EBA122B" w14:textId="77777777" w:rsidR="000D0EBE" w:rsidRDefault="000D0EBE" w:rsidP="0007679E">
      <w:pPr>
        <w:tabs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357D948" w14:textId="77777777" w:rsidR="000D0EBE" w:rsidRPr="000D0EBE" w:rsidRDefault="000D0EBE" w:rsidP="0007679E">
      <w:pPr>
        <w:tabs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C377AF1" w14:textId="77777777" w:rsidR="00234900" w:rsidRDefault="00234900" w:rsidP="0007679E">
      <w:pPr>
        <w:tabs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27745CF3" w14:textId="77777777" w:rsidR="00234900" w:rsidRDefault="00234900" w:rsidP="00234900">
      <w:pPr>
        <w:pStyle w:val="Akapitzlist"/>
        <w:numPr>
          <w:ilvl w:val="0"/>
          <w:numId w:val="32"/>
        </w:numPr>
        <w:tabs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D0EBE">
        <w:rPr>
          <w:rFonts w:ascii="Times New Roman" w:hAnsi="Times New Roman" w:cs="Times New Roman"/>
          <w:noProof/>
          <w:sz w:val="24"/>
          <w:szCs w:val="24"/>
        </w:rPr>
        <w:t>…………………………………………</w:t>
      </w:r>
    </w:p>
    <w:p w14:paraId="361E913F" w14:textId="77777777" w:rsidR="000D0EBE" w:rsidRDefault="000D0EBE" w:rsidP="000D0EBE">
      <w:pPr>
        <w:tabs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B6F5DA" w14:textId="77777777" w:rsidR="000D0EBE" w:rsidRDefault="000D0EBE" w:rsidP="000D0EBE">
      <w:pPr>
        <w:tabs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F028F79" w14:textId="77777777" w:rsidR="000D0EBE" w:rsidRPr="000D0EBE" w:rsidRDefault="000D0EBE" w:rsidP="000D0EBE">
      <w:pPr>
        <w:tabs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04708A6" w14:textId="77777777" w:rsidR="00234900" w:rsidRPr="000D0EBE" w:rsidRDefault="00234900" w:rsidP="00234900">
      <w:pPr>
        <w:pStyle w:val="Akapitzlist"/>
        <w:numPr>
          <w:ilvl w:val="0"/>
          <w:numId w:val="32"/>
        </w:numPr>
        <w:tabs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D0EBE">
        <w:rPr>
          <w:rFonts w:ascii="Times New Roman" w:hAnsi="Times New Roman" w:cs="Times New Roman"/>
          <w:noProof/>
          <w:sz w:val="24"/>
          <w:szCs w:val="24"/>
        </w:rPr>
        <w:t>…………………………………………</w:t>
      </w:r>
    </w:p>
    <w:p w14:paraId="60238D2A" w14:textId="77777777" w:rsidR="00530B27" w:rsidRDefault="00530B27" w:rsidP="00530B27">
      <w:pPr>
        <w:tabs>
          <w:tab w:val="left" w:pos="5670"/>
          <w:tab w:val="right" w:leader="dot" w:pos="9072"/>
        </w:tabs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14:paraId="4EEB5B53" w14:textId="77777777" w:rsidR="00530B27" w:rsidRDefault="00530B27" w:rsidP="00530B27">
      <w:pPr>
        <w:tabs>
          <w:tab w:val="left" w:pos="5670"/>
          <w:tab w:val="right" w:leader="dot" w:pos="9072"/>
        </w:tabs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14:paraId="361B5B8A" w14:textId="77777777" w:rsidR="001E151E" w:rsidRPr="00530B27" w:rsidRDefault="00444740" w:rsidP="00530B27">
      <w:pPr>
        <w:tabs>
          <w:tab w:val="left" w:pos="5670"/>
          <w:tab w:val="right" w:leader="dot" w:pos="9072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</w:rPr>
        <w:tab/>
      </w:r>
    </w:p>
    <w:p w14:paraId="5293958C" w14:textId="77777777" w:rsidR="0007679E" w:rsidRDefault="0007679E" w:rsidP="00E26103">
      <w:pPr>
        <w:tabs>
          <w:tab w:val="left" w:leader="dot" w:pos="3402"/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  <w:noProof/>
          <w:sz w:val="24"/>
          <w:szCs w:val="20"/>
        </w:rPr>
      </w:pPr>
    </w:p>
    <w:p w14:paraId="2CF7169A" w14:textId="77777777" w:rsidR="00E26103" w:rsidRDefault="00E26103" w:rsidP="00E26103">
      <w:pPr>
        <w:tabs>
          <w:tab w:val="left" w:leader="dot" w:pos="3402"/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  <w:noProof/>
          <w:sz w:val="24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0"/>
        </w:rPr>
        <w:tab/>
      </w:r>
      <w:r>
        <w:rPr>
          <w:rFonts w:ascii="Times New Roman" w:hAnsi="Times New Roman" w:cs="Times New Roman"/>
          <w:noProof/>
          <w:sz w:val="24"/>
          <w:szCs w:val="20"/>
        </w:rPr>
        <w:tab/>
      </w:r>
      <w:r>
        <w:rPr>
          <w:rFonts w:ascii="Times New Roman" w:hAnsi="Times New Roman" w:cs="Times New Roman"/>
          <w:noProof/>
          <w:sz w:val="24"/>
          <w:szCs w:val="20"/>
        </w:rPr>
        <w:tab/>
      </w:r>
    </w:p>
    <w:p w14:paraId="1E2AD010" w14:textId="77777777" w:rsidR="001E151E" w:rsidRPr="00E26103" w:rsidRDefault="00E26103" w:rsidP="00E26103">
      <w:pPr>
        <w:tabs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1E151E" w:rsidRPr="00E26103">
        <w:rPr>
          <w:rFonts w:ascii="Times New Roman" w:hAnsi="Times New Roman" w:cs="Times New Roman"/>
          <w:noProof/>
          <w:sz w:val="20"/>
          <w:szCs w:val="20"/>
        </w:rPr>
        <w:t>Rada Samorządu Stud</w:t>
      </w:r>
      <w:r w:rsidR="000F1CE0" w:rsidRPr="00E26103">
        <w:rPr>
          <w:rFonts w:ascii="Times New Roman" w:hAnsi="Times New Roman" w:cs="Times New Roman"/>
          <w:noProof/>
          <w:sz w:val="20"/>
          <w:szCs w:val="20"/>
        </w:rPr>
        <w:t>enckieg</w:t>
      </w:r>
      <w:r>
        <w:rPr>
          <w:rFonts w:ascii="Times New Roman" w:hAnsi="Times New Roman" w:cs="Times New Roman"/>
          <w:noProof/>
          <w:sz w:val="20"/>
          <w:szCs w:val="20"/>
        </w:rPr>
        <w:t>o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1E151E" w:rsidRPr="00E26103">
        <w:rPr>
          <w:rFonts w:ascii="Times New Roman" w:hAnsi="Times New Roman" w:cs="Times New Roman"/>
          <w:noProof/>
          <w:sz w:val="20"/>
          <w:szCs w:val="20"/>
        </w:rPr>
        <w:t>Dziekan W</w:t>
      </w:r>
      <w:r w:rsidR="000F1CE0" w:rsidRPr="00E26103">
        <w:rPr>
          <w:rFonts w:ascii="Times New Roman" w:hAnsi="Times New Roman" w:cs="Times New Roman"/>
          <w:noProof/>
          <w:sz w:val="20"/>
          <w:szCs w:val="20"/>
        </w:rPr>
        <w:t xml:space="preserve">ydziału </w:t>
      </w:r>
      <w:r w:rsidR="001E151E" w:rsidRPr="00E26103">
        <w:rPr>
          <w:rFonts w:ascii="Times New Roman" w:hAnsi="Times New Roman" w:cs="Times New Roman"/>
          <w:noProof/>
          <w:sz w:val="20"/>
          <w:szCs w:val="20"/>
        </w:rPr>
        <w:t>L</w:t>
      </w:r>
      <w:r w:rsidR="000F1CE0" w:rsidRPr="00E26103">
        <w:rPr>
          <w:rFonts w:ascii="Times New Roman" w:hAnsi="Times New Roman" w:cs="Times New Roman"/>
          <w:noProof/>
          <w:sz w:val="20"/>
          <w:szCs w:val="20"/>
        </w:rPr>
        <w:t>ekarskiego</w:t>
      </w:r>
    </w:p>
    <w:p w14:paraId="6B7CBF8A" w14:textId="77777777" w:rsidR="006D1F92" w:rsidRPr="00E26103" w:rsidRDefault="00E26103" w:rsidP="00444740">
      <w:pPr>
        <w:tabs>
          <w:tab w:val="center" w:pos="1701"/>
        </w:tabs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6D1F92" w:rsidRPr="00E26103">
        <w:rPr>
          <w:rFonts w:ascii="Times New Roman" w:hAnsi="Times New Roman" w:cs="Times New Roman"/>
          <w:noProof/>
          <w:sz w:val="20"/>
          <w:szCs w:val="20"/>
        </w:rPr>
        <w:t>Wydziału Lekarskiego</w:t>
      </w:r>
    </w:p>
    <w:sectPr w:rsidR="006D1F92" w:rsidRPr="00E26103" w:rsidSect="005B72CB">
      <w:footerReference w:type="default" r:id="rId15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A6FF7" w14:textId="77777777" w:rsidR="00A547BB" w:rsidRDefault="00A547BB" w:rsidP="006E329C">
      <w:pPr>
        <w:spacing w:after="0" w:line="240" w:lineRule="auto"/>
      </w:pPr>
      <w:r>
        <w:separator/>
      </w:r>
    </w:p>
  </w:endnote>
  <w:endnote w:type="continuationSeparator" w:id="0">
    <w:p w14:paraId="0EFFA444" w14:textId="77777777" w:rsidR="00A547BB" w:rsidRDefault="00A547BB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609159"/>
      <w:docPartObj>
        <w:docPartGallery w:val="Page Numbers (Bottom of Page)"/>
        <w:docPartUnique/>
      </w:docPartObj>
    </w:sdtPr>
    <w:sdtEndPr/>
    <w:sdtContent>
      <w:p w14:paraId="5C0B59BD" w14:textId="7FFCE19F"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ED0E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7EA11F" w14:textId="77777777"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680F3" w14:textId="77777777" w:rsidR="00A547BB" w:rsidRDefault="00A547BB" w:rsidP="006E329C">
      <w:pPr>
        <w:spacing w:after="0" w:line="240" w:lineRule="auto"/>
      </w:pPr>
      <w:r>
        <w:separator/>
      </w:r>
    </w:p>
  </w:footnote>
  <w:footnote w:type="continuationSeparator" w:id="0">
    <w:p w14:paraId="0DB38EEB" w14:textId="77777777" w:rsidR="00A547BB" w:rsidRDefault="00A547BB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5918"/>
    <w:multiLevelType w:val="hybridMultilevel"/>
    <w:tmpl w:val="5CA835FC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45D1D3A"/>
    <w:multiLevelType w:val="hybridMultilevel"/>
    <w:tmpl w:val="D35C2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F17CC"/>
    <w:multiLevelType w:val="multilevel"/>
    <w:tmpl w:val="6658A4BC"/>
    <w:styleLink w:val="WWNum14"/>
    <w:lvl w:ilvl="0">
      <w:start w:val="1"/>
      <w:numFmt w:val="upperLetter"/>
      <w:lvlText w:val="%1."/>
      <w:lvlJc w:val="left"/>
      <w:pPr>
        <w:ind w:left="644" w:hanging="360"/>
      </w:pPr>
      <w:rPr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3DF0290"/>
    <w:multiLevelType w:val="multilevel"/>
    <w:tmpl w:val="0F966A4C"/>
    <w:styleLink w:val="WWNum1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154543"/>
    <w:multiLevelType w:val="hybridMultilevel"/>
    <w:tmpl w:val="DA988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73540"/>
    <w:multiLevelType w:val="hybridMultilevel"/>
    <w:tmpl w:val="09C04872"/>
    <w:lvl w:ilvl="0" w:tplc="506CCC0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7F1D8E"/>
    <w:multiLevelType w:val="hybridMultilevel"/>
    <w:tmpl w:val="F7787D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221B7"/>
    <w:multiLevelType w:val="multilevel"/>
    <w:tmpl w:val="2EFE1CF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7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21388D"/>
    <w:multiLevelType w:val="multilevel"/>
    <w:tmpl w:val="669A774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FED4AFD"/>
    <w:multiLevelType w:val="hybridMultilevel"/>
    <w:tmpl w:val="E1A041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550AD"/>
    <w:multiLevelType w:val="hybridMultilevel"/>
    <w:tmpl w:val="FE443DA4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0BE720D"/>
    <w:multiLevelType w:val="hybridMultilevel"/>
    <w:tmpl w:val="C1767D58"/>
    <w:lvl w:ilvl="0" w:tplc="3FE46324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2950901"/>
    <w:multiLevelType w:val="hybridMultilevel"/>
    <w:tmpl w:val="7C2285FE"/>
    <w:lvl w:ilvl="0" w:tplc="D32A9E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397B25"/>
    <w:multiLevelType w:val="hybridMultilevel"/>
    <w:tmpl w:val="FA3C863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 w15:restartNumberingAfterBreak="0">
    <w:nsid w:val="7D2B3AE9"/>
    <w:multiLevelType w:val="hybridMultilevel"/>
    <w:tmpl w:val="EDD6ACAC"/>
    <w:lvl w:ilvl="0" w:tplc="BD10B608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1"/>
  </w:num>
  <w:num w:numId="2">
    <w:abstractNumId w:val="38"/>
  </w:num>
  <w:num w:numId="3">
    <w:abstractNumId w:val="12"/>
  </w:num>
  <w:num w:numId="4">
    <w:abstractNumId w:val="7"/>
  </w:num>
  <w:num w:numId="5">
    <w:abstractNumId w:val="42"/>
  </w:num>
  <w:num w:numId="6">
    <w:abstractNumId w:val="24"/>
  </w:num>
  <w:num w:numId="7">
    <w:abstractNumId w:val="1"/>
  </w:num>
  <w:num w:numId="8">
    <w:abstractNumId w:val="29"/>
  </w:num>
  <w:num w:numId="9">
    <w:abstractNumId w:val="13"/>
  </w:num>
  <w:num w:numId="10">
    <w:abstractNumId w:val="28"/>
  </w:num>
  <w:num w:numId="11">
    <w:abstractNumId w:val="23"/>
  </w:num>
  <w:num w:numId="12">
    <w:abstractNumId w:val="5"/>
  </w:num>
  <w:num w:numId="13">
    <w:abstractNumId w:val="19"/>
  </w:num>
  <w:num w:numId="14">
    <w:abstractNumId w:val="18"/>
  </w:num>
  <w:num w:numId="15">
    <w:abstractNumId w:val="37"/>
  </w:num>
  <w:num w:numId="16">
    <w:abstractNumId w:val="32"/>
  </w:num>
  <w:num w:numId="17">
    <w:abstractNumId w:val="20"/>
  </w:num>
  <w:num w:numId="18">
    <w:abstractNumId w:val="39"/>
  </w:num>
  <w:num w:numId="19">
    <w:abstractNumId w:val="33"/>
  </w:num>
  <w:num w:numId="20">
    <w:abstractNumId w:val="21"/>
  </w:num>
  <w:num w:numId="21">
    <w:abstractNumId w:val="35"/>
  </w:num>
  <w:num w:numId="22">
    <w:abstractNumId w:val="41"/>
  </w:num>
  <w:num w:numId="23">
    <w:abstractNumId w:val="27"/>
  </w:num>
  <w:num w:numId="24">
    <w:abstractNumId w:val="15"/>
  </w:num>
  <w:num w:numId="25">
    <w:abstractNumId w:val="16"/>
  </w:num>
  <w:num w:numId="26">
    <w:abstractNumId w:val="0"/>
  </w:num>
  <w:num w:numId="27">
    <w:abstractNumId w:val="26"/>
  </w:num>
  <w:num w:numId="28">
    <w:abstractNumId w:val="10"/>
  </w:num>
  <w:num w:numId="29">
    <w:abstractNumId w:val="2"/>
  </w:num>
  <w:num w:numId="30">
    <w:abstractNumId w:val="17"/>
  </w:num>
  <w:num w:numId="31">
    <w:abstractNumId w:val="11"/>
  </w:num>
  <w:num w:numId="32">
    <w:abstractNumId w:val="9"/>
  </w:num>
  <w:num w:numId="33">
    <w:abstractNumId w:val="36"/>
  </w:num>
  <w:num w:numId="34">
    <w:abstractNumId w:val="8"/>
  </w:num>
  <w:num w:numId="35">
    <w:abstractNumId w:val="6"/>
  </w:num>
  <w:num w:numId="36">
    <w:abstractNumId w:val="22"/>
  </w:num>
  <w:num w:numId="37">
    <w:abstractNumId w:val="40"/>
  </w:num>
  <w:num w:numId="38">
    <w:abstractNumId w:val="34"/>
  </w:num>
  <w:num w:numId="39">
    <w:abstractNumId w:val="25"/>
  </w:num>
  <w:num w:numId="40">
    <w:abstractNumId w:val="14"/>
  </w:num>
  <w:num w:numId="41">
    <w:abstractNumId w:val="3"/>
  </w:num>
  <w:num w:numId="42">
    <w:abstractNumId w:val="43"/>
  </w:num>
  <w:num w:numId="43">
    <w:abstractNumId w:val="30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B3"/>
    <w:rsid w:val="000022AA"/>
    <w:rsid w:val="00025ED0"/>
    <w:rsid w:val="00025EEA"/>
    <w:rsid w:val="00030034"/>
    <w:rsid w:val="000449ED"/>
    <w:rsid w:val="00056B02"/>
    <w:rsid w:val="000602EC"/>
    <w:rsid w:val="0007679E"/>
    <w:rsid w:val="0007712F"/>
    <w:rsid w:val="00084D7C"/>
    <w:rsid w:val="0009328B"/>
    <w:rsid w:val="00097B48"/>
    <w:rsid w:val="000B1E52"/>
    <w:rsid w:val="000B3466"/>
    <w:rsid w:val="000B578F"/>
    <w:rsid w:val="000C35A3"/>
    <w:rsid w:val="000D0EBE"/>
    <w:rsid w:val="000D5A63"/>
    <w:rsid w:val="000E14E0"/>
    <w:rsid w:val="000E56EB"/>
    <w:rsid w:val="000E7188"/>
    <w:rsid w:val="000F1CE0"/>
    <w:rsid w:val="00102AB1"/>
    <w:rsid w:val="001071B1"/>
    <w:rsid w:val="001123E7"/>
    <w:rsid w:val="00124092"/>
    <w:rsid w:val="00127355"/>
    <w:rsid w:val="00131901"/>
    <w:rsid w:val="00134527"/>
    <w:rsid w:val="00145A55"/>
    <w:rsid w:val="00146261"/>
    <w:rsid w:val="00151B0E"/>
    <w:rsid w:val="001520C9"/>
    <w:rsid w:val="0015549B"/>
    <w:rsid w:val="001706F5"/>
    <w:rsid w:val="00180E0A"/>
    <w:rsid w:val="00180F2C"/>
    <w:rsid w:val="0018574B"/>
    <w:rsid w:val="001A0185"/>
    <w:rsid w:val="001A2105"/>
    <w:rsid w:val="001A4C2E"/>
    <w:rsid w:val="001A6A01"/>
    <w:rsid w:val="001B4E2A"/>
    <w:rsid w:val="001C6480"/>
    <w:rsid w:val="001E151E"/>
    <w:rsid w:val="001F5AE3"/>
    <w:rsid w:val="001F6D31"/>
    <w:rsid w:val="00202654"/>
    <w:rsid w:val="002059A6"/>
    <w:rsid w:val="00206E68"/>
    <w:rsid w:val="0023354D"/>
    <w:rsid w:val="00234900"/>
    <w:rsid w:val="00235FE3"/>
    <w:rsid w:val="00251397"/>
    <w:rsid w:val="00252D1C"/>
    <w:rsid w:val="00263489"/>
    <w:rsid w:val="002668D9"/>
    <w:rsid w:val="00271C76"/>
    <w:rsid w:val="0028504A"/>
    <w:rsid w:val="00292BF2"/>
    <w:rsid w:val="00294111"/>
    <w:rsid w:val="002A0139"/>
    <w:rsid w:val="002A1338"/>
    <w:rsid w:val="002B246C"/>
    <w:rsid w:val="002B4351"/>
    <w:rsid w:val="002B45A2"/>
    <w:rsid w:val="002C075C"/>
    <w:rsid w:val="002C5D7D"/>
    <w:rsid w:val="002C74C9"/>
    <w:rsid w:val="002C7D1E"/>
    <w:rsid w:val="002D397F"/>
    <w:rsid w:val="002E2F2E"/>
    <w:rsid w:val="00303450"/>
    <w:rsid w:val="0030588F"/>
    <w:rsid w:val="003300A3"/>
    <w:rsid w:val="003324A3"/>
    <w:rsid w:val="00332EBE"/>
    <w:rsid w:val="0033367E"/>
    <w:rsid w:val="00347A87"/>
    <w:rsid w:val="00347DDD"/>
    <w:rsid w:val="003509AE"/>
    <w:rsid w:val="00360907"/>
    <w:rsid w:val="003640B4"/>
    <w:rsid w:val="003647D3"/>
    <w:rsid w:val="00365510"/>
    <w:rsid w:val="00365E34"/>
    <w:rsid w:val="00381434"/>
    <w:rsid w:val="00382545"/>
    <w:rsid w:val="003834F4"/>
    <w:rsid w:val="00386963"/>
    <w:rsid w:val="0038788D"/>
    <w:rsid w:val="00392F2F"/>
    <w:rsid w:val="003937F2"/>
    <w:rsid w:val="003942AE"/>
    <w:rsid w:val="00395B11"/>
    <w:rsid w:val="00397903"/>
    <w:rsid w:val="003A53A0"/>
    <w:rsid w:val="003E2E13"/>
    <w:rsid w:val="003E56B0"/>
    <w:rsid w:val="003F56CE"/>
    <w:rsid w:val="003F6037"/>
    <w:rsid w:val="00402F0D"/>
    <w:rsid w:val="00404148"/>
    <w:rsid w:val="00415B72"/>
    <w:rsid w:val="004214CC"/>
    <w:rsid w:val="00422225"/>
    <w:rsid w:val="0043709A"/>
    <w:rsid w:val="00444740"/>
    <w:rsid w:val="00447F52"/>
    <w:rsid w:val="00454FD0"/>
    <w:rsid w:val="004572EE"/>
    <w:rsid w:val="004624C5"/>
    <w:rsid w:val="00464FE9"/>
    <w:rsid w:val="00470716"/>
    <w:rsid w:val="00473C99"/>
    <w:rsid w:val="00475410"/>
    <w:rsid w:val="004767BA"/>
    <w:rsid w:val="004838EC"/>
    <w:rsid w:val="004906F2"/>
    <w:rsid w:val="004914A5"/>
    <w:rsid w:val="00491725"/>
    <w:rsid w:val="004944C1"/>
    <w:rsid w:val="00495E93"/>
    <w:rsid w:val="004A2348"/>
    <w:rsid w:val="004A3BCC"/>
    <w:rsid w:val="004B0624"/>
    <w:rsid w:val="004C5116"/>
    <w:rsid w:val="004D4563"/>
    <w:rsid w:val="004E3D55"/>
    <w:rsid w:val="004E72D9"/>
    <w:rsid w:val="00502FB3"/>
    <w:rsid w:val="00504C7A"/>
    <w:rsid w:val="005074A5"/>
    <w:rsid w:val="00517507"/>
    <w:rsid w:val="00530B27"/>
    <w:rsid w:val="00534738"/>
    <w:rsid w:val="005370BA"/>
    <w:rsid w:val="005406B9"/>
    <w:rsid w:val="00540EFB"/>
    <w:rsid w:val="00563BB8"/>
    <w:rsid w:val="005702D1"/>
    <w:rsid w:val="00572611"/>
    <w:rsid w:val="00574C48"/>
    <w:rsid w:val="00574E9F"/>
    <w:rsid w:val="00587E14"/>
    <w:rsid w:val="00590887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C1BF8"/>
    <w:rsid w:val="005F7C13"/>
    <w:rsid w:val="00603B05"/>
    <w:rsid w:val="006055EE"/>
    <w:rsid w:val="00625004"/>
    <w:rsid w:val="00640C20"/>
    <w:rsid w:val="006437CC"/>
    <w:rsid w:val="00651278"/>
    <w:rsid w:val="00664004"/>
    <w:rsid w:val="00664200"/>
    <w:rsid w:val="006710A5"/>
    <w:rsid w:val="00680D38"/>
    <w:rsid w:val="00687A0D"/>
    <w:rsid w:val="00695D02"/>
    <w:rsid w:val="006A1DBE"/>
    <w:rsid w:val="006A4870"/>
    <w:rsid w:val="006B009F"/>
    <w:rsid w:val="006B1E3E"/>
    <w:rsid w:val="006C3F26"/>
    <w:rsid w:val="006C565F"/>
    <w:rsid w:val="006C7777"/>
    <w:rsid w:val="006D024B"/>
    <w:rsid w:val="006D1F92"/>
    <w:rsid w:val="006D2C8E"/>
    <w:rsid w:val="006D4674"/>
    <w:rsid w:val="006E1211"/>
    <w:rsid w:val="006E1A84"/>
    <w:rsid w:val="006E329C"/>
    <w:rsid w:val="006E355E"/>
    <w:rsid w:val="006E4D6B"/>
    <w:rsid w:val="007103C0"/>
    <w:rsid w:val="007123F7"/>
    <w:rsid w:val="0071524E"/>
    <w:rsid w:val="007168D0"/>
    <w:rsid w:val="00734F48"/>
    <w:rsid w:val="00752140"/>
    <w:rsid w:val="007527A1"/>
    <w:rsid w:val="00760A32"/>
    <w:rsid w:val="00761AAE"/>
    <w:rsid w:val="00765DBC"/>
    <w:rsid w:val="00776326"/>
    <w:rsid w:val="00792629"/>
    <w:rsid w:val="007A3CDA"/>
    <w:rsid w:val="007B0332"/>
    <w:rsid w:val="007B1AA5"/>
    <w:rsid w:val="007C25BE"/>
    <w:rsid w:val="007C4968"/>
    <w:rsid w:val="007D35B2"/>
    <w:rsid w:val="007E623E"/>
    <w:rsid w:val="007F7910"/>
    <w:rsid w:val="0080403C"/>
    <w:rsid w:val="00810634"/>
    <w:rsid w:val="00810C2C"/>
    <w:rsid w:val="008138A1"/>
    <w:rsid w:val="008316E9"/>
    <w:rsid w:val="00840DD8"/>
    <w:rsid w:val="00847422"/>
    <w:rsid w:val="00856032"/>
    <w:rsid w:val="00860C2C"/>
    <w:rsid w:val="00871E8E"/>
    <w:rsid w:val="0087272A"/>
    <w:rsid w:val="0088166E"/>
    <w:rsid w:val="00885F11"/>
    <w:rsid w:val="00886979"/>
    <w:rsid w:val="008919D1"/>
    <w:rsid w:val="008A0BC4"/>
    <w:rsid w:val="008A216D"/>
    <w:rsid w:val="008A64B4"/>
    <w:rsid w:val="008B199A"/>
    <w:rsid w:val="008B63F9"/>
    <w:rsid w:val="008D4731"/>
    <w:rsid w:val="008E152C"/>
    <w:rsid w:val="008E6CF1"/>
    <w:rsid w:val="008F2838"/>
    <w:rsid w:val="009016CC"/>
    <w:rsid w:val="0091034E"/>
    <w:rsid w:val="00922089"/>
    <w:rsid w:val="00923344"/>
    <w:rsid w:val="00926428"/>
    <w:rsid w:val="009269A2"/>
    <w:rsid w:val="00934744"/>
    <w:rsid w:val="00960DA3"/>
    <w:rsid w:val="00963713"/>
    <w:rsid w:val="0097112B"/>
    <w:rsid w:val="009766BC"/>
    <w:rsid w:val="00990E70"/>
    <w:rsid w:val="0099600D"/>
    <w:rsid w:val="00996517"/>
    <w:rsid w:val="009B69CA"/>
    <w:rsid w:val="009D2108"/>
    <w:rsid w:val="009D2715"/>
    <w:rsid w:val="009D3FB0"/>
    <w:rsid w:val="009E0A12"/>
    <w:rsid w:val="009F0F9C"/>
    <w:rsid w:val="009F2146"/>
    <w:rsid w:val="009F3A29"/>
    <w:rsid w:val="009F7459"/>
    <w:rsid w:val="00A02ED3"/>
    <w:rsid w:val="00A149A3"/>
    <w:rsid w:val="00A1644E"/>
    <w:rsid w:val="00A20D3B"/>
    <w:rsid w:val="00A21D9E"/>
    <w:rsid w:val="00A547BB"/>
    <w:rsid w:val="00A662D9"/>
    <w:rsid w:val="00A753E9"/>
    <w:rsid w:val="00A866C1"/>
    <w:rsid w:val="00A912B6"/>
    <w:rsid w:val="00A93A0C"/>
    <w:rsid w:val="00A94D16"/>
    <w:rsid w:val="00AA486E"/>
    <w:rsid w:val="00AE2ED6"/>
    <w:rsid w:val="00AE66DF"/>
    <w:rsid w:val="00AF064D"/>
    <w:rsid w:val="00B01508"/>
    <w:rsid w:val="00B0219F"/>
    <w:rsid w:val="00B137BB"/>
    <w:rsid w:val="00B227AF"/>
    <w:rsid w:val="00B35F8A"/>
    <w:rsid w:val="00B3648D"/>
    <w:rsid w:val="00B41431"/>
    <w:rsid w:val="00B50AE9"/>
    <w:rsid w:val="00B53A15"/>
    <w:rsid w:val="00B54F37"/>
    <w:rsid w:val="00B65E9E"/>
    <w:rsid w:val="00B80A61"/>
    <w:rsid w:val="00B81DC4"/>
    <w:rsid w:val="00B85741"/>
    <w:rsid w:val="00BC31C5"/>
    <w:rsid w:val="00BC55BB"/>
    <w:rsid w:val="00BC6805"/>
    <w:rsid w:val="00BC73DE"/>
    <w:rsid w:val="00BD0F83"/>
    <w:rsid w:val="00BD3AF3"/>
    <w:rsid w:val="00BD4573"/>
    <w:rsid w:val="00BD6F40"/>
    <w:rsid w:val="00BE2BB2"/>
    <w:rsid w:val="00BE6DAD"/>
    <w:rsid w:val="00BE767A"/>
    <w:rsid w:val="00BF1C5D"/>
    <w:rsid w:val="00BF2919"/>
    <w:rsid w:val="00BF55D1"/>
    <w:rsid w:val="00C0435E"/>
    <w:rsid w:val="00C16A53"/>
    <w:rsid w:val="00C17A12"/>
    <w:rsid w:val="00C40997"/>
    <w:rsid w:val="00C45CC4"/>
    <w:rsid w:val="00C47284"/>
    <w:rsid w:val="00C47AD3"/>
    <w:rsid w:val="00C53467"/>
    <w:rsid w:val="00C61589"/>
    <w:rsid w:val="00C634DA"/>
    <w:rsid w:val="00C67E73"/>
    <w:rsid w:val="00C7542C"/>
    <w:rsid w:val="00C754A0"/>
    <w:rsid w:val="00C77D35"/>
    <w:rsid w:val="00C9100E"/>
    <w:rsid w:val="00CB00D6"/>
    <w:rsid w:val="00CB0454"/>
    <w:rsid w:val="00CB463B"/>
    <w:rsid w:val="00CB7970"/>
    <w:rsid w:val="00CC0487"/>
    <w:rsid w:val="00CD60AE"/>
    <w:rsid w:val="00CE35E5"/>
    <w:rsid w:val="00CE3E30"/>
    <w:rsid w:val="00CF5AA8"/>
    <w:rsid w:val="00D033FD"/>
    <w:rsid w:val="00D06661"/>
    <w:rsid w:val="00D1030D"/>
    <w:rsid w:val="00D125E0"/>
    <w:rsid w:val="00D12AA2"/>
    <w:rsid w:val="00D13AA5"/>
    <w:rsid w:val="00D34E0D"/>
    <w:rsid w:val="00D35D5B"/>
    <w:rsid w:val="00D402ED"/>
    <w:rsid w:val="00D44678"/>
    <w:rsid w:val="00D50666"/>
    <w:rsid w:val="00D5173D"/>
    <w:rsid w:val="00D52118"/>
    <w:rsid w:val="00D552F4"/>
    <w:rsid w:val="00D72ACE"/>
    <w:rsid w:val="00D965DA"/>
    <w:rsid w:val="00DB0BDE"/>
    <w:rsid w:val="00DB1091"/>
    <w:rsid w:val="00DB4C7B"/>
    <w:rsid w:val="00DC2181"/>
    <w:rsid w:val="00DD64E6"/>
    <w:rsid w:val="00DE0FFB"/>
    <w:rsid w:val="00DE221B"/>
    <w:rsid w:val="00DF2672"/>
    <w:rsid w:val="00DF6E37"/>
    <w:rsid w:val="00E059EA"/>
    <w:rsid w:val="00E14CD7"/>
    <w:rsid w:val="00E247CC"/>
    <w:rsid w:val="00E26103"/>
    <w:rsid w:val="00E26F2F"/>
    <w:rsid w:val="00E36DD4"/>
    <w:rsid w:val="00E40A47"/>
    <w:rsid w:val="00E52595"/>
    <w:rsid w:val="00E63375"/>
    <w:rsid w:val="00E67ED1"/>
    <w:rsid w:val="00E77C0B"/>
    <w:rsid w:val="00E8028A"/>
    <w:rsid w:val="00E811E6"/>
    <w:rsid w:val="00E87750"/>
    <w:rsid w:val="00E943FC"/>
    <w:rsid w:val="00EA1F09"/>
    <w:rsid w:val="00EB01BD"/>
    <w:rsid w:val="00EB2514"/>
    <w:rsid w:val="00EB5891"/>
    <w:rsid w:val="00EC0572"/>
    <w:rsid w:val="00EC4D00"/>
    <w:rsid w:val="00EC5D1B"/>
    <w:rsid w:val="00EC607C"/>
    <w:rsid w:val="00ED0B0B"/>
    <w:rsid w:val="00ED0E54"/>
    <w:rsid w:val="00EE4EDB"/>
    <w:rsid w:val="00EE7700"/>
    <w:rsid w:val="00F122EE"/>
    <w:rsid w:val="00F1393B"/>
    <w:rsid w:val="00F16850"/>
    <w:rsid w:val="00F16940"/>
    <w:rsid w:val="00F22EC4"/>
    <w:rsid w:val="00F367F5"/>
    <w:rsid w:val="00F44030"/>
    <w:rsid w:val="00F47BCD"/>
    <w:rsid w:val="00F53089"/>
    <w:rsid w:val="00F631DA"/>
    <w:rsid w:val="00F7203B"/>
    <w:rsid w:val="00FA295A"/>
    <w:rsid w:val="00FB4D26"/>
    <w:rsid w:val="00FB5EE4"/>
    <w:rsid w:val="00FC2D98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8DEA"/>
  <w15:docId w15:val="{0AE22B70-F423-4470-ADD7-2F82BD02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1434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5406B9"/>
  </w:style>
  <w:style w:type="character" w:styleId="Uwydatnienie">
    <w:name w:val="Emphasis"/>
    <w:basedOn w:val="Domylnaczcionkaakapitu"/>
    <w:uiPriority w:val="20"/>
    <w:qFormat/>
    <w:rsid w:val="005406B9"/>
    <w:rPr>
      <w:i/>
      <w:iCs/>
    </w:rPr>
  </w:style>
  <w:style w:type="paragraph" w:customStyle="1" w:styleId="Standard">
    <w:name w:val="Standard"/>
    <w:rsid w:val="006A1DBE"/>
    <w:pPr>
      <w:suppressAutoHyphens/>
      <w:autoSpaceDN w:val="0"/>
      <w:spacing w:line="251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8">
    <w:name w:val="WWNum18"/>
    <w:basedOn w:val="Bezlisty"/>
    <w:rsid w:val="00FE4B70"/>
    <w:pPr>
      <w:numPr>
        <w:numId w:val="34"/>
      </w:numPr>
    </w:pPr>
  </w:style>
  <w:style w:type="numbering" w:customStyle="1" w:styleId="WWNum14">
    <w:name w:val="WWNum14"/>
    <w:basedOn w:val="Bezlisty"/>
    <w:rsid w:val="00B65E9E"/>
    <w:pPr>
      <w:numPr>
        <w:numId w:val="35"/>
      </w:numPr>
    </w:pPr>
  </w:style>
  <w:style w:type="character" w:styleId="Hipercze">
    <w:name w:val="Hyperlink"/>
    <w:basedOn w:val="Domylnaczcionkaakapitu"/>
    <w:uiPriority w:val="99"/>
    <w:semiHidden/>
    <w:unhideWhenUsed/>
    <w:rsid w:val="004906F2"/>
    <w:rPr>
      <w:color w:val="0000FF"/>
      <w:u w:val="single"/>
    </w:rPr>
  </w:style>
  <w:style w:type="paragraph" w:customStyle="1" w:styleId="Domylnie">
    <w:name w:val="Domyślnie"/>
    <w:uiPriority w:val="99"/>
    <w:rsid w:val="004767BA"/>
    <w:pPr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l.cm.umk.pl/kikaikicw/pracownicy/?id=2908101" TargetMode="External"/><Relationship Id="rId13" Type="http://schemas.openxmlformats.org/officeDocument/2006/relationships/hyperlink" Target="https://www.wl.cm.umk.pl/kikaikicw/pracownicy/?id=2403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l.cm.umk.pl/kikaikicw/pracownicy/?id=47675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l.cm.umk.pl/kikaikicw/pracownicy/?id=88089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wl.cm.umk.pl/kikaikicw/pracownicy/?id=06875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l.cm.umk.pl/kikaikicw/pracownicy/?id=8160301" TargetMode="External"/><Relationship Id="rId14" Type="http://schemas.openxmlformats.org/officeDocument/2006/relationships/hyperlink" Target="https://www.wl.cm.umk.pl/kikaikicw/pracownicy/?id=99017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9E349-F363-43F3-8C47-F9D62E1F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3841</Words>
  <Characters>23047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user</cp:lastModifiedBy>
  <cp:revision>2</cp:revision>
  <cp:lastPrinted>2019-09-24T12:26:00Z</cp:lastPrinted>
  <dcterms:created xsi:type="dcterms:W3CDTF">2021-02-23T09:00:00Z</dcterms:created>
  <dcterms:modified xsi:type="dcterms:W3CDTF">2021-02-23T09:00:00Z</dcterms:modified>
</cp:coreProperties>
</file>