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59" w:rsidRDefault="00350459" w:rsidP="00350459">
      <w:pPr>
        <w:jc w:val="both"/>
        <w:rPr>
          <w:b/>
          <w:bCs/>
        </w:rPr>
      </w:pPr>
      <w:r>
        <w:rPr>
          <w:b/>
          <w:bCs/>
        </w:rPr>
        <w:t xml:space="preserve">Temat: Smog – wpływ zanieczyszczenia środowiska na organizm człowieka </w:t>
      </w:r>
    </w:p>
    <w:p w:rsidR="00E25BD4" w:rsidRDefault="00E25BD4" w:rsidP="00350459">
      <w:pPr>
        <w:jc w:val="both"/>
      </w:pPr>
      <w:r>
        <w:rPr>
          <w:b/>
          <w:bCs/>
        </w:rPr>
        <w:t>Koordynator przedmiotu: dr n. med. Michał Wiciński</w:t>
      </w:r>
    </w:p>
    <w:p w:rsidR="00350459" w:rsidRDefault="00350459" w:rsidP="00350459">
      <w:pPr>
        <w:jc w:val="both"/>
      </w:pPr>
      <w:r>
        <w:t xml:space="preserve">Opis: </w:t>
      </w:r>
      <w:r>
        <w:rPr>
          <w:color w:val="333333"/>
        </w:rPr>
        <w:t>W ostatnich latach duże problemy z jakością powietrza notuje się w dużych ośrodkach miejskich, co niejednokrotnie wykorzystywane jest przez media do wzbudzania paniki. Przedmiotem fakultetu jest realna ocena zagrożenia dla zdrowia człowieka, z powodu obecności substancji szkodliwych w powietrzu atmosferycznym. Podczas fakultetu przedstawiona zostanie charakterystyka toksykologiczna poszczególnych związków chemicznych, ich źródła w środowisku oraz zgodnie z EBM – implikacje zdrowotne i postępowanie lecznicze.</w:t>
      </w:r>
    </w:p>
    <w:p w:rsidR="00350459" w:rsidRPr="00806AE5" w:rsidRDefault="00350459" w:rsidP="00350459">
      <w:pPr>
        <w:jc w:val="both"/>
        <w:rPr>
          <w:b/>
        </w:rPr>
      </w:pPr>
      <w:r w:rsidRPr="00806AE5">
        <w:rPr>
          <w:b/>
          <w:color w:val="333333"/>
        </w:rPr>
        <w:t>Czas trwania: 15 h</w:t>
      </w:r>
      <w:r w:rsidR="00806AE5" w:rsidRPr="00806AE5">
        <w:rPr>
          <w:b/>
          <w:color w:val="333333"/>
        </w:rPr>
        <w:t xml:space="preserve"> seminarium, liczba studentów 24</w:t>
      </w:r>
    </w:p>
    <w:p w:rsidR="00806AE5" w:rsidRPr="00806AE5" w:rsidRDefault="00350459" w:rsidP="00350459">
      <w:pPr>
        <w:jc w:val="both"/>
        <w:rPr>
          <w:b/>
          <w:color w:val="333333"/>
        </w:rPr>
      </w:pPr>
      <w:r w:rsidRPr="00806AE5">
        <w:rPr>
          <w:b/>
          <w:color w:val="333333"/>
        </w:rPr>
        <w:t>Rok studiów: I, II,</w:t>
      </w:r>
      <w:r w:rsidR="00806AE5" w:rsidRPr="00806AE5">
        <w:rPr>
          <w:b/>
          <w:color w:val="333333"/>
        </w:rPr>
        <w:t xml:space="preserve"> - semestr I</w:t>
      </w:r>
    </w:p>
    <w:p w:rsidR="00350459" w:rsidRPr="00806AE5" w:rsidRDefault="00806AE5" w:rsidP="00806AE5">
      <w:pPr>
        <w:ind w:left="708"/>
        <w:jc w:val="both"/>
        <w:rPr>
          <w:b/>
        </w:rPr>
      </w:pPr>
      <w:r w:rsidRPr="00806AE5">
        <w:rPr>
          <w:b/>
          <w:color w:val="333333"/>
        </w:rPr>
        <w:t xml:space="preserve">         </w:t>
      </w:r>
      <w:r w:rsidR="00350459" w:rsidRPr="00806AE5">
        <w:rPr>
          <w:b/>
          <w:color w:val="333333"/>
        </w:rPr>
        <w:t xml:space="preserve"> III, IV</w:t>
      </w:r>
      <w:bookmarkStart w:id="0" w:name="_GoBack"/>
      <w:bookmarkEnd w:id="0"/>
    </w:p>
    <w:p w:rsidR="00350459" w:rsidRDefault="00350459" w:rsidP="00350459">
      <w:pPr>
        <w:jc w:val="both"/>
      </w:pPr>
      <w:r>
        <w:rPr>
          <w:color w:val="333333"/>
        </w:rPr>
        <w:t xml:space="preserve">Piśmiennictwo: </w:t>
      </w:r>
    </w:p>
    <w:p w:rsidR="00350459" w:rsidRDefault="00350459" w:rsidP="00350459">
      <w:pPr>
        <w:numPr>
          <w:ilvl w:val="0"/>
          <w:numId w:val="1"/>
        </w:numPr>
        <w:jc w:val="both"/>
      </w:pPr>
      <w:r>
        <w:rPr>
          <w:color w:val="333333"/>
        </w:rPr>
        <w:t xml:space="preserve">Marek Siemiński, </w:t>
      </w:r>
      <w:r>
        <w:rPr>
          <w:i/>
          <w:iCs/>
          <w:color w:val="333333"/>
        </w:rPr>
        <w:t>„Środowiskowe zagrożenia zdrowia”</w:t>
      </w:r>
      <w:r>
        <w:rPr>
          <w:color w:val="333333"/>
        </w:rPr>
        <w:t>, 2006 r., Wydawca: PWN</w:t>
      </w:r>
    </w:p>
    <w:p w:rsidR="00350459" w:rsidRDefault="00350459" w:rsidP="00350459">
      <w:pPr>
        <w:numPr>
          <w:ilvl w:val="0"/>
          <w:numId w:val="1"/>
        </w:numPr>
        <w:jc w:val="both"/>
      </w:pPr>
      <w:r>
        <w:rPr>
          <w:color w:val="333333"/>
        </w:rPr>
        <w:t xml:space="preserve">Stanisław Więckowski, </w:t>
      </w:r>
      <w:r>
        <w:rPr>
          <w:i/>
          <w:iCs/>
          <w:color w:val="333333"/>
        </w:rPr>
        <w:t>„Toksykologia środowiskowa człowieka”</w:t>
      </w:r>
      <w:r>
        <w:rPr>
          <w:color w:val="333333"/>
        </w:rPr>
        <w:t>, 2009 r., Wydawca: Branta</w:t>
      </w:r>
    </w:p>
    <w:p w:rsidR="00350459" w:rsidRDefault="00350459" w:rsidP="00350459">
      <w:pPr>
        <w:numPr>
          <w:ilvl w:val="0"/>
          <w:numId w:val="1"/>
        </w:numPr>
        <w:jc w:val="both"/>
      </w:pPr>
      <w:r>
        <w:rPr>
          <w:color w:val="333333"/>
        </w:rPr>
        <w:t xml:space="preserve"> Stanley E. </w:t>
      </w:r>
      <w:proofErr w:type="spellStart"/>
      <w:r>
        <w:rPr>
          <w:color w:val="333333"/>
        </w:rPr>
        <w:t>Manahan</w:t>
      </w:r>
      <w:proofErr w:type="spellEnd"/>
      <w:r>
        <w:rPr>
          <w:color w:val="333333"/>
        </w:rPr>
        <w:t xml:space="preserve"> , </w:t>
      </w:r>
      <w:r>
        <w:rPr>
          <w:i/>
          <w:iCs/>
          <w:color w:val="333333"/>
        </w:rPr>
        <w:t>„Toksykologia środowiska”</w:t>
      </w:r>
      <w:r>
        <w:rPr>
          <w:color w:val="333333"/>
        </w:rPr>
        <w:t>, 2006r., Wydawca: PWN</w:t>
      </w:r>
    </w:p>
    <w:p w:rsidR="00BF0238" w:rsidRDefault="00BF0238"/>
    <w:sectPr w:rsidR="00BF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9"/>
    <w:rsid w:val="00350459"/>
    <w:rsid w:val="00806AE5"/>
    <w:rsid w:val="00BF0238"/>
    <w:rsid w:val="00E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6B59-3C0B-484F-8BA1-0012636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459"/>
    <w:pPr>
      <w:suppressAutoHyphens/>
      <w:spacing w:after="200" w:line="276" w:lineRule="auto"/>
    </w:pPr>
    <w:rPr>
      <w:rFonts w:ascii="Calibri" w:eastAsia="Calibri" w:hAnsi="Calibri" w:cs="font27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Farmakologia</dc:creator>
  <cp:keywords/>
  <dc:description/>
  <cp:lastModifiedBy>Farmakologia</cp:lastModifiedBy>
  <cp:revision>3</cp:revision>
  <cp:lastPrinted>2018-09-11T06:41:00Z</cp:lastPrinted>
  <dcterms:created xsi:type="dcterms:W3CDTF">2018-08-29T11:26:00Z</dcterms:created>
  <dcterms:modified xsi:type="dcterms:W3CDTF">2018-09-11T06:41:00Z</dcterms:modified>
</cp:coreProperties>
</file>