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nego</w:t>
      </w:r>
      <w:r w:rsidR="008A64B4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 w:cs="Times New Roman"/>
          <w:i/>
          <w:sz w:val="24"/>
          <w:szCs w:val="24"/>
        </w:rPr>
        <w:t xml:space="preserve"> studia magisterskie</w:t>
      </w:r>
      <w:r w:rsidR="00473C99" w:rsidRPr="00A43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="006E355E" w:rsidRPr="00A4353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="006E355E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957DD8" w:rsidRPr="00E1227B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20</w:t>
      </w:r>
      <w:r w:rsidRPr="00A4353A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A4353A" w:rsidTr="00A4353A">
        <w:tc>
          <w:tcPr>
            <w:tcW w:w="10060" w:type="dxa"/>
            <w:gridSpan w:val="2"/>
          </w:tcPr>
          <w:p w:rsidR="00957DD8" w:rsidRPr="00314294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Dane ogólne dotyczące jednostki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Wydziału 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 realizowanego przedmiotu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>lub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Katedra Psychiatrii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Aleksander Araszkiewicz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n.med. Anna Szota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lnego kształcenia w jednostce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n.med. Anna Szota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Aleksander Araszkiewicz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Psychiatria</w:t>
            </w:r>
            <w:r w:rsidR="009B5206">
              <w:rPr>
                <w:rFonts w:ascii="Times New Roman" w:hAnsi="Times New Roman" w:cs="Times New Roman"/>
                <w:sz w:val="24"/>
                <w:szCs w:val="24"/>
              </w:rPr>
              <w:t xml:space="preserve">- specjalność wybrana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 w:rsidRPr="00A4353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Psychiatria</w:t>
            </w:r>
            <w:r w:rsidR="009B5206">
              <w:rPr>
                <w:rFonts w:ascii="Times New Roman" w:hAnsi="Times New Roman" w:cs="Times New Roman"/>
                <w:sz w:val="24"/>
                <w:szCs w:val="24"/>
              </w:rPr>
              <w:t xml:space="preserve">- specjalność wybrana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Lekarski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całoroczne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A4353A" w:rsidRPr="00A4353A" w:rsidRDefault="00A4353A" w:rsidP="00957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Prof. dr hab. Aleksander Araszkiewicz;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środy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10:00-11:30 </w:t>
            </w:r>
          </w:p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dr hab. Wiktor Dróżdż, prof. UMK;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wtorki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13:00-14.00, w Toruniu </w:t>
            </w:r>
          </w:p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dr n.med. Mirosław Dąbkowski;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środy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10:00-12:00, w Toruniu </w:t>
            </w:r>
          </w:p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dr n.med. Michał Danek;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wtorki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12:00-13:00 </w:t>
            </w:r>
          </w:p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dr n.med. Małgorzata Dąbkowska;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środy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10:00- 11:00</w:t>
            </w:r>
          </w:p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dr n. med. i dr n. </w:t>
            </w:r>
            <w:proofErr w:type="spellStart"/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teol</w:t>
            </w:r>
            <w:proofErr w:type="spellEnd"/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 Wojciech Kosmowski;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poniedziałki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9:00-11:00 </w:t>
            </w:r>
          </w:p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dr n. med. Anna Szota; wtorki 9:00-10:30</w:t>
            </w:r>
          </w:p>
          <w:p w:rsid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Lek. Przemysław </w:t>
            </w:r>
            <w:proofErr w:type="spellStart"/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Grudzka</w:t>
            </w:r>
            <w:proofErr w:type="spellEnd"/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;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poniedziałki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09:00-11:00</w:t>
            </w:r>
          </w:p>
          <w:p w:rsidR="00B12C45" w:rsidRPr="00206791" w:rsidRDefault="00206791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Lek. Anna Walczak; czwartki 10:00-11:00 </w:t>
            </w:r>
            <w:r w:rsidR="00B12C45"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B12C45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Lek. Lech </w:t>
            </w:r>
            <w:proofErr w:type="spellStart"/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Giziński</w:t>
            </w:r>
            <w:proofErr w:type="spellEnd"/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 Lek. Beata Kowalewska; bezpośrednio po zajęciach ze studentami</w:t>
            </w: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57DD8" w:rsidRPr="006971E8" w:rsidRDefault="00957DD8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94" w:rsidRPr="00A4353A" w:rsidTr="00272BB8">
        <w:tc>
          <w:tcPr>
            <w:tcW w:w="10060" w:type="dxa"/>
            <w:gridSpan w:val="2"/>
            <w:vAlign w:val="center"/>
          </w:tcPr>
          <w:p w:rsidR="00314294" w:rsidRPr="00314294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 w:rsidRPr="0031429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957DD8" w:rsidRPr="00A4353A" w:rsidTr="00314294">
        <w:tc>
          <w:tcPr>
            <w:tcW w:w="4673" w:type="dxa"/>
            <w:vAlign w:val="center"/>
          </w:tcPr>
          <w:p w:rsidR="00957DD8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53A" w:rsidRPr="00A4353A" w:rsidTr="00314294">
        <w:tc>
          <w:tcPr>
            <w:tcW w:w="4673" w:type="dxa"/>
            <w:vAlign w:val="center"/>
          </w:tcPr>
          <w:p w:rsidR="00A4353A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Ćwiczenia</w:t>
            </w:r>
          </w:p>
        </w:tc>
        <w:tc>
          <w:tcPr>
            <w:tcW w:w="5387" w:type="dxa"/>
            <w:vAlign w:val="center"/>
          </w:tcPr>
          <w:p w:rsidR="00A4353A" w:rsidRPr="006971E8" w:rsidRDefault="009B5206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1E8" w:rsidRPr="00A4353A" w:rsidTr="00406307">
        <w:tc>
          <w:tcPr>
            <w:tcW w:w="10060" w:type="dxa"/>
            <w:gridSpan w:val="2"/>
            <w:vAlign w:val="center"/>
          </w:tcPr>
          <w:p w:rsidR="006971E8" w:rsidRPr="006971E8" w:rsidRDefault="006971E8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6971E8" w:rsidRPr="00A4353A" w:rsidTr="005577C8">
        <w:tc>
          <w:tcPr>
            <w:tcW w:w="10060" w:type="dxa"/>
            <w:gridSpan w:val="2"/>
            <w:vAlign w:val="center"/>
          </w:tcPr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9D" w:rsidRPr="00642424" w:rsidRDefault="00206791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>Badanie psychiatryczne pacjenta i przygotowanie pisemne historii choroby (diagnoza, różnicowanie i leczenie)</w:t>
            </w:r>
          </w:p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981F37" w:rsidRPr="00A4353A" w:rsidTr="00600215">
        <w:tc>
          <w:tcPr>
            <w:tcW w:w="10060" w:type="dxa"/>
            <w:gridSpan w:val="2"/>
            <w:vAlign w:val="center"/>
          </w:tcPr>
          <w:p w:rsidR="00981F37" w:rsidRPr="00642424" w:rsidRDefault="00981F37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981F37" w:rsidRPr="00642424" w:rsidRDefault="00981F37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424" w:rsidRPr="00642424" w:rsidRDefault="00206791" w:rsidP="0064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>Zaliczenie praktyczne ustne; stanowi 100% oceny końcowej</w:t>
            </w:r>
            <w:r w:rsidR="00642424">
              <w:rPr>
                <w:rFonts w:ascii="Times New Roman" w:hAnsi="Times New Roman" w:cs="Times New Roman"/>
                <w:sz w:val="24"/>
                <w:szCs w:val="24"/>
              </w:rPr>
              <w:t xml:space="preserve">. Za każdą część z zaliczenia  </w:t>
            </w:r>
            <w:r w:rsidR="00642424" w:rsidRPr="00642424">
              <w:rPr>
                <w:rFonts w:ascii="Times New Roman" w:hAnsi="Times New Roman" w:cs="Times New Roman"/>
                <w:sz w:val="24"/>
                <w:szCs w:val="24"/>
              </w:rPr>
              <w:t>(diagnoza, różnicowanie i leczenie)</w:t>
            </w:r>
            <w:r w:rsidR="00642424">
              <w:rPr>
                <w:rFonts w:ascii="Times New Roman" w:hAnsi="Times New Roman" w:cs="Times New Roman"/>
                <w:sz w:val="24"/>
                <w:szCs w:val="24"/>
              </w:rPr>
              <w:t xml:space="preserve"> student może dostać 10 pkt; maksymalnie 30 punktów. </w:t>
            </w:r>
          </w:p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3F0" w:rsidRPr="00A4353A" w:rsidTr="009E6216">
        <w:tc>
          <w:tcPr>
            <w:tcW w:w="10060" w:type="dxa"/>
            <w:gridSpan w:val="2"/>
            <w:vAlign w:val="center"/>
          </w:tcPr>
          <w:p w:rsidR="00AE43F0" w:rsidRPr="00642424" w:rsidRDefault="00AE43F0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b/>
                <w:sz w:val="24"/>
                <w:szCs w:val="24"/>
              </w:rPr>
              <w:t>Kryteria uzyskania oceny pozytywnej z egzaminu lub zaliczenia końcowego w obszarze przedmiotu lub  modułu</w:t>
            </w:r>
          </w:p>
        </w:tc>
      </w:tr>
      <w:tr w:rsidR="00AE43F0" w:rsidRPr="00A4353A" w:rsidTr="00AA5847">
        <w:tc>
          <w:tcPr>
            <w:tcW w:w="10060" w:type="dxa"/>
            <w:gridSpan w:val="2"/>
            <w:vAlign w:val="center"/>
          </w:tcPr>
          <w:p w:rsidR="00393360" w:rsidRPr="00642424" w:rsidRDefault="00393360" w:rsidP="00206791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  <w:p w:rsidR="00206791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 xml:space="preserve">Uzyskanie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oceny pozytywnej z zaliczenia praktycznego to otrzymanie 18 pkt (60%). </w:t>
            </w:r>
          </w:p>
          <w:p w:rsidR="00BC0262" w:rsidRDefault="00BC0262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2" w:rsidRDefault="00BC0262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nie uzyskania minimalnej liczby punktów z zaliczenia praktycznego dopuszcza się dwie poprawy obejmujące zakresem całość materiału z bloku. Poprawa jest identyczną metodą weryfikacji efektów kształcenia, jak w pierwszym terminie. </w:t>
            </w:r>
          </w:p>
          <w:p w:rsidR="00642424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424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Oceny są wystawiane według uzyskanych punktów z zaliczenia praktycznego zgodnie z poniższą tabelą: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76"/>
              <w:gridCol w:w="3276"/>
              <w:gridCol w:w="3277"/>
            </w:tblGrid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6C8" w:rsidRPr="00DD3A17" w:rsidRDefault="003066C8" w:rsidP="003066C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b/>
                      <w:sz w:val="20"/>
                      <w:szCs w:val="20"/>
                    </w:rPr>
                    <w:t xml:space="preserve">%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uzyskanych punktów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>Liczba punktów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Ocena </w:t>
                  </w:r>
                </w:p>
              </w:tc>
            </w:tr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95…&lt;=100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28-30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D3A17">
                    <w:rPr>
                      <w:rFonts w:cstheme="minorHAnsi"/>
                      <w:sz w:val="24"/>
                      <w:szCs w:val="24"/>
                    </w:rPr>
                    <w:t>bdb</w:t>
                  </w:r>
                  <w:proofErr w:type="spellEnd"/>
                  <w:r w:rsidRPr="00DD3A17">
                    <w:rPr>
                      <w:rFonts w:cstheme="minorHAnsi"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88…&lt;95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26-27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D3A17">
                    <w:rPr>
                      <w:rFonts w:cstheme="minorHAnsi"/>
                      <w:sz w:val="24"/>
                      <w:szCs w:val="24"/>
                    </w:rPr>
                    <w:t>db</w:t>
                  </w:r>
                  <w:proofErr w:type="spellEnd"/>
                  <w:r w:rsidRPr="00DD3A17">
                    <w:rPr>
                      <w:rFonts w:cstheme="minorHAnsi"/>
                      <w:sz w:val="24"/>
                      <w:szCs w:val="24"/>
                    </w:rPr>
                    <w:t>+ (4+)</w:t>
                  </w:r>
                </w:p>
              </w:tc>
            </w:tr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80…&lt;88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24-25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D3A17">
                    <w:rPr>
                      <w:rFonts w:cstheme="minorHAnsi"/>
                      <w:sz w:val="24"/>
                      <w:szCs w:val="24"/>
                    </w:rPr>
                    <w:t>db</w:t>
                  </w:r>
                  <w:proofErr w:type="spellEnd"/>
                  <w:r w:rsidRPr="00DD3A17">
                    <w:rPr>
                      <w:rFonts w:cstheme="minorHAnsi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71…&lt;80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21-23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D3A17">
                    <w:rPr>
                      <w:rFonts w:cstheme="minorHAnsi"/>
                      <w:sz w:val="24"/>
                      <w:szCs w:val="24"/>
                    </w:rPr>
                    <w:t>dst</w:t>
                  </w:r>
                  <w:proofErr w:type="spellEnd"/>
                  <w:r w:rsidRPr="00DD3A17">
                    <w:rPr>
                      <w:rFonts w:cstheme="minorHAnsi"/>
                      <w:sz w:val="24"/>
                      <w:szCs w:val="24"/>
                    </w:rPr>
                    <w:t>+ (3+)</w:t>
                  </w:r>
                </w:p>
              </w:tc>
            </w:tr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60…&lt;71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18-20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D3A17">
                    <w:rPr>
                      <w:rFonts w:cstheme="minorHAnsi"/>
                      <w:sz w:val="24"/>
                      <w:szCs w:val="24"/>
                    </w:rPr>
                    <w:t>dst</w:t>
                  </w:r>
                  <w:proofErr w:type="spellEnd"/>
                  <w:r w:rsidRPr="00DD3A17">
                    <w:rPr>
                      <w:rFonts w:cstheme="minorHAnsi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3066C8" w:rsidRPr="00DD3A17" w:rsidTr="00F5581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0…&lt;60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3066C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A17">
                    <w:rPr>
                      <w:rFonts w:cstheme="minorHAnsi"/>
                      <w:sz w:val="24"/>
                      <w:szCs w:val="24"/>
                    </w:rPr>
                    <w:t>&lt; =</w:t>
                  </w:r>
                  <w:r>
                    <w:rPr>
                      <w:rFonts w:cstheme="minorHAnsi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6C8" w:rsidRPr="00DD3A17" w:rsidRDefault="003066C8" w:rsidP="00F55818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D3A17">
                    <w:rPr>
                      <w:rFonts w:cstheme="minorHAnsi"/>
                      <w:sz w:val="24"/>
                      <w:szCs w:val="24"/>
                    </w:rPr>
                    <w:t>ndst</w:t>
                  </w:r>
                  <w:proofErr w:type="spellEnd"/>
                  <w:r w:rsidRPr="00DD3A17">
                    <w:rPr>
                      <w:rFonts w:cstheme="minorHAnsi"/>
                      <w:sz w:val="24"/>
                      <w:szCs w:val="24"/>
                    </w:rPr>
                    <w:t xml:space="preserve"> (2)</w:t>
                  </w:r>
                </w:p>
              </w:tc>
            </w:tr>
          </w:tbl>
          <w:p w:rsidR="00642424" w:rsidRPr="00642424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8C" w:rsidRPr="00A4353A" w:rsidTr="00383700">
        <w:tc>
          <w:tcPr>
            <w:tcW w:w="10060" w:type="dxa"/>
            <w:gridSpan w:val="2"/>
            <w:vAlign w:val="center"/>
          </w:tcPr>
          <w:p w:rsidR="00C4358C" w:rsidRPr="006971E8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zasady </w:t>
            </w:r>
            <w:r w:rsidRPr="00C4358C">
              <w:rPr>
                <w:rFonts w:ascii="Times New Roman" w:hAnsi="Times New Roman" w:cs="Times New Roman"/>
                <w:b/>
                <w:sz w:val="24"/>
                <w:szCs w:val="24"/>
              </w:rPr>
              <w:t>BHP wymagane podczas realizacji procesu dydaktycznego w jednostce Wydziału</w:t>
            </w:r>
          </w:p>
        </w:tc>
      </w:tr>
      <w:tr w:rsidR="00C4358C" w:rsidRPr="00A4353A" w:rsidTr="00A87A05">
        <w:tc>
          <w:tcPr>
            <w:tcW w:w="10060" w:type="dxa"/>
            <w:gridSpan w:val="2"/>
            <w:vAlign w:val="center"/>
          </w:tcPr>
          <w:p w:rsidR="00C4358C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Studenci są zobowiązani do zakładania stroju ochronnego: biały fartuch, obuwie zmienne, maseczki oraz przestrzegania zasad reżimu sanitarnego, w tym dezynfekcji rąk. </w:t>
            </w:r>
          </w:p>
          <w:p w:rsidR="008367F1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F1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Studenci powinni zaopatrzyć się w młotek neurologiczny- niezbędny do badania pacjenta. </w:t>
            </w:r>
          </w:p>
          <w:p w:rsidR="008367F1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Studenci bezwzględnie muszą przestrzegać zakazu: „wykonywania zdjęć i/lub nagrywania zajęć dydaktycznych bez zgody wykładowcy przy użyciu aparatów fotograficznych, telefonów komórkowych, smartfonów, tabletów i jakiegokolwiek innego sprzętu elektronicznego wyposażonego w aparat fotograficzny i/lub kamerę. Obowiązuje również zakaz używania urządzeń rejestrujących wyłącznie dźwięk (np. dyktafonów) na terenie Katedry i Kliniki Psychiatrii. </w:t>
            </w: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>Podczas badania pacjenta bezwzględnie muszą przestrzegać zasady pełnego szacunku, zrozumienia i empatii kontaktu z pacjentem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pamiętać, że dane dotyczące leczenia psychiatrycznego są danymi szczególnie wrażliwymi. </w:t>
            </w:r>
          </w:p>
          <w:p w:rsidR="008367F1" w:rsidRPr="00BC0262" w:rsidRDefault="008367F1" w:rsidP="00BC0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A4353A" w:rsidRDefault="00D643CC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Podpis Kierownika Jednostki</w:t>
      </w:r>
    </w:p>
    <w:p w:rsidR="00393360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393360" w:rsidRDefault="00D643CC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  <w:bookmarkStart w:id="1" w:name="_GoBack"/>
      <w:bookmarkEnd w:id="1"/>
    </w:p>
    <w:sectPr w:rsidR="00393360" w:rsidSect="00A43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91" w:rsidRDefault="00B22691" w:rsidP="006E329C">
      <w:pPr>
        <w:spacing w:after="0" w:line="240" w:lineRule="auto"/>
      </w:pPr>
      <w:r>
        <w:separator/>
      </w:r>
    </w:p>
  </w:endnote>
  <w:endnote w:type="continuationSeparator" w:id="0">
    <w:p w:rsidR="00B22691" w:rsidRDefault="00B22691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256649">
        <w:pPr>
          <w:pStyle w:val="Stopka"/>
          <w:jc w:val="center"/>
        </w:pPr>
        <w:r>
          <w:t>v.30.09.2020</w:t>
        </w:r>
      </w:p>
    </w:sdtContent>
  </w:sdt>
  <w:p w:rsidR="000E7188" w:rsidRDefault="000E71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91" w:rsidRDefault="00B22691" w:rsidP="006E329C">
      <w:pPr>
        <w:spacing w:after="0" w:line="240" w:lineRule="auto"/>
      </w:pPr>
      <w:r>
        <w:separator/>
      </w:r>
    </w:p>
  </w:footnote>
  <w:footnote w:type="continuationSeparator" w:id="0">
    <w:p w:rsidR="00B22691" w:rsidRDefault="00B22691" w:rsidP="006E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6480"/>
    <w:rsid w:val="001E151E"/>
    <w:rsid w:val="002059A6"/>
    <w:rsid w:val="00206791"/>
    <w:rsid w:val="00206E68"/>
    <w:rsid w:val="00234900"/>
    <w:rsid w:val="00235FE3"/>
    <w:rsid w:val="00252D1C"/>
    <w:rsid w:val="00256649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066C8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3059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F75A0"/>
    <w:rsid w:val="005F7C13"/>
    <w:rsid w:val="00603B05"/>
    <w:rsid w:val="006055EE"/>
    <w:rsid w:val="00625004"/>
    <w:rsid w:val="0064242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4E1"/>
    <w:rsid w:val="007C4968"/>
    <w:rsid w:val="007D35B2"/>
    <w:rsid w:val="007E623E"/>
    <w:rsid w:val="007F7910"/>
    <w:rsid w:val="0080403C"/>
    <w:rsid w:val="00810634"/>
    <w:rsid w:val="008138A1"/>
    <w:rsid w:val="008316E9"/>
    <w:rsid w:val="008367F1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4186"/>
    <w:rsid w:val="009B5206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2C45"/>
    <w:rsid w:val="00B137BB"/>
    <w:rsid w:val="00B22691"/>
    <w:rsid w:val="00B227AF"/>
    <w:rsid w:val="00B41431"/>
    <w:rsid w:val="00B50AE9"/>
    <w:rsid w:val="00B53A15"/>
    <w:rsid w:val="00B80A61"/>
    <w:rsid w:val="00B81DC4"/>
    <w:rsid w:val="00B85741"/>
    <w:rsid w:val="00BC0262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2C2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543E-6B9F-4DBA-B6EC-2CE8BC00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Julia</cp:lastModifiedBy>
  <cp:revision>3</cp:revision>
  <cp:lastPrinted>2016-09-26T13:02:00Z</cp:lastPrinted>
  <dcterms:created xsi:type="dcterms:W3CDTF">2021-01-11T19:59:00Z</dcterms:created>
  <dcterms:modified xsi:type="dcterms:W3CDTF">2021-01-11T20:31:00Z</dcterms:modified>
</cp:coreProperties>
</file>