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69509" w14:textId="77777777" w:rsidR="00FD4FA0" w:rsidRDefault="00414FA6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Załącznik do Regulaminu dydaktycznego </w:t>
      </w:r>
    </w:p>
    <w:p w14:paraId="26A0487F" w14:textId="77777777" w:rsidR="00FD4FA0" w:rsidRDefault="00414FA6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dot. studiów stacjonarnych i niestacjonarnych, </w:t>
      </w:r>
    </w:p>
    <w:p w14:paraId="6E09FBE3" w14:textId="77777777" w:rsidR="00FD4FA0" w:rsidRDefault="00414FA6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jednolite studia magisterskie oraz studia I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II stopnia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01125CF" w14:textId="77777777" w:rsidR="00FD4FA0" w:rsidRDefault="00414FA6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na Wydziale Lekarskim CM UMK</w:t>
      </w:r>
    </w:p>
    <w:p w14:paraId="7CE430DD" w14:textId="102FC32C" w:rsidR="00FD4FA0" w:rsidRDefault="00414FA6">
      <w:pPr>
        <w:spacing w:after="0"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obowiązujący od roku akademickiego 202</w:t>
      </w:r>
      <w:r w:rsidR="007A19E3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>/202</w:t>
      </w:r>
      <w:r w:rsidR="007A19E3">
        <w:rPr>
          <w:rFonts w:ascii="Times New Roman" w:hAnsi="Times New Roman" w:cs="Times New Roman"/>
          <w:i/>
          <w:sz w:val="24"/>
          <w:szCs w:val="24"/>
        </w:rPr>
        <w:t>7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4672"/>
        <w:gridCol w:w="5388"/>
      </w:tblGrid>
      <w:tr w:rsidR="00FD4FA0" w14:paraId="2B38B45C" w14:textId="77777777" w:rsidTr="00E01402">
        <w:tc>
          <w:tcPr>
            <w:tcW w:w="10060" w:type="dxa"/>
            <w:gridSpan w:val="2"/>
          </w:tcPr>
          <w:p w14:paraId="5933971A" w14:textId="77777777" w:rsidR="00FD4FA0" w:rsidRDefault="00414FA6" w:rsidP="00075336">
            <w:pPr>
              <w:spacing w:after="0" w:line="360" w:lineRule="auto"/>
              <w:ind w:left="32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Dane ogólne dotyczące jednostki Wydziału i realizowanego przedmiotu:</w:t>
            </w:r>
          </w:p>
        </w:tc>
      </w:tr>
      <w:tr w:rsidR="00FD4FA0" w14:paraId="78B94D96" w14:textId="77777777" w:rsidTr="00E01402">
        <w:tc>
          <w:tcPr>
            <w:tcW w:w="4672" w:type="dxa"/>
            <w:vAlign w:val="center"/>
          </w:tcPr>
          <w:p w14:paraId="396C0730" w14:textId="5B277146" w:rsidR="00FD4FA0" w:rsidRDefault="00075336" w:rsidP="00075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jednostki 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>Wydziału</w:t>
            </w:r>
          </w:p>
        </w:tc>
        <w:tc>
          <w:tcPr>
            <w:tcW w:w="5388" w:type="dxa"/>
            <w:vAlign w:val="center"/>
          </w:tcPr>
          <w:p w14:paraId="005C8725" w14:textId="77777777" w:rsidR="00FD4FA0" w:rsidRDefault="00414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Katedra Patomorfologii Klinicznej </w:t>
            </w:r>
          </w:p>
        </w:tc>
      </w:tr>
      <w:tr w:rsidR="00FD4FA0" w14:paraId="0802663F" w14:textId="77777777" w:rsidTr="00E01402">
        <w:tc>
          <w:tcPr>
            <w:tcW w:w="4672" w:type="dxa"/>
            <w:vAlign w:val="center"/>
          </w:tcPr>
          <w:p w14:paraId="77E267B4" w14:textId="77777777" w:rsidR="00FD4FA0" w:rsidRDefault="00414FA6" w:rsidP="00075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jednostki Wydziału</w:t>
            </w:r>
          </w:p>
        </w:tc>
        <w:tc>
          <w:tcPr>
            <w:tcW w:w="5388" w:type="dxa"/>
            <w:vAlign w:val="center"/>
          </w:tcPr>
          <w:p w14:paraId="43B1687D" w14:textId="77777777" w:rsidR="00FD4FA0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 hab. n. med. i n.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>Dariusz Grzanka</w:t>
            </w:r>
          </w:p>
        </w:tc>
      </w:tr>
      <w:tr w:rsidR="00FD4FA0" w14:paraId="3E98A62F" w14:textId="77777777" w:rsidTr="00E01402">
        <w:tc>
          <w:tcPr>
            <w:tcW w:w="4672" w:type="dxa"/>
            <w:vAlign w:val="center"/>
          </w:tcPr>
          <w:p w14:paraId="5F192267" w14:textId="77777777" w:rsidR="00FD4FA0" w:rsidRDefault="00414FA6" w:rsidP="00075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</w:t>
            </w:r>
            <w:r w:rsidR="00075336">
              <w:rPr>
                <w:rFonts w:ascii="Times New Roman" w:hAnsi="Times New Roman" w:cs="Times New Roman"/>
                <w:sz w:val="24"/>
                <w:szCs w:val="24"/>
              </w:rPr>
              <w:t>dynator dydaktyczny w jednostce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Wydziału</w:t>
            </w:r>
          </w:p>
        </w:tc>
        <w:tc>
          <w:tcPr>
            <w:tcW w:w="5388" w:type="dxa"/>
            <w:vAlign w:val="center"/>
          </w:tcPr>
          <w:p w14:paraId="6249A700" w14:textId="7AD5D92F" w:rsidR="00FD4FA0" w:rsidRDefault="00414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749">
              <w:rPr>
                <w:rFonts w:ascii="Times New Roman" w:hAnsi="Times New Roman" w:cs="Times New Roman"/>
                <w:sz w:val="24"/>
                <w:szCs w:val="24"/>
              </w:rPr>
              <w:t xml:space="preserve">Dr n. med. </w:t>
            </w:r>
            <w:r w:rsidR="002D0749" w:rsidRPr="002D0749">
              <w:rPr>
                <w:rFonts w:ascii="Times New Roman" w:hAnsi="Times New Roman" w:cs="Times New Roman"/>
                <w:sz w:val="24"/>
                <w:szCs w:val="24"/>
              </w:rPr>
              <w:t>Dariusz Grzanka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4FA0" w14:paraId="03CC3609" w14:textId="77777777" w:rsidTr="00E01402">
        <w:tc>
          <w:tcPr>
            <w:tcW w:w="4672" w:type="dxa"/>
            <w:vAlign w:val="center"/>
          </w:tcPr>
          <w:p w14:paraId="012C243B" w14:textId="77777777" w:rsidR="00FD4FA0" w:rsidRDefault="00414FA6" w:rsidP="00075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Koordynator ds. zdalnego kształcenia w jednostce</w:t>
            </w:r>
            <w:r w:rsidR="0007533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Wydziału</w:t>
            </w:r>
          </w:p>
        </w:tc>
        <w:tc>
          <w:tcPr>
            <w:tcW w:w="5388" w:type="dxa"/>
            <w:vAlign w:val="center"/>
          </w:tcPr>
          <w:p w14:paraId="1576A608" w14:textId="77777777" w:rsidR="00FD4FA0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 hab. n. med. i n.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Dariusz Grzanka</w:t>
            </w:r>
          </w:p>
        </w:tc>
      </w:tr>
      <w:tr w:rsidR="00FD4FA0" w14:paraId="203E0A7D" w14:textId="77777777" w:rsidTr="00E01402">
        <w:tc>
          <w:tcPr>
            <w:tcW w:w="4672" w:type="dxa"/>
            <w:vAlign w:val="center"/>
          </w:tcPr>
          <w:p w14:paraId="4C41ADEE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Osoby odpowiedzialne za dydaktykę w obszarze przedmiotu</w:t>
            </w:r>
            <w:r w:rsidR="0007533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:</w:t>
            </w:r>
          </w:p>
        </w:tc>
        <w:tc>
          <w:tcPr>
            <w:tcW w:w="5388" w:type="dxa"/>
            <w:vAlign w:val="center"/>
          </w:tcPr>
          <w:p w14:paraId="0EBA5D91" w14:textId="77777777" w:rsidR="007A761E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Prof. dr hab. n. med. i n.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Dariusz Grzanka</w:t>
            </w:r>
          </w:p>
          <w:p w14:paraId="1EA4343B" w14:textId="77777777" w:rsidR="00FD4FA0" w:rsidRDefault="00414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Jakub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Jóźwicki</w:t>
            </w:r>
            <w:proofErr w:type="spellEnd"/>
          </w:p>
          <w:p w14:paraId="1C7489E3" w14:textId="77777777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Anna Klimaszewska – Wiśniewska </w:t>
            </w:r>
          </w:p>
          <w:p w14:paraId="3DDA83C2" w14:textId="77777777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Domanowska</w:t>
            </w:r>
            <w:proofErr w:type="spellEnd"/>
          </w:p>
          <w:p w14:paraId="02FD8F75" w14:textId="77777777" w:rsidR="007A761E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n. med. Natalia Skoczylas – Makowska</w:t>
            </w:r>
          </w:p>
          <w:p w14:paraId="2FD176C3" w14:textId="26A916EE" w:rsidR="00DC5F86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Paulina </w:t>
            </w:r>
            <w:r w:rsidR="00A35F64">
              <w:rPr>
                <w:rFonts w:ascii="Times New Roman" w:hAnsi="Times New Roman" w:cs="Times New Roman"/>
                <w:sz w:val="24"/>
                <w:szCs w:val="24"/>
              </w:rPr>
              <w:t>Grzanka</w:t>
            </w:r>
          </w:p>
          <w:p w14:paraId="5C8559D4" w14:textId="7C74E716" w:rsidR="00CB0D69" w:rsidRDefault="00CB0D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n. med. Martyna Parol – Kulczyk</w:t>
            </w:r>
          </w:p>
          <w:p w14:paraId="302FB57C" w14:textId="3152131D" w:rsidR="005254C9" w:rsidRDefault="005254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Sara Kierońska-Siwak </w:t>
            </w:r>
          </w:p>
          <w:p w14:paraId="43EAF750" w14:textId="77777777" w:rsidR="00DD711C" w:rsidRDefault="00DD711C" w:rsidP="00DD71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n. med. Marta Smolińska - Świtała</w:t>
            </w:r>
          </w:p>
          <w:p w14:paraId="7F994A02" w14:textId="77777777" w:rsidR="00DD711C" w:rsidRDefault="00DD711C" w:rsidP="00DD71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n. med. Urszula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Rogalla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Ładniak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C5EC09" w14:textId="77777777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lek. Izabela Neska – Długosz </w:t>
            </w:r>
          </w:p>
          <w:p w14:paraId="70FCDCE6" w14:textId="3E5AD542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lek. Radosław Wujec</w:t>
            </w:r>
          </w:p>
          <w:p w14:paraId="3DB41766" w14:textId="01C6328B" w:rsidR="00BC6935" w:rsidRDefault="00BC6935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lek. </w:t>
            </w:r>
            <w:r w:rsidR="00A35F64">
              <w:rPr>
                <w:rFonts w:ascii="Times New Roman" w:hAnsi="Times New Roman" w:cs="Times New Roman"/>
                <w:sz w:val="24"/>
                <w:szCs w:val="24"/>
              </w:rPr>
              <w:t>Edyta Podemska</w:t>
            </w:r>
          </w:p>
          <w:p w14:paraId="7930F5FC" w14:textId="09060968" w:rsidR="00395EFD" w:rsidRDefault="00395EF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lek. Magda Zwolińska</w:t>
            </w:r>
          </w:p>
          <w:p w14:paraId="2FB35645" w14:textId="7C79E8BD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lek. </w:t>
            </w:r>
            <w:r w:rsidR="00CB0D69">
              <w:rPr>
                <w:rFonts w:ascii="Times New Roman" w:hAnsi="Times New Roman" w:cs="Times New Roman"/>
                <w:sz w:val="24"/>
                <w:szCs w:val="24"/>
              </w:rPr>
              <w:t>Damian Łukasik</w:t>
            </w:r>
          </w:p>
          <w:p w14:paraId="6BE28B80" w14:textId="2BD2352C" w:rsidR="00CB0D69" w:rsidRDefault="00CB0D6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lek. Anna Tomczak</w:t>
            </w:r>
          </w:p>
          <w:p w14:paraId="3A4EAE54" w14:textId="6BCB3DD8" w:rsidR="005254C9" w:rsidRDefault="005254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lek. Karolina Grajewska</w:t>
            </w:r>
          </w:p>
          <w:p w14:paraId="6F106919" w14:textId="36A09FB4" w:rsidR="005254C9" w:rsidRDefault="005254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lek. Ewa Makowska</w:t>
            </w:r>
          </w:p>
          <w:p w14:paraId="784D13F8" w14:textId="0EDC5297" w:rsidR="00A35F64" w:rsidRDefault="00A35F6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Jakub Chabowski</w:t>
            </w:r>
          </w:p>
          <w:p w14:paraId="724793D0" w14:textId="7E0B205A" w:rsidR="007A761E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Wiktoria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Strasenburg</w:t>
            </w:r>
            <w:proofErr w:type="spellEnd"/>
          </w:p>
          <w:p w14:paraId="2DEF4744" w14:textId="4EC0F6D1" w:rsidR="00CB0D69" w:rsidRDefault="00DD71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Marta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Sylka</w:t>
            </w:r>
            <w:proofErr w:type="spellEnd"/>
          </w:p>
          <w:p w14:paraId="4E15DA3D" w14:textId="5BF62AD9" w:rsidR="00DD711C" w:rsidRDefault="00DD711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Żaneta Kosecka </w:t>
            </w:r>
          </w:p>
          <w:p w14:paraId="467F6477" w14:textId="77777777" w:rsidR="00DC5F86" w:rsidRDefault="00DC5F8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FA0" w14:paraId="0D7E9789" w14:textId="77777777" w:rsidTr="00E01402">
        <w:tc>
          <w:tcPr>
            <w:tcW w:w="4672" w:type="dxa"/>
            <w:vAlign w:val="center"/>
          </w:tcPr>
          <w:p w14:paraId="1408DB46" w14:textId="77777777" w:rsidR="00FD4FA0" w:rsidRDefault="00075336" w:rsidP="000753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przedmiotu:</w:t>
            </w:r>
          </w:p>
        </w:tc>
        <w:tc>
          <w:tcPr>
            <w:tcW w:w="5388" w:type="dxa"/>
            <w:vAlign w:val="center"/>
          </w:tcPr>
          <w:p w14:paraId="32D0C0BB" w14:textId="77777777" w:rsidR="00FD4FA0" w:rsidRDefault="00414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Patomorfologia </w:t>
            </w:r>
          </w:p>
        </w:tc>
      </w:tr>
      <w:tr w:rsidR="00FD4FA0" w14:paraId="13E0942B" w14:textId="77777777" w:rsidTr="00E01402">
        <w:tc>
          <w:tcPr>
            <w:tcW w:w="4672" w:type="dxa"/>
            <w:vAlign w:val="center"/>
          </w:tcPr>
          <w:p w14:paraId="4C880ED4" w14:textId="54DFB6C1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Kierunek</w:t>
            </w:r>
            <w:r w:rsidR="00E014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8" w:type="dxa"/>
            <w:vAlign w:val="center"/>
          </w:tcPr>
          <w:p w14:paraId="1AADAD5D" w14:textId="2321570F" w:rsidR="00FD4FA0" w:rsidRDefault="005254C9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>ekarski</w:t>
            </w:r>
          </w:p>
        </w:tc>
      </w:tr>
      <w:tr w:rsidR="00FD4FA0" w14:paraId="45F4F197" w14:textId="77777777" w:rsidTr="00E01402">
        <w:tc>
          <w:tcPr>
            <w:tcW w:w="4672" w:type="dxa"/>
            <w:vAlign w:val="center"/>
          </w:tcPr>
          <w:p w14:paraId="29A0DEC2" w14:textId="2572E980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 studiów</w:t>
            </w:r>
            <w:r w:rsidR="00E014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8" w:type="dxa"/>
            <w:vAlign w:val="center"/>
          </w:tcPr>
          <w:p w14:paraId="1B8E879A" w14:textId="77777777" w:rsidR="00FD4FA0" w:rsidRDefault="00414FA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Stacjonarna/ niestacjonarna </w:t>
            </w:r>
          </w:p>
        </w:tc>
      </w:tr>
      <w:tr w:rsidR="00FD4FA0" w14:paraId="53600C0F" w14:textId="77777777" w:rsidTr="00E01402">
        <w:tc>
          <w:tcPr>
            <w:tcW w:w="4672" w:type="dxa"/>
            <w:vAlign w:val="center"/>
          </w:tcPr>
          <w:p w14:paraId="60E5151B" w14:textId="44748FBE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studiów</w:t>
            </w:r>
            <w:r w:rsidR="00E0140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8" w:type="dxa"/>
            <w:vAlign w:val="center"/>
          </w:tcPr>
          <w:p w14:paraId="4F679230" w14:textId="77777777" w:rsidR="00FD4FA0" w:rsidRDefault="007A761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FD4FA0" w14:paraId="1F6DC448" w14:textId="77777777" w:rsidTr="00E01402">
        <w:tc>
          <w:tcPr>
            <w:tcW w:w="4672" w:type="dxa"/>
            <w:vAlign w:val="center"/>
          </w:tcPr>
          <w:p w14:paraId="26BB8660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Dyżury nauczycieli akademickich</w:t>
            </w:r>
          </w:p>
          <w:p w14:paraId="031ECC13" w14:textId="77777777" w:rsidR="00FD4FA0" w:rsidRDefault="00FD4FA0" w:rsidP="0007533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388" w:type="dxa"/>
            <w:vAlign w:val="center"/>
          </w:tcPr>
          <w:p w14:paraId="0654BD6C" w14:textId="7BA36312" w:rsidR="00CB0D69" w:rsidRPr="00CB0D69" w:rsidRDefault="00395EFD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P</w:t>
            </w:r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 xml:space="preserve">rof. dr hab. n. med. i n. o </w:t>
            </w:r>
            <w:proofErr w:type="spellStart"/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>zdr</w:t>
            </w:r>
            <w:proofErr w:type="spellEnd"/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 xml:space="preserve">. Dariusz Grzanka  –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środa </w:t>
            </w:r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>14:</w:t>
            </w:r>
            <w:r>
              <w:rPr>
                <w:rFonts w:ascii="Times New Roman" w:eastAsia="Calibri" w:hAnsi="Times New Roman" w:cs="Times New Roman"/>
                <w:sz w:val="24"/>
              </w:rPr>
              <w:t>00 – 16:00</w:t>
            </w:r>
          </w:p>
          <w:p w14:paraId="03C84146" w14:textId="77777777" w:rsidR="00395EFD" w:rsidRPr="00CB0D69" w:rsidRDefault="00395EFD" w:rsidP="00395EFD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dr n. med.  Jakub </w:t>
            </w:r>
            <w:proofErr w:type="spellStart"/>
            <w:r w:rsidRPr="00CB0D69">
              <w:rPr>
                <w:rFonts w:ascii="Times New Roman" w:eastAsia="Calibri" w:hAnsi="Times New Roman" w:cs="Times New Roman"/>
                <w:sz w:val="24"/>
              </w:rPr>
              <w:t>Jóźwicki</w:t>
            </w:r>
            <w:proofErr w:type="spellEnd"/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 – wtorek 10:00 – 12:00</w:t>
            </w:r>
          </w:p>
          <w:p w14:paraId="7D616968" w14:textId="77777777" w:rsidR="00395EFD" w:rsidRPr="00CB0D69" w:rsidRDefault="00395EFD" w:rsidP="00395EFD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>dr n. med. Anna Klimaszewska-Wiśniewska – czwartek 10:00 – 12:00</w:t>
            </w:r>
          </w:p>
          <w:p w14:paraId="7BF39140" w14:textId="77777777" w:rsidR="00CB0D69" w:rsidRPr="00CB0D69" w:rsidRDefault="00CB0D69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dr n. med. Ewa </w:t>
            </w:r>
            <w:proofErr w:type="spellStart"/>
            <w:r w:rsidRPr="00CB0D69">
              <w:rPr>
                <w:rFonts w:ascii="Times New Roman" w:eastAsia="Calibri" w:hAnsi="Times New Roman" w:cs="Times New Roman"/>
                <w:sz w:val="24"/>
              </w:rPr>
              <w:t>Domanowska</w:t>
            </w:r>
            <w:proofErr w:type="spellEnd"/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 – poniedziałek 9:00 – 11:00</w:t>
            </w:r>
          </w:p>
          <w:p w14:paraId="4A184D38" w14:textId="713B3783" w:rsidR="00CB0D69" w:rsidRPr="00CB0D69" w:rsidRDefault="00CB0D69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dr n. med. Natalia Skoczylas-Makowska </w:t>
            </w:r>
            <w:r w:rsidR="00395EFD">
              <w:rPr>
                <w:rFonts w:ascii="Times New Roman" w:eastAsia="Calibri" w:hAnsi="Times New Roman" w:cs="Times New Roman"/>
                <w:sz w:val="24"/>
              </w:rPr>
              <w:t xml:space="preserve">– poniedziałek 7:30 – 8:00, środa 12:30 – 13:00, czwartek 13:00 – 14:00 </w:t>
            </w:r>
          </w:p>
          <w:p w14:paraId="1B9DD998" w14:textId="12607AB8" w:rsidR="00CB0D69" w:rsidRPr="00CB0D69" w:rsidRDefault="00CB0D69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dr n. med. Paulina </w:t>
            </w:r>
            <w:r w:rsidR="00A35F64">
              <w:rPr>
                <w:rFonts w:ascii="Times New Roman" w:eastAsia="Calibri" w:hAnsi="Times New Roman" w:cs="Times New Roman"/>
                <w:sz w:val="24"/>
              </w:rPr>
              <w:t>Grzanka</w:t>
            </w: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 – środa 10:00 – 12:00</w:t>
            </w:r>
          </w:p>
          <w:p w14:paraId="11B14B94" w14:textId="77777777" w:rsidR="00CB0D69" w:rsidRPr="00CB0D69" w:rsidRDefault="00CB0D69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>lek. Izabela Neska-Długosz – czwartek 12:00 – 14:00</w:t>
            </w:r>
          </w:p>
          <w:p w14:paraId="59AD1873" w14:textId="07CD7E73" w:rsidR="00CB0D69" w:rsidRDefault="00CB0D69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>lek. Radosław Wujec – wtorek 10:00 – 12:00</w:t>
            </w:r>
          </w:p>
          <w:p w14:paraId="7178BDF1" w14:textId="19A75960" w:rsidR="00395EFD" w:rsidRPr="00CB0D69" w:rsidRDefault="00395EFD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lek. Magda Zwolińska – wtorek 13:00 – 15:00</w:t>
            </w:r>
          </w:p>
          <w:p w14:paraId="07379EEE" w14:textId="3AA9DFFE" w:rsidR="00CB0D69" w:rsidRPr="00CB0D69" w:rsidRDefault="007265C2" w:rsidP="00CB0D69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dr n. med.</w:t>
            </w:r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 xml:space="preserve"> Martyna Parol </w:t>
            </w:r>
            <w:r w:rsidR="00395EFD">
              <w:rPr>
                <w:rFonts w:ascii="Times New Roman" w:eastAsia="Calibri" w:hAnsi="Times New Roman" w:cs="Times New Roman"/>
                <w:sz w:val="24"/>
              </w:rPr>
              <w:t xml:space="preserve">– Kulczyk </w:t>
            </w:r>
            <w:r w:rsidR="00CB0D69" w:rsidRPr="00CB0D69">
              <w:rPr>
                <w:rFonts w:ascii="Times New Roman" w:eastAsia="Calibri" w:hAnsi="Times New Roman" w:cs="Times New Roman"/>
                <w:sz w:val="24"/>
              </w:rPr>
              <w:t>– piątek 10:00 – 12:00</w:t>
            </w:r>
          </w:p>
          <w:p w14:paraId="4F87950C" w14:textId="3350C6CF" w:rsidR="00FD4FA0" w:rsidRPr="00395EFD" w:rsidRDefault="00CB0D69" w:rsidP="00395EFD">
            <w:pPr>
              <w:suppressAutoHyphens w:val="0"/>
              <w:spacing w:after="0"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lek. Damian Łukasik – poniedziałek 10:00 </w:t>
            </w:r>
            <w:r w:rsidR="00395EFD">
              <w:rPr>
                <w:rFonts w:ascii="Times New Roman" w:eastAsia="Calibri" w:hAnsi="Times New Roman" w:cs="Times New Roman"/>
                <w:sz w:val="24"/>
              </w:rPr>
              <w:t xml:space="preserve">- </w:t>
            </w:r>
            <w:r w:rsidRPr="00CB0D69">
              <w:rPr>
                <w:rFonts w:ascii="Times New Roman" w:eastAsia="Calibri" w:hAnsi="Times New Roman" w:cs="Times New Roman"/>
                <w:sz w:val="24"/>
              </w:rPr>
              <w:t xml:space="preserve"> 12:00 </w:t>
            </w:r>
          </w:p>
        </w:tc>
      </w:tr>
      <w:tr w:rsidR="00FD4FA0" w14:paraId="63DBF17A" w14:textId="77777777" w:rsidTr="00E01402">
        <w:tc>
          <w:tcPr>
            <w:tcW w:w="10060" w:type="dxa"/>
            <w:gridSpan w:val="2"/>
            <w:vAlign w:val="center"/>
          </w:tcPr>
          <w:p w14:paraId="510FBD3F" w14:textId="661017C1" w:rsidR="00FD4FA0" w:rsidRDefault="00414FA6">
            <w:pPr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Hlk52450756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Forma(y) i liczba godzin zajęć realizowanych w obszarze przedmiotu </w:t>
            </w:r>
            <w:bookmarkEnd w:id="0"/>
          </w:p>
        </w:tc>
      </w:tr>
      <w:tr w:rsidR="00FD4FA0" w14:paraId="573EE826" w14:textId="77777777" w:rsidTr="00E01402">
        <w:tc>
          <w:tcPr>
            <w:tcW w:w="4672" w:type="dxa"/>
            <w:vAlign w:val="center"/>
          </w:tcPr>
          <w:p w14:paraId="07CBBC20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Wykłady </w:t>
            </w:r>
          </w:p>
        </w:tc>
        <w:tc>
          <w:tcPr>
            <w:tcW w:w="5388" w:type="dxa"/>
            <w:vAlign w:val="center"/>
          </w:tcPr>
          <w:p w14:paraId="2DFCD332" w14:textId="70581CE9" w:rsidR="00FD4FA0" w:rsidRDefault="00956ED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 xml:space="preserve"> (realizowane</w:t>
            </w:r>
            <w:r w:rsidR="007A761E">
              <w:rPr>
                <w:rFonts w:ascii="Times New Roman" w:hAnsi="Times New Roman" w:cs="Times New Roman"/>
                <w:sz w:val="24"/>
                <w:szCs w:val="24"/>
              </w:rPr>
              <w:t xml:space="preserve"> stacjonarnie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41BE">
              <w:rPr>
                <w:rFonts w:ascii="Times New Roman" w:hAnsi="Times New Roman" w:cs="Times New Roman"/>
                <w:sz w:val="24"/>
                <w:szCs w:val="24"/>
              </w:rPr>
              <w:t xml:space="preserve"> – na semestr</w:t>
            </w:r>
          </w:p>
        </w:tc>
      </w:tr>
      <w:tr w:rsidR="00FD4FA0" w14:paraId="0D8870C8" w14:textId="77777777" w:rsidTr="00E01402">
        <w:tc>
          <w:tcPr>
            <w:tcW w:w="4672" w:type="dxa"/>
            <w:vAlign w:val="center"/>
          </w:tcPr>
          <w:p w14:paraId="235CE27B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Seminaria</w:t>
            </w:r>
          </w:p>
        </w:tc>
        <w:tc>
          <w:tcPr>
            <w:tcW w:w="5388" w:type="dxa"/>
            <w:vAlign w:val="center"/>
          </w:tcPr>
          <w:p w14:paraId="3D695902" w14:textId="59960CB2" w:rsidR="00FD4FA0" w:rsidRDefault="002D074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7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 xml:space="preserve"> (realizowane s</w:t>
            </w:r>
            <w:r w:rsidR="007A761E">
              <w:rPr>
                <w:rFonts w:ascii="Times New Roman" w:hAnsi="Times New Roman" w:cs="Times New Roman"/>
                <w:sz w:val="24"/>
                <w:szCs w:val="24"/>
              </w:rPr>
              <w:t>tacjonarnie)</w:t>
            </w:r>
            <w:r w:rsidR="00A641BE">
              <w:rPr>
                <w:rFonts w:ascii="Times New Roman" w:hAnsi="Times New Roman" w:cs="Times New Roman"/>
                <w:sz w:val="24"/>
                <w:szCs w:val="24"/>
              </w:rPr>
              <w:t xml:space="preserve"> – na semestr</w:t>
            </w:r>
          </w:p>
        </w:tc>
      </w:tr>
      <w:tr w:rsidR="00FD4FA0" w14:paraId="03F6D03D" w14:textId="77777777" w:rsidTr="00E01402">
        <w:tc>
          <w:tcPr>
            <w:tcW w:w="4672" w:type="dxa"/>
            <w:vAlign w:val="center"/>
          </w:tcPr>
          <w:p w14:paraId="465B4DF8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5388" w:type="dxa"/>
            <w:vAlign w:val="center"/>
          </w:tcPr>
          <w:p w14:paraId="37CB0E78" w14:textId="67DA62BB" w:rsidR="00FD4FA0" w:rsidRDefault="002D0749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7A5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A761E">
              <w:rPr>
                <w:rFonts w:ascii="Times New Roman" w:hAnsi="Times New Roman" w:cs="Times New Roman"/>
                <w:sz w:val="24"/>
                <w:szCs w:val="24"/>
              </w:rPr>
              <w:t>realizowane stacjonarnie</w:t>
            </w:r>
            <w:r w:rsidR="00414F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641BE">
              <w:rPr>
                <w:rFonts w:ascii="Times New Roman" w:hAnsi="Times New Roman" w:cs="Times New Roman"/>
                <w:sz w:val="24"/>
                <w:szCs w:val="24"/>
              </w:rPr>
              <w:t xml:space="preserve"> – na semestr</w:t>
            </w:r>
          </w:p>
        </w:tc>
      </w:tr>
      <w:tr w:rsidR="00FD4FA0" w14:paraId="694A8FBA" w14:textId="77777777" w:rsidTr="00E01402">
        <w:tc>
          <w:tcPr>
            <w:tcW w:w="4672" w:type="dxa"/>
            <w:vAlign w:val="center"/>
          </w:tcPr>
          <w:p w14:paraId="2E9F61F1" w14:textId="77777777" w:rsidR="00FD4FA0" w:rsidRDefault="00414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</w:tc>
        <w:tc>
          <w:tcPr>
            <w:tcW w:w="5388" w:type="dxa"/>
            <w:vAlign w:val="center"/>
          </w:tcPr>
          <w:p w14:paraId="337D33B7" w14:textId="693C7899" w:rsidR="00FD4FA0" w:rsidRDefault="00FD4FA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5D329" w14:textId="77777777" w:rsidR="00DC5F86" w:rsidRDefault="00DC5F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2CA5F" w14:textId="77777777" w:rsidR="00DC5F86" w:rsidRDefault="00DC5F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FA0" w14:paraId="01D7A4B3" w14:textId="77777777" w:rsidTr="00E01402">
        <w:trPr>
          <w:trHeight w:val="350"/>
        </w:trPr>
        <w:tc>
          <w:tcPr>
            <w:tcW w:w="10060" w:type="dxa"/>
            <w:gridSpan w:val="2"/>
            <w:vAlign w:val="center"/>
          </w:tcPr>
          <w:p w14:paraId="6C78BE04" w14:textId="77777777" w:rsidR="006452BB" w:rsidRDefault="006452BB" w:rsidP="000753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1E8B6C" w14:textId="77777777" w:rsidR="00FD4FA0" w:rsidRDefault="00414FA6" w:rsidP="000753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Zasady zaliczenia końcowego</w:t>
            </w:r>
            <w:r w:rsidR="0007533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D4FA0" w14:paraId="714A5299" w14:textId="77777777" w:rsidTr="00E01402">
        <w:tc>
          <w:tcPr>
            <w:tcW w:w="10060" w:type="dxa"/>
            <w:gridSpan w:val="2"/>
            <w:vAlign w:val="center"/>
          </w:tcPr>
          <w:p w14:paraId="59C64CE6" w14:textId="060E9915" w:rsidR="00FD4FA0" w:rsidRPr="003A59CE" w:rsidRDefault="00414FA6" w:rsidP="00D23E14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Obecność na wszystkich seminariach i ćwiczeniach </w:t>
            </w:r>
            <w:r w:rsidR="003756A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A761E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>nieobecność</w:t>
            </w:r>
            <w:r w:rsidR="003756AF">
              <w:rPr>
                <w:rFonts w:ascii="Times New Roman" w:hAnsi="Times New Roman" w:cs="Times New Roman"/>
                <w:sz w:val="24"/>
                <w:szCs w:val="24"/>
              </w:rPr>
              <w:t xml:space="preserve"> musi zostać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usprawiedliwiona </w:t>
            </w:r>
            <w:r w:rsidR="00290BA7" w:rsidRPr="00D23E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23E14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usprawiedliwienie </w:t>
            </w:r>
            <w:r w:rsidR="00D23E14"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nieobecności powinno być dostarczone do sekretariatu Katedry Patomorfologii Klinicznej w trakcie trwania bloku nie później </w:t>
            </w:r>
            <w:r w:rsidR="0075131E" w:rsidRPr="002D15A7">
              <w:rPr>
                <w:rFonts w:ascii="Times New Roman" w:hAnsi="Times New Roman" w:cs="Times New Roman"/>
                <w:sz w:val="24"/>
                <w:szCs w:val="24"/>
              </w:rPr>
              <w:t>jednak niż w czasie pierwszych zajęć obowiązkowych, w których student uczestniczy po ustaniu</w:t>
            </w:r>
            <w:r w:rsidR="00D23E14"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 przyczyny nieobecności</w:t>
            </w:r>
            <w:r w:rsidR="00CB0D69" w:rsidRPr="002D15A7">
              <w:rPr>
                <w:rFonts w:ascii="Times New Roman" w:hAnsi="Times New Roman" w:cs="Times New Roman"/>
                <w:sz w:val="24"/>
                <w:szCs w:val="24"/>
              </w:rPr>
              <w:t>. Zwolnienie lekarskie powinno zawierać datę wystawienia</w:t>
            </w:r>
            <w:r w:rsidR="00D23E14"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B0D69">
              <w:rPr>
                <w:rFonts w:ascii="Times New Roman" w:hAnsi="Times New Roman" w:cs="Times New Roman"/>
                <w:sz w:val="24"/>
                <w:szCs w:val="24"/>
              </w:rPr>
              <w:t xml:space="preserve">Nieobecność 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musi zostać odrobiona z inną grupą </w:t>
            </w:r>
            <w:r w:rsidR="00290BA7" w:rsidRPr="00D23E14">
              <w:rPr>
                <w:rFonts w:ascii="Times New Roman" w:hAnsi="Times New Roman" w:cs="Times New Roman"/>
                <w:sz w:val="24"/>
                <w:szCs w:val="24"/>
              </w:rPr>
              <w:t>w najbliższym możliwym terminie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>– do uzgodnienia w Sekretariacie</w:t>
            </w:r>
            <w:r w:rsidR="00D23E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Obecność na zajęciach dydaktycznych jest obowiązkowa przez cały czas ich trwania. </w:t>
            </w:r>
            <w:r w:rsidR="00CB0D69" w:rsidRPr="003A59CE">
              <w:rPr>
                <w:rFonts w:ascii="Times New Roman" w:hAnsi="Times New Roman" w:cs="Times New Roman"/>
                <w:sz w:val="24"/>
                <w:szCs w:val="24"/>
              </w:rPr>
              <w:t>Oddalenie się bez wyraźnej zgody asystenta, w czasie trwania zajęć, oznacza ich nie zaliczenie, nawet pomimo napisania wejściówki.</w:t>
            </w:r>
            <w:r w:rsidR="00043D8D" w:rsidRPr="003A59CE">
              <w:rPr>
                <w:rFonts w:ascii="Times New Roman" w:hAnsi="Times New Roman" w:cs="Times New Roman"/>
                <w:sz w:val="24"/>
                <w:szCs w:val="24"/>
              </w:rPr>
              <w:t xml:space="preserve"> Każdorazowo na wyjście z Sali w czasie trwania zajęć zgodę wyraża nauczyciel obecny w sali. </w:t>
            </w:r>
          </w:p>
          <w:p w14:paraId="0047AFD7" w14:textId="25DF420A" w:rsidR="00D23E14" w:rsidRPr="003A59CE" w:rsidRDefault="00D23E14" w:rsidP="00DF3661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9CE">
              <w:rPr>
                <w:rFonts w:ascii="Times New Roman" w:hAnsi="Times New Roman" w:cs="Times New Roman"/>
                <w:sz w:val="24"/>
                <w:szCs w:val="24"/>
              </w:rPr>
              <w:t>System punktowy, opierający się na zasadach poniżej:</w:t>
            </w:r>
          </w:p>
          <w:p w14:paraId="2780EA53" w14:textId="7D651DDC" w:rsidR="007A761E" w:rsidRPr="00D23E14" w:rsidRDefault="00414FA6" w:rsidP="00D23E14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9CE">
              <w:rPr>
                <w:rFonts w:ascii="Times New Roman" w:hAnsi="Times New Roman" w:cs="Times New Roman"/>
                <w:sz w:val="24"/>
                <w:szCs w:val="24"/>
              </w:rPr>
              <w:t xml:space="preserve">W ramach seminarium </w:t>
            </w:r>
            <w:r w:rsidR="006452BB" w:rsidRPr="003A59CE">
              <w:rPr>
                <w:rFonts w:ascii="Times New Roman" w:hAnsi="Times New Roman" w:cs="Times New Roman"/>
                <w:sz w:val="24"/>
                <w:szCs w:val="24"/>
              </w:rPr>
              <w:t xml:space="preserve">i ćwiczeń student przystępuje do  </w:t>
            </w:r>
            <w:r w:rsidR="00837728">
              <w:rPr>
                <w:rFonts w:ascii="Times New Roman" w:hAnsi="Times New Roman" w:cs="Times New Roman"/>
                <w:sz w:val="24"/>
                <w:szCs w:val="24"/>
              </w:rPr>
              <w:t>dziewiętnastu</w:t>
            </w:r>
            <w:r w:rsidR="006452BB" w:rsidRPr="003A59CE">
              <w:rPr>
                <w:rFonts w:ascii="Times New Roman" w:hAnsi="Times New Roman" w:cs="Times New Roman"/>
                <w:sz w:val="24"/>
                <w:szCs w:val="24"/>
              </w:rPr>
              <w:t xml:space="preserve"> wejściówe</w:t>
            </w:r>
            <w:r w:rsidR="0083772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5131E">
              <w:rPr>
                <w:rFonts w:ascii="Times New Roman" w:hAnsi="Times New Roman" w:cs="Times New Roman"/>
                <w:sz w:val="24"/>
                <w:szCs w:val="24"/>
              </w:rPr>
              <w:t xml:space="preserve"> i jednej wyjściówki</w:t>
            </w:r>
            <w:r w:rsidR="006452BB" w:rsidRPr="003A59CE">
              <w:rPr>
                <w:rFonts w:ascii="Times New Roman" w:hAnsi="Times New Roman" w:cs="Times New Roman"/>
                <w:sz w:val="24"/>
                <w:szCs w:val="24"/>
              </w:rPr>
              <w:t>, na które zagadnienia są przesłane studentom drogą mailową przed rozpoczęciem bloku z przedmiotu „Patomorfologia”</w:t>
            </w:r>
            <w:r w:rsidR="00CB0D69" w:rsidRPr="003A59CE">
              <w:rPr>
                <w:rFonts w:ascii="Times New Roman" w:hAnsi="Times New Roman" w:cs="Times New Roman"/>
                <w:sz w:val="24"/>
                <w:szCs w:val="24"/>
              </w:rPr>
              <w:t>, a także są zawieszone na stronie https://www.wl.cm.umk.pl/kizpk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1402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>ejściówki</w:t>
            </w:r>
            <w:r w:rsidR="0075131E">
              <w:rPr>
                <w:rFonts w:ascii="Times New Roman" w:hAnsi="Times New Roman" w:cs="Times New Roman"/>
                <w:sz w:val="24"/>
                <w:szCs w:val="24"/>
              </w:rPr>
              <w:t xml:space="preserve"> i wyjściówka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są oceniane przez prowadzącego seminarium w skali od </w:t>
            </w:r>
            <w:r w:rsidR="00F14B2B" w:rsidRPr="00D23E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CB0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punktów. Kolejność tematów seminariów </w:t>
            </w:r>
            <w:r w:rsidR="006452BB" w:rsidRPr="003756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może ulegać zmianie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>, o której każda grupa poinformowana</w:t>
            </w:r>
            <w:r w:rsidR="00E01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zostanie </w:t>
            </w:r>
            <w:r w:rsidR="00F14B2B" w:rsidRPr="00D23E14">
              <w:rPr>
                <w:rFonts w:ascii="Times New Roman" w:hAnsi="Times New Roman" w:cs="Times New Roman"/>
                <w:sz w:val="24"/>
                <w:szCs w:val="24"/>
              </w:rPr>
              <w:t>z wyprzedzeniem</w:t>
            </w:r>
            <w:r w:rsidR="006452BB"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63951F9" w14:textId="3FDBF2DB" w:rsidR="00CB0D69" w:rsidRPr="00CB0D69" w:rsidRDefault="00837728" w:rsidP="00CB0D69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Dwa 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>Kolokwi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zaliczeniowe odbywa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ją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się na </w:t>
            </w:r>
            <w:r w:rsidR="00464F58">
              <w:rPr>
                <w:rFonts w:ascii="Times New Roman" w:hAnsi="Times New Roman" w:cs="Times New Roman"/>
                <w:sz w:val="24"/>
                <w:szCs w:val="24"/>
              </w:rPr>
              <w:t>z góry ustalonym terminie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dla danej grupy wykładowej</w:t>
            </w:r>
            <w:r w:rsidR="00464F58">
              <w:rPr>
                <w:rFonts w:ascii="Times New Roman" w:hAnsi="Times New Roman" w:cs="Times New Roman"/>
                <w:sz w:val="24"/>
                <w:szCs w:val="24"/>
              </w:rPr>
              <w:t xml:space="preserve"> pod koniec semestru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zimowego – jedno i semestru letniego - drugie</w:t>
            </w:r>
            <w:r w:rsidR="00464F58">
              <w:rPr>
                <w:rFonts w:ascii="Times New Roman" w:hAnsi="Times New Roman" w:cs="Times New Roman"/>
                <w:sz w:val="24"/>
                <w:szCs w:val="24"/>
              </w:rPr>
              <w:t xml:space="preserve"> (termin wpisany w opisie zajęć przedmiotu)</w:t>
            </w:r>
            <w:r w:rsidR="005254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Z kolokwium można uzyskać od   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pkt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Składa się 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z części teoretycznej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część seminaryjna (25 pkt) i częś</w:t>
            </w:r>
            <w:r w:rsidR="00D210EB">
              <w:rPr>
                <w:rFonts w:ascii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wykładow</w:t>
            </w:r>
            <w:r w:rsidR="00D210EB">
              <w:rPr>
                <w:rFonts w:ascii="Times New Roman" w:hAnsi="Times New Roman" w:cs="Times New Roman"/>
                <w:sz w:val="24"/>
                <w:szCs w:val="24"/>
              </w:rPr>
              <w:t>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 pkt)</w:t>
            </w:r>
            <w:r w:rsidR="00CB0D69" w:rsidRPr="00CB0D69">
              <w:rPr>
                <w:rFonts w:ascii="Times New Roman" w:hAnsi="Times New Roman" w:cs="Times New Roman"/>
                <w:sz w:val="24"/>
                <w:szCs w:val="24"/>
              </w:rPr>
              <w:t xml:space="preserve"> oraz 0-5 pkt z części praktycznej. Pytania w części praktycznej sformułowane są w oparciu o preparaty przedstawione na ćwiczeniach mikroskopowych</w:t>
            </w:r>
            <w:r w:rsidR="00446645">
              <w:rPr>
                <w:rFonts w:ascii="Times New Roman" w:hAnsi="Times New Roman" w:cs="Times New Roman"/>
                <w:sz w:val="24"/>
                <w:szCs w:val="24"/>
              </w:rPr>
              <w:t xml:space="preserve">. Czas trwania kolokwium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46645">
              <w:rPr>
                <w:rFonts w:ascii="Times New Roman" w:hAnsi="Times New Roman" w:cs="Times New Roman"/>
                <w:sz w:val="24"/>
                <w:szCs w:val="24"/>
              </w:rPr>
              <w:t xml:space="preserve"> min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6645">
              <w:rPr>
                <w:rFonts w:ascii="Times New Roman" w:hAnsi="Times New Roman" w:cs="Times New Roman"/>
                <w:sz w:val="24"/>
                <w:szCs w:val="24"/>
              </w:rPr>
              <w:t>5 min. część teoretyczna i 5 min. część praktyczna).</w:t>
            </w:r>
          </w:p>
          <w:p w14:paraId="342EEE43" w14:textId="77777777" w:rsidR="006452BB" w:rsidRPr="00B848F2" w:rsidRDefault="006452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833C0B" w:themeColor="accent2" w:themeShade="80"/>
                <w:sz w:val="20"/>
                <w:szCs w:val="20"/>
              </w:rPr>
            </w:pPr>
          </w:p>
          <w:p w14:paraId="0777431B" w14:textId="3EB0BF65" w:rsidR="006452BB" w:rsidRPr="00290BA7" w:rsidRDefault="006452B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Łączna liczba punktów do zdobycia: 1</w:t>
            </w:r>
            <w:r w:rsidR="00333D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pkt</w:t>
            </w:r>
          </w:p>
          <w:p w14:paraId="05561038" w14:textId="416D7E79" w:rsidR="006452BB" w:rsidRPr="00290BA7" w:rsidRDefault="006452B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Testy sprawdzające wiedzę na seminarium: </w:t>
            </w:r>
            <w:r w:rsidR="00333D9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pkt</w:t>
            </w:r>
          </w:p>
          <w:p w14:paraId="51B8EAAA" w14:textId="749415B8" w:rsidR="006452BB" w:rsidRPr="00290BA7" w:rsidRDefault="006452B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Kolokwium </w:t>
            </w:r>
            <w:r w:rsidR="00B848F2"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teoretyczn</w:t>
            </w: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e: </w:t>
            </w:r>
            <w:r w:rsidR="008377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 pkt</w:t>
            </w:r>
          </w:p>
          <w:p w14:paraId="3E0F700C" w14:textId="3BF15E71" w:rsidR="00B848F2" w:rsidRPr="00837728" w:rsidRDefault="00B848F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Kolokwium praktyczne: </w:t>
            </w:r>
            <w:r w:rsidR="008377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</w:t>
            </w:r>
            <w:r w:rsidRPr="00290BA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pkt</w:t>
            </w:r>
          </w:p>
        </w:tc>
      </w:tr>
      <w:tr w:rsidR="00FD4FA0" w14:paraId="4CAF0750" w14:textId="77777777" w:rsidTr="00E01402">
        <w:tc>
          <w:tcPr>
            <w:tcW w:w="10060" w:type="dxa"/>
            <w:gridSpan w:val="2"/>
            <w:vAlign w:val="center"/>
          </w:tcPr>
          <w:p w14:paraId="4B4FBA68" w14:textId="77777777" w:rsidR="00FD4FA0" w:rsidRDefault="00414FA6" w:rsidP="000753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Kryteria zaliczenia końcowego praktycznego</w:t>
            </w:r>
          </w:p>
        </w:tc>
      </w:tr>
      <w:tr w:rsidR="00FD4FA0" w14:paraId="4CF7A567" w14:textId="77777777" w:rsidTr="00E01402">
        <w:tc>
          <w:tcPr>
            <w:tcW w:w="10060" w:type="dxa"/>
            <w:gridSpan w:val="2"/>
            <w:vAlign w:val="center"/>
          </w:tcPr>
          <w:p w14:paraId="4970F93F" w14:textId="3D79378B" w:rsidR="00D23E14" w:rsidRPr="00D23E14" w:rsidRDefault="00D23E14" w:rsidP="00D23E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>zęść praktyczną w oparciu o preparaty przedstawione na ćwiczeniach mikroskopowych (0-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23E14">
              <w:rPr>
                <w:rFonts w:ascii="Times New Roman" w:hAnsi="Times New Roman" w:cs="Times New Roman"/>
                <w:sz w:val="24"/>
                <w:szCs w:val="24"/>
              </w:rPr>
              <w:t xml:space="preserve"> pkt).</w:t>
            </w:r>
          </w:p>
          <w:p w14:paraId="71B8789A" w14:textId="5ABAC052" w:rsidR="00FD4FA0" w:rsidRDefault="00FD4FA0" w:rsidP="001D45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833C0B" w:themeColor="accent2" w:themeShade="80"/>
                <w:sz w:val="20"/>
                <w:szCs w:val="20"/>
              </w:rPr>
            </w:pPr>
          </w:p>
        </w:tc>
      </w:tr>
      <w:tr w:rsidR="00FD4FA0" w14:paraId="07FE6A6D" w14:textId="77777777" w:rsidTr="00E01402">
        <w:trPr>
          <w:trHeight w:val="684"/>
        </w:trPr>
        <w:tc>
          <w:tcPr>
            <w:tcW w:w="10060" w:type="dxa"/>
            <w:gridSpan w:val="2"/>
            <w:vAlign w:val="center"/>
          </w:tcPr>
          <w:p w14:paraId="53914B31" w14:textId="55D89B47" w:rsidR="00FD4FA0" w:rsidRPr="002D15A7" w:rsidRDefault="00414FA6" w:rsidP="000753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5A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Kryteria uzyskania zaliczenia końcowego w obszarze przedmiotu </w:t>
            </w:r>
          </w:p>
        </w:tc>
      </w:tr>
      <w:tr w:rsidR="00FD4FA0" w14:paraId="26BA6D0A" w14:textId="77777777" w:rsidTr="00E01402">
        <w:tc>
          <w:tcPr>
            <w:tcW w:w="10060" w:type="dxa"/>
            <w:gridSpan w:val="2"/>
            <w:vAlign w:val="center"/>
          </w:tcPr>
          <w:p w14:paraId="734BBCB6" w14:textId="49BEA22D" w:rsidR="00FD4FA0" w:rsidRPr="002D15A7" w:rsidRDefault="00414F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Uzyskanie zaliczenia z przedmiotu jest możliwe po zdobyciu 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2D15A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 i więcej</w:t>
            </w:r>
            <w:r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 punktów możliwych do zdobycia podczas trwania </w:t>
            </w:r>
            <w:r w:rsidR="00E763E6" w:rsidRPr="002D15A7">
              <w:rPr>
                <w:rFonts w:ascii="Times New Roman" w:hAnsi="Times New Roman" w:cs="Times New Roman"/>
                <w:sz w:val="24"/>
                <w:szCs w:val="24"/>
              </w:rPr>
              <w:t>przedmiotu (cały rok)</w:t>
            </w:r>
            <w:r w:rsidRPr="002D15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u w:val="single"/>
                <w:lang w:eastAsia="pl-PL"/>
              </w:rPr>
              <w:t>Maksymalna liczba punktów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w ciągu całego cz</w:t>
            </w:r>
            <w:r w:rsidR="0007533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asu trwania przedmiotu wynosi 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333D91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pkt</w:t>
            </w:r>
            <w:r w:rsidR="0007533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(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testy sprawdzające wiedzę na seminarium </w:t>
            </w:r>
            <w:r w:rsidR="00333D91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pkt + kolokwium teoretyczne </w:t>
            </w:r>
            <w:r w:rsidR="00E763E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2x45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pkt + kolokwium praktyczne </w:t>
            </w:r>
            <w:r w:rsidR="00E763E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2x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5 pkt</w:t>
            </w:r>
            <w:r w:rsidR="0007533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). Należy uzyskać </w:t>
            </w:r>
            <w:r w:rsidR="00E763E6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="00333D91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pkt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A0315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i </w:t>
            </w:r>
            <w:r w:rsidR="00D23E14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więcej,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aby zaliczyć przedmiot. W przypadku uzyskania liczby punktów mniejszej niż wymagane 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60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% na zaliczenie przedmiotu, student może przystąpić do zaliczenia 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poprawkowego</w:t>
            </w:r>
            <w:r w:rsidR="00B848F2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organizowanego dla wszystkich grup w uzgodnionym terminie po zakończeniu zajęć z wszystkimi grupami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Test poprawkowy 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obejmuj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e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cały zakres materiału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teoretycznego i praktycznego</w:t>
            </w:r>
            <w:r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 z semestru</w:t>
            </w:r>
            <w:r w:rsidR="00290BA7" w:rsidRPr="002D15A7"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  <w:p w14:paraId="5D904623" w14:textId="77777777" w:rsidR="00FD4FA0" w:rsidRPr="002D15A7" w:rsidRDefault="00FD4FA0" w:rsidP="00290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B938DF9" w14:textId="00F54CCF" w:rsidR="00DF3661" w:rsidRPr="002D15A7" w:rsidRDefault="00DF3661" w:rsidP="00290B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4FA0" w14:paraId="6AF16554" w14:textId="77777777" w:rsidTr="003D5B57">
        <w:trPr>
          <w:trHeight w:val="431"/>
        </w:trPr>
        <w:tc>
          <w:tcPr>
            <w:tcW w:w="10060" w:type="dxa"/>
            <w:gridSpan w:val="2"/>
            <w:vAlign w:val="center"/>
          </w:tcPr>
          <w:p w14:paraId="58F5DB78" w14:textId="06B0DDEB" w:rsidR="00FD4FA0" w:rsidRDefault="003D5B5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Zasady egzaminu końcowego:</w:t>
            </w:r>
          </w:p>
        </w:tc>
      </w:tr>
      <w:tr w:rsidR="003D5B57" w14:paraId="4A6DB409" w14:textId="77777777" w:rsidTr="0046432D">
        <w:trPr>
          <w:trHeight w:val="1408"/>
        </w:trPr>
        <w:tc>
          <w:tcPr>
            <w:tcW w:w="10060" w:type="dxa"/>
            <w:gridSpan w:val="2"/>
            <w:vAlign w:val="center"/>
          </w:tcPr>
          <w:p w14:paraId="1D8D9E35" w14:textId="68F6F796" w:rsidR="003D5B57" w:rsidRDefault="003D5B57" w:rsidP="003D5B57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Warunkiem dopuszczenia studenta do egzami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jest uprzednie zaliczenie zajęć obowiązkowych i uzyskanie zaliczenia </w:t>
            </w:r>
            <w:r w:rsidR="0069690B">
              <w:rPr>
                <w:rFonts w:ascii="Times New Roman" w:hAnsi="Times New Roman" w:cs="Times New Roman"/>
                <w:sz w:val="24"/>
                <w:szCs w:val="24"/>
              </w:rPr>
              <w:t>z przedmiotu (osiągnięcie właściwych efektów kształcenia przypisanych do przedmiotu)</w:t>
            </w:r>
          </w:p>
          <w:p w14:paraId="65852BE0" w14:textId="7E84FA0B" w:rsidR="0069690B" w:rsidRDefault="0069690B" w:rsidP="003D5B57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materiału obowiązującego do egzaminu jest zgodny z efektami kształcenia zawartymi w SYLABUSIE i obejmuje</w:t>
            </w:r>
            <w:r w:rsidR="00DF3661">
              <w:rPr>
                <w:rFonts w:ascii="Times New Roman" w:hAnsi="Times New Roman" w:cs="Times New Roman"/>
                <w:sz w:val="24"/>
                <w:szCs w:val="24"/>
              </w:rPr>
              <w:t xml:space="preserve"> wszystkie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treści prezentowane podczas wykładów, seminariów i ćwiczeń oraz zawarte w zalecanym piśmiennictwie dla Przedmiotu „Patomorfologia” 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roku. </w:t>
            </w:r>
          </w:p>
          <w:p w14:paraId="3ED5DCA4" w14:textId="7E67D191" w:rsidR="0069690B" w:rsidRDefault="0069690B" w:rsidP="003D5B57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Termin egzaminu uzgadniany jest ze starostą roku oraz podawany do wiadomości dla całego roku. </w:t>
            </w:r>
          </w:p>
          <w:p w14:paraId="0D0F8D6F" w14:textId="5220EED8" w:rsidR="0069690B" w:rsidRDefault="0069690B" w:rsidP="003D5B57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1058327"/>
            <w:r>
              <w:rPr>
                <w:rFonts w:ascii="Times New Roman" w:hAnsi="Times New Roman" w:cs="Times New Roman"/>
                <w:sz w:val="24"/>
                <w:szCs w:val="24"/>
              </w:rPr>
              <w:t>Egzamin składa się z dwóch części – sprawdzianu teoretycznego i praktycznego. Część teoretyczna obejmuje treści programowe wszystkich wykładów, seminariów i ćwiczeń (1 i 2 semestr). Test wielokrotnego wyboru składa się z 70 pytań z pięcioma odpowiedziami, z których tylko jedna jest poprawna. Za część teoretyczną można uzyskać 70 pkt</w:t>
            </w:r>
            <w:r w:rsidR="00DF36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Część ta trwa </w:t>
            </w:r>
            <w:r w:rsidR="004643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min. </w:t>
            </w:r>
          </w:p>
          <w:p w14:paraId="54D8767B" w14:textId="0B8662DA" w:rsidR="00CB0D69" w:rsidRPr="0046432D" w:rsidRDefault="0069690B" w:rsidP="0046432D">
            <w:pPr>
              <w:pStyle w:val="Akapitzlist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Część praktyczna egzaminu trwa </w:t>
            </w:r>
            <w:r w:rsidR="004643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min.</w:t>
            </w:r>
            <w:r w:rsidR="001C0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E26">
              <w:rPr>
                <w:rFonts w:ascii="Times New Roman" w:hAnsi="Times New Roman" w:cs="Times New Roman"/>
                <w:sz w:val="24"/>
                <w:szCs w:val="24"/>
              </w:rPr>
              <w:t xml:space="preserve">i zawiera </w:t>
            </w:r>
            <w:r w:rsidR="001C0811">
              <w:rPr>
                <w:rFonts w:ascii="Times New Roman" w:hAnsi="Times New Roman" w:cs="Times New Roman"/>
                <w:sz w:val="24"/>
                <w:szCs w:val="24"/>
              </w:rPr>
              <w:t xml:space="preserve"> 10 obrazów mikroskopowych z 10 pytaniami testowymi lub opisowymi – po </w:t>
            </w:r>
            <w:r w:rsidR="00094E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0811">
              <w:rPr>
                <w:rFonts w:ascii="Times New Roman" w:hAnsi="Times New Roman" w:cs="Times New Roman"/>
                <w:sz w:val="24"/>
                <w:szCs w:val="24"/>
              </w:rPr>
              <w:t xml:space="preserve"> pkt dla każdego obrazu</w:t>
            </w:r>
            <w:r w:rsidR="00094E26">
              <w:rPr>
                <w:rFonts w:ascii="Times New Roman" w:hAnsi="Times New Roman" w:cs="Times New Roman"/>
                <w:sz w:val="24"/>
                <w:szCs w:val="24"/>
              </w:rPr>
              <w:t xml:space="preserve"> oraz 5 pytań z zakresu praktycznej części ćwiczeń – wykrawanie materiału, sekcja, część laboratoryjna) – po 2 pkt za odpowie</w:t>
            </w:r>
            <w:r w:rsidR="00094E26">
              <w:t xml:space="preserve">dź. </w:t>
            </w:r>
            <w:r w:rsidR="001C0811">
              <w:rPr>
                <w:rFonts w:ascii="Times New Roman" w:hAnsi="Times New Roman" w:cs="Times New Roman"/>
                <w:sz w:val="24"/>
                <w:szCs w:val="24"/>
              </w:rPr>
              <w:t xml:space="preserve">Za część praktyczną można uzyskać 30 pkt. </w:t>
            </w:r>
            <w:r w:rsidR="00CB0D69" w:rsidRPr="0046432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bookmarkEnd w:id="2"/>
          <w:p w14:paraId="70BD9CBD" w14:textId="77777777" w:rsidR="001C0811" w:rsidRDefault="001C0811" w:rsidP="001C0811">
            <w:pPr>
              <w:pStyle w:val="Akapitzlist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08813" w14:textId="6115A158" w:rsidR="0069690B" w:rsidRPr="00290BA7" w:rsidRDefault="0069690B" w:rsidP="006969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BA7">
              <w:rPr>
                <w:rFonts w:ascii="Times New Roman" w:hAnsi="Times New Roman" w:cs="Times New Roman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 egzaminu</w:t>
            </w:r>
            <w:r w:rsidRPr="00290BA7">
              <w:rPr>
                <w:rFonts w:ascii="Times New Roman" w:hAnsi="Times New Roman" w:cs="Times New Roman"/>
                <w:sz w:val="24"/>
                <w:szCs w:val="24"/>
              </w:rPr>
              <w:t xml:space="preserve"> jest wystawiana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wg</w:t>
            </w:r>
            <w:r w:rsidRPr="00290BA7">
              <w:rPr>
                <w:rFonts w:ascii="Times New Roman" w:hAnsi="Times New Roman" w:cs="Times New Roman"/>
                <w:sz w:val="24"/>
                <w:szCs w:val="24"/>
              </w:rPr>
              <w:t xml:space="preserve"> liczby uzyskanych punktów</w:t>
            </w:r>
            <w:r w:rsidR="00DF3661">
              <w:rPr>
                <w:rFonts w:ascii="Times New Roman" w:hAnsi="Times New Roman" w:cs="Times New Roman"/>
                <w:sz w:val="24"/>
                <w:szCs w:val="24"/>
              </w:rPr>
              <w:t xml:space="preserve"> z całości egzaminu sumarycznie,</w:t>
            </w:r>
            <w:r w:rsidRPr="00290BA7">
              <w:rPr>
                <w:rFonts w:ascii="Times New Roman" w:hAnsi="Times New Roman" w:cs="Times New Roman"/>
                <w:sz w:val="24"/>
                <w:szCs w:val="24"/>
              </w:rPr>
              <w:t xml:space="preserve"> zgodnie z poniższą tabelą: </w:t>
            </w:r>
          </w:p>
          <w:tbl>
            <w:tblPr>
              <w:tblW w:w="5220" w:type="dxa"/>
              <w:tblInd w:w="3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825"/>
              <w:gridCol w:w="2395"/>
            </w:tblGrid>
            <w:tr w:rsidR="0069690B" w:rsidRPr="00290BA7" w14:paraId="6CD438A2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110D9" w14:textId="77777777" w:rsidR="0069690B" w:rsidRPr="00290BA7" w:rsidRDefault="0069690B" w:rsidP="0069690B">
                  <w:pPr>
                    <w:shd w:val="clear" w:color="auto" w:fill="FFFFFF"/>
                    <w:tabs>
                      <w:tab w:val="left" w:pos="16"/>
                    </w:tabs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Procent punktów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A04DC4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Ocena</w:t>
                  </w:r>
                </w:p>
              </w:tc>
            </w:tr>
            <w:tr w:rsidR="0069690B" w:rsidRPr="00290BA7" w14:paraId="22BD1F67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8D964A" w14:textId="417F8978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="00DF3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≤…&lt;100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B5D09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Bardzo dobry</w:t>
                  </w:r>
                </w:p>
              </w:tc>
            </w:tr>
            <w:tr w:rsidR="0069690B" w:rsidRPr="00290BA7" w14:paraId="554F97A6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A72EE" w14:textId="52F1C01E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88≤…&lt;9</w:t>
                  </w:r>
                  <w:r w:rsidR="00DF3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7FD5D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Dobry plus</w:t>
                  </w:r>
                </w:p>
              </w:tc>
            </w:tr>
            <w:tr w:rsidR="0069690B" w:rsidRPr="00290BA7" w14:paraId="5AD7EFBA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9A45A" w14:textId="77777777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80≤…&lt;88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303DB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Dobry</w:t>
                  </w:r>
                </w:p>
              </w:tc>
            </w:tr>
            <w:tr w:rsidR="0069690B" w:rsidRPr="00290BA7" w14:paraId="79AF4243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14A67C" w14:textId="77777777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71≤…&lt;80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3BCD0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Dostateczny plus</w:t>
                  </w:r>
                </w:p>
              </w:tc>
            </w:tr>
            <w:tr w:rsidR="0069690B" w:rsidRPr="00290BA7" w14:paraId="7FE001A6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8E0836" w14:textId="77777777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60≤….&lt;71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DDF3D6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Dostateczny</w:t>
                  </w:r>
                </w:p>
              </w:tc>
            </w:tr>
            <w:tr w:rsidR="0069690B" w:rsidRPr="00290BA7" w14:paraId="403BEBFA" w14:textId="77777777" w:rsidTr="00AC260C">
              <w:tc>
                <w:tcPr>
                  <w:tcW w:w="2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C4440" w14:textId="77777777" w:rsidR="0069690B" w:rsidRPr="00290BA7" w:rsidRDefault="0069690B" w:rsidP="0069690B">
                  <w:pPr>
                    <w:shd w:val="clear" w:color="auto" w:fill="FFFFFF"/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0…&lt;60</w:t>
                  </w:r>
                </w:p>
              </w:tc>
              <w:tc>
                <w:tcPr>
                  <w:tcW w:w="2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32A56" w14:textId="77777777" w:rsidR="0069690B" w:rsidRPr="00290BA7" w:rsidRDefault="0069690B" w:rsidP="0069690B">
                  <w:pPr>
                    <w:spacing w:after="0" w:line="240" w:lineRule="auto"/>
                    <w:ind w:left="-535" w:firstLine="7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0B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Niedostateczny</w:t>
                  </w:r>
                </w:p>
              </w:tc>
            </w:tr>
          </w:tbl>
          <w:p w14:paraId="0CE0BAC0" w14:textId="77777777" w:rsidR="003D5B57" w:rsidRPr="00A81699" w:rsidRDefault="003D5B5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3714" w14:textId="7C6D3106" w:rsidR="003D5B57" w:rsidRPr="00CB0D69" w:rsidRDefault="006A1ADD" w:rsidP="003D5B57">
            <w:pPr>
              <w:pStyle w:val="Akapitzlist"/>
              <w:numPr>
                <w:ilvl w:val="0"/>
                <w:numId w:val="10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16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Istnieje możliwość</w:t>
            </w:r>
            <w:r w:rsidR="00A81699" w:rsidRPr="00A81699">
              <w:rPr>
                <w:rFonts w:ascii="Times New Roman" w:hAnsi="Times New Roman" w:cs="Times New Roman"/>
                <w:sz w:val="24"/>
                <w:szCs w:val="24"/>
              </w:rPr>
              <w:t xml:space="preserve"> przystąpienia do terminu „0” przy uzyskaniu 90% punktacji z</w:t>
            </w:r>
            <w:r w:rsidR="00EF4ED9">
              <w:rPr>
                <w:rFonts w:ascii="Times New Roman" w:hAnsi="Times New Roman" w:cs="Times New Roman"/>
                <w:sz w:val="24"/>
                <w:szCs w:val="24"/>
              </w:rPr>
              <w:t xml:space="preserve"> przedmiot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EF4ED9">
              <w:rPr>
                <w:rFonts w:ascii="Times New Roman" w:hAnsi="Times New Roman" w:cs="Times New Roman"/>
                <w:sz w:val="24"/>
                <w:szCs w:val="24"/>
              </w:rPr>
              <w:t xml:space="preserve"> „Patomorfologia” realizowan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="00EF4ED9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 xml:space="preserve"> obu </w:t>
            </w:r>
            <w:r w:rsidR="00A81699" w:rsidRPr="00A81699">
              <w:rPr>
                <w:rFonts w:ascii="Times New Roman" w:hAnsi="Times New Roman" w:cs="Times New Roman"/>
                <w:sz w:val="24"/>
                <w:szCs w:val="24"/>
              </w:rPr>
              <w:t>semestr</w:t>
            </w:r>
            <w:r w:rsidR="00E763E6">
              <w:rPr>
                <w:rFonts w:ascii="Times New Roman" w:hAnsi="Times New Roman" w:cs="Times New Roman"/>
                <w:sz w:val="24"/>
                <w:szCs w:val="24"/>
              </w:rPr>
              <w:t>ach</w:t>
            </w:r>
            <w:r w:rsidR="00EF4E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81699">
              <w:rPr>
                <w:rFonts w:ascii="Times New Roman" w:hAnsi="Times New Roman" w:cs="Times New Roman"/>
                <w:sz w:val="24"/>
                <w:szCs w:val="24"/>
              </w:rPr>
              <w:t xml:space="preserve">Termin ustalany jest bezpośrednio ze studentami, którzy spełniają wymóg. </w:t>
            </w:r>
          </w:p>
        </w:tc>
      </w:tr>
      <w:tr w:rsidR="003D5B57" w14:paraId="35757E18" w14:textId="77777777" w:rsidTr="00E01402">
        <w:trPr>
          <w:trHeight w:val="708"/>
        </w:trPr>
        <w:tc>
          <w:tcPr>
            <w:tcW w:w="10060" w:type="dxa"/>
            <w:gridSpan w:val="2"/>
            <w:vAlign w:val="center"/>
          </w:tcPr>
          <w:p w14:paraId="79B87BE2" w14:textId="65C775FD" w:rsidR="003D5B57" w:rsidRDefault="003D5B57" w:rsidP="003D5B57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Szczegółowe zasady BHP wymagane podczas realizacji procesu dydaktycznego w jednostce Wydziału</w:t>
            </w:r>
          </w:p>
        </w:tc>
      </w:tr>
      <w:tr w:rsidR="00FD4FA0" w14:paraId="2FCA541B" w14:textId="77777777" w:rsidTr="00E01402">
        <w:tc>
          <w:tcPr>
            <w:tcW w:w="10060" w:type="dxa"/>
            <w:gridSpan w:val="2"/>
            <w:vAlign w:val="center"/>
          </w:tcPr>
          <w:p w14:paraId="73100760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Studenci przed przystąpieniem do zajęć mają obowiązek pozostawiać odzież wierzchnią w szatni studenckiej znajdującej się na parterze budynku oraz bezwzględnie wyłączyć urządzenia do rejestracji dźwięku i obrazu, w tym telefony komórkowe. Nie ma możliwości przechowywania prywatnych rzeczy studentów na terenie Katedry i Zakładu.  </w:t>
            </w:r>
          </w:p>
          <w:p w14:paraId="48F7E011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Studentów zobowiązuje się do posiadania i zakładania fartucha lekarskiego (materiałowego) a także obuwia zmiennego (stabilnego, antypoślizgowego) przed przystąpieniem do ćwiczeń. </w:t>
            </w:r>
          </w:p>
          <w:p w14:paraId="685BBF1F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Podczas zajęć dydaktycznych obowiązuje bezwzględne przestrzeganie czystości, zakaz spożywania pokarmów, palenia tytoniu, pozostawania pod wpływem alkoholu lub substancji odurzających i używania ognia. Student niestosujący się do tych zaleceń zostanie relegowany </w:t>
            </w: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br/>
              <w:t>z zajęć z odnotowaniem nieobecności .</w:t>
            </w:r>
          </w:p>
          <w:p w14:paraId="22BFE506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Na zajęciach dydaktycznych zabrania się wykonywania zdjęć i/lub nagrywania zajęć dydaktycznych.</w:t>
            </w:r>
          </w:p>
          <w:p w14:paraId="36C1EC13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Odzież ochronna na zajęcia z  sekcji zwłok przekazywana jest studentom przed wejściem na salę sekcyjną, będzie obejmowała: </w:t>
            </w:r>
          </w:p>
          <w:p w14:paraId="488A6706" w14:textId="77777777" w:rsidR="00CB0D69" w:rsidRPr="00CB0D69" w:rsidRDefault="00CB0D69" w:rsidP="00CB0D6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- fartuch </w:t>
            </w:r>
            <w:proofErr w:type="spellStart"/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fizelinowy</w:t>
            </w:r>
            <w:proofErr w:type="spellEnd"/>
          </w:p>
          <w:p w14:paraId="009F2E05" w14:textId="77777777" w:rsidR="00CB0D69" w:rsidRPr="00CB0D69" w:rsidRDefault="00CB0D69" w:rsidP="00CB0D6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- ochraniacze foliowe na buty </w:t>
            </w:r>
          </w:p>
          <w:p w14:paraId="75B52B50" w14:textId="77777777" w:rsidR="00CB0D69" w:rsidRPr="00CB0D69" w:rsidRDefault="00CB0D69" w:rsidP="00CB0D6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- maseczkę chirurgiczną </w:t>
            </w:r>
          </w:p>
          <w:p w14:paraId="424B906D" w14:textId="77777777" w:rsidR="00CB0D69" w:rsidRPr="00CB0D69" w:rsidRDefault="00CB0D69" w:rsidP="00CB0D69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- rękawiczki jednorazowe w przypadku czynnego uczestnictwa w sekcji</w:t>
            </w:r>
          </w:p>
          <w:p w14:paraId="4918F822" w14:textId="6298B2B2" w:rsidR="00CB0D69" w:rsidRPr="003A59CE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Wgląd do „wejściówek” możliwy jest tylko w obecności asystenta prowadzącego dane seminarium</w:t>
            </w:r>
            <w:r w:rsidR="00123A88"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 do</w:t>
            </w:r>
            <w:r w:rsidR="00043D8D"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 jednego</w:t>
            </w:r>
            <w:r w:rsidR="00123A88"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 tygodni</w:t>
            </w:r>
            <w:r w:rsidR="00043D8D"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a</w:t>
            </w:r>
            <w:r w:rsidR="00123A88"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 po wpisaniu wyników</w:t>
            </w:r>
            <w:r w:rsidRPr="003A59C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.</w:t>
            </w:r>
          </w:p>
          <w:p w14:paraId="5DF3FE20" w14:textId="714533C4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Wszelkie uwagi dotyczące pytań testowych zarówno na kolokwium zaliczeniowym </w:t>
            </w:r>
            <w:r w:rsidR="00E763E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jak i </w:t>
            </w: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 egzaminie należy zgłaszać podczas trwania sprawdzianu wiedzy zapisując je na marginesie testu. Po zakończonym teście sprawdzającym wiedzę będzie możliwość wglądu do testu, w obecności asystenta, wyłącznie w celu przeliczenia punktów. </w:t>
            </w:r>
          </w:p>
          <w:p w14:paraId="7469004B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Odpowiedzialność finansową za szkody materialne spowodowane postępowaniem niezgodnym </w:t>
            </w: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br/>
              <w:t>z przepisami BHP i P/POŻ ponosi student.</w:t>
            </w:r>
          </w:p>
          <w:p w14:paraId="7B3D21F2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W czasie ćwiczeń laboratoryjnych studenci obserwują czynności prowadzone przy dygestorium. </w:t>
            </w:r>
          </w:p>
          <w:p w14:paraId="734C45E9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Ze względu na szkodliwe związki chemiczne pracować należy obowiązkowo przy włączonej wentylacji. </w:t>
            </w:r>
          </w:p>
          <w:p w14:paraId="5022E55E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lastRenderedPageBreak/>
              <w:t xml:space="preserve">Wszystkie urządzenia medyczne należy obsługiwać zgodnie z obowiązującą instrukcją obsługi, po uprzednim wyjaśnieniu zasad obsługi i zademonstrowaniu przez prowadzącego zajęcia i tylko pod jego ścisłym nadzorem (szczególnie dotyczy to mikrotomów i kriostatów). </w:t>
            </w:r>
          </w:p>
          <w:p w14:paraId="65C62C60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Z uwagi na kontakt ze szkodliwymi substancjami chemicznymi: formaldehyd, ksylen aceton, alkohol absolutny i alkohol 96% skażony, studenci zobowiązani są zapoznać się z charakterystyką tych szkodliwych związków chemicznych.</w:t>
            </w:r>
          </w:p>
          <w:p w14:paraId="7EA147EC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Z uwagi na zagrożenie biologiczne (HCV, HBV, HIV) wszystkie czynności laboratoryjne należy wykonywać w jednorazowych rękawicach ochronnych. </w:t>
            </w:r>
          </w:p>
          <w:p w14:paraId="0C511BE7" w14:textId="77777777" w:rsidR="00CB0D69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 xml:space="preserve">Ze względu na bezpieczeństwo własne i innych, prace z odczynnikami wykonywać należy zgodnie z instrukcją postępowania (instrukcja wywieszona w pracowni histopatologicznej). </w:t>
            </w:r>
          </w:p>
          <w:p w14:paraId="51EF6407" w14:textId="4F1D8947" w:rsidR="00FD4FA0" w:rsidRPr="00CB0D69" w:rsidRDefault="00CB0D69" w:rsidP="00CB0D69">
            <w:pPr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</w:pPr>
            <w:r w:rsidRPr="00CB0D69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l-PL"/>
              </w:rPr>
              <w:t>Wszystkie niebezpieczne wydarzenia tj. skaleczenia, oparzenia, itp. natychmiast zgłaszać prowadzącemu zajęcia.</w:t>
            </w:r>
          </w:p>
          <w:p w14:paraId="67DD4C70" w14:textId="77777777" w:rsidR="00FD4FA0" w:rsidRDefault="00FD4FA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0096D79" w14:textId="77777777" w:rsidR="00FD4FA0" w:rsidRDefault="00FD4FA0">
      <w:pPr>
        <w:spacing w:after="0" w:line="240" w:lineRule="auto"/>
        <w:ind w:left="5103"/>
        <w:rPr>
          <w:rFonts w:ascii="Times New Roman" w:hAnsi="Times New Roman" w:cs="Times New Roman"/>
          <w:sz w:val="16"/>
          <w:szCs w:val="16"/>
        </w:rPr>
      </w:pPr>
    </w:p>
    <w:p w14:paraId="04B97063" w14:textId="77777777" w:rsidR="00FD4FA0" w:rsidRDefault="00414FA6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Podpis Kierownika Jednostki</w:t>
      </w:r>
    </w:p>
    <w:p w14:paraId="591926A2" w14:textId="77777777" w:rsidR="00FD4FA0" w:rsidRDefault="00FD4FA0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0"/>
        </w:rPr>
      </w:pPr>
    </w:p>
    <w:p w14:paraId="34EC03D7" w14:textId="77777777" w:rsidR="00C87A52" w:rsidRDefault="00C87A52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0"/>
        </w:rPr>
      </w:pPr>
    </w:p>
    <w:p w14:paraId="5D5C2173" w14:textId="77777777" w:rsidR="00C87A52" w:rsidRDefault="00C87A52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0"/>
        </w:rPr>
      </w:pPr>
    </w:p>
    <w:p w14:paraId="327C2A85" w14:textId="77777777" w:rsidR="00FD4FA0" w:rsidRDefault="00414FA6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>……………………………………………………</w:t>
      </w:r>
    </w:p>
    <w:p w14:paraId="6077FFD0" w14:textId="77777777" w:rsidR="00FD4FA0" w:rsidRDefault="00FD4FA0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</w:p>
    <w:sectPr w:rsidR="00FD4F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F40B0" w14:textId="77777777" w:rsidR="00B22D37" w:rsidRDefault="00B22D37">
      <w:pPr>
        <w:spacing w:after="0" w:line="240" w:lineRule="auto"/>
      </w:pPr>
      <w:r>
        <w:separator/>
      </w:r>
    </w:p>
  </w:endnote>
  <w:endnote w:type="continuationSeparator" w:id="0">
    <w:p w14:paraId="31A1ABA5" w14:textId="77777777" w:rsidR="00B22D37" w:rsidRDefault="00B22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600C2" w14:textId="77777777" w:rsidR="00A858F0" w:rsidRDefault="00A858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5627853"/>
      <w:docPartObj>
        <w:docPartGallery w:val="Page Numbers (Bottom of Page)"/>
        <w:docPartUnique/>
      </w:docPartObj>
    </w:sdtPr>
    <w:sdtEndPr/>
    <w:sdtContent>
      <w:p w14:paraId="38581F5D" w14:textId="77777777" w:rsidR="00FD4FA0" w:rsidRDefault="00414FA6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75336">
          <w:rPr>
            <w:noProof/>
          </w:rPr>
          <w:t>1</w:t>
        </w:r>
        <w:r>
          <w:fldChar w:fldCharType="end"/>
        </w:r>
      </w:p>
    </w:sdtContent>
  </w:sdt>
  <w:p w14:paraId="27B80F06" w14:textId="77777777" w:rsidR="00FD4FA0" w:rsidRDefault="00FD4FA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33D7A" w14:textId="77777777" w:rsidR="00A858F0" w:rsidRDefault="00A858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5FA53" w14:textId="77777777" w:rsidR="00B22D37" w:rsidRDefault="00B22D37">
      <w:pPr>
        <w:spacing w:after="0" w:line="240" w:lineRule="auto"/>
      </w:pPr>
      <w:r>
        <w:separator/>
      </w:r>
    </w:p>
  </w:footnote>
  <w:footnote w:type="continuationSeparator" w:id="0">
    <w:p w14:paraId="6E036C9A" w14:textId="77777777" w:rsidR="00B22D37" w:rsidRDefault="00B22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1B16D" w14:textId="137E3B17" w:rsidR="00A858F0" w:rsidRDefault="00A858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AEAB2" w14:textId="6CAD961A" w:rsidR="00A858F0" w:rsidRDefault="00A858F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4B214" w14:textId="597909EA" w:rsidR="00A858F0" w:rsidRDefault="00A858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44A6F"/>
    <w:multiLevelType w:val="hybridMultilevel"/>
    <w:tmpl w:val="64F6AC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735F"/>
    <w:multiLevelType w:val="multilevel"/>
    <w:tmpl w:val="878C889E"/>
    <w:lvl w:ilvl="0">
      <w:start w:val="1"/>
      <w:numFmt w:val="bullet"/>
      <w:lvlText w:val=""/>
      <w:lvlJc w:val="left"/>
      <w:pPr>
        <w:ind w:left="183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8610532"/>
    <w:multiLevelType w:val="hybridMultilevel"/>
    <w:tmpl w:val="64F6ACF4"/>
    <w:lvl w:ilvl="0" w:tplc="C91A70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487C"/>
    <w:multiLevelType w:val="multilevel"/>
    <w:tmpl w:val="F626D242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00A5021"/>
    <w:multiLevelType w:val="hybridMultilevel"/>
    <w:tmpl w:val="64F6ACF4"/>
    <w:lvl w:ilvl="0" w:tplc="C91A705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76207"/>
    <w:multiLevelType w:val="multilevel"/>
    <w:tmpl w:val="BFDC09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314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74C00"/>
    <w:multiLevelType w:val="multilevel"/>
    <w:tmpl w:val="AAD657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0A17AB9"/>
    <w:multiLevelType w:val="hybridMultilevel"/>
    <w:tmpl w:val="AD24B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A12DC"/>
    <w:multiLevelType w:val="multilevel"/>
    <w:tmpl w:val="6BB804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E8C34CF"/>
    <w:multiLevelType w:val="multilevel"/>
    <w:tmpl w:val="29E467C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19A6739"/>
    <w:multiLevelType w:val="hybridMultilevel"/>
    <w:tmpl w:val="3C56175C"/>
    <w:lvl w:ilvl="0" w:tplc="07128B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A0"/>
    <w:rsid w:val="00043D8D"/>
    <w:rsid w:val="00075336"/>
    <w:rsid w:val="0008673C"/>
    <w:rsid w:val="00094E26"/>
    <w:rsid w:val="000E4D8E"/>
    <w:rsid w:val="00123A88"/>
    <w:rsid w:val="00190B7E"/>
    <w:rsid w:val="001C0811"/>
    <w:rsid w:val="001D454C"/>
    <w:rsid w:val="0025348D"/>
    <w:rsid w:val="00290B86"/>
    <w:rsid w:val="00290BA7"/>
    <w:rsid w:val="002C2BBF"/>
    <w:rsid w:val="002D0749"/>
    <w:rsid w:val="002D15A7"/>
    <w:rsid w:val="00333D91"/>
    <w:rsid w:val="00371360"/>
    <w:rsid w:val="003756AF"/>
    <w:rsid w:val="00395EFD"/>
    <w:rsid w:val="003A59CE"/>
    <w:rsid w:val="003D5B57"/>
    <w:rsid w:val="00414FA6"/>
    <w:rsid w:val="00446645"/>
    <w:rsid w:val="00456705"/>
    <w:rsid w:val="0046432D"/>
    <w:rsid w:val="00464F58"/>
    <w:rsid w:val="004664E7"/>
    <w:rsid w:val="00492303"/>
    <w:rsid w:val="004A1B18"/>
    <w:rsid w:val="005254C9"/>
    <w:rsid w:val="0056012A"/>
    <w:rsid w:val="006038AD"/>
    <w:rsid w:val="006452BB"/>
    <w:rsid w:val="0069690B"/>
    <w:rsid w:val="006A1ADD"/>
    <w:rsid w:val="006D5C12"/>
    <w:rsid w:val="00714537"/>
    <w:rsid w:val="007265C2"/>
    <w:rsid w:val="0075131E"/>
    <w:rsid w:val="007A0315"/>
    <w:rsid w:val="007A19E3"/>
    <w:rsid w:val="007A761E"/>
    <w:rsid w:val="008045CC"/>
    <w:rsid w:val="00837728"/>
    <w:rsid w:val="00861CA8"/>
    <w:rsid w:val="008B112E"/>
    <w:rsid w:val="00920A29"/>
    <w:rsid w:val="00956ED8"/>
    <w:rsid w:val="009A2C43"/>
    <w:rsid w:val="00A10304"/>
    <w:rsid w:val="00A35F64"/>
    <w:rsid w:val="00A641BE"/>
    <w:rsid w:val="00A81699"/>
    <w:rsid w:val="00A82DA1"/>
    <w:rsid w:val="00A858F0"/>
    <w:rsid w:val="00B22D37"/>
    <w:rsid w:val="00B848F2"/>
    <w:rsid w:val="00BC6935"/>
    <w:rsid w:val="00C055BF"/>
    <w:rsid w:val="00C43BCF"/>
    <w:rsid w:val="00C87A52"/>
    <w:rsid w:val="00CB0D69"/>
    <w:rsid w:val="00CF17B9"/>
    <w:rsid w:val="00D210EB"/>
    <w:rsid w:val="00D23E14"/>
    <w:rsid w:val="00DC5F86"/>
    <w:rsid w:val="00DD205C"/>
    <w:rsid w:val="00DD711C"/>
    <w:rsid w:val="00DF3661"/>
    <w:rsid w:val="00E01402"/>
    <w:rsid w:val="00E763E6"/>
    <w:rsid w:val="00ED0FAB"/>
    <w:rsid w:val="00EF4ED9"/>
    <w:rsid w:val="00F13084"/>
    <w:rsid w:val="00F14B2B"/>
    <w:rsid w:val="00FA0392"/>
    <w:rsid w:val="00FA26E7"/>
    <w:rsid w:val="00FD4FA0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5E921"/>
  <w15:docId w15:val="{B9256705-D200-4DEC-A441-10FA09DD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3360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A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E1A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473C9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473C99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662D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662D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662D9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662D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E329C"/>
  </w:style>
  <w:style w:type="character" w:customStyle="1" w:styleId="StopkaZnak">
    <w:name w:val="Stopka Znak"/>
    <w:basedOn w:val="Domylnaczcionkaakapitu"/>
    <w:link w:val="Stopka"/>
    <w:qFormat/>
    <w:rsid w:val="006E329C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464FE9"/>
  </w:style>
  <w:style w:type="character" w:customStyle="1" w:styleId="Nagwek1Znak">
    <w:name w:val="Nagłówek 1 Znak"/>
    <w:basedOn w:val="Domylnaczcionkaakapitu"/>
    <w:link w:val="Nagwek1"/>
    <w:uiPriority w:val="9"/>
    <w:qFormat/>
    <w:rsid w:val="006E1A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6E1A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6E1A84"/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E1A84"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473C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unhideWhenUsed/>
    <w:rsid w:val="006E1A84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rsid w:val="00502FB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73C99"/>
    <w:rPr>
      <w:rFonts w:cs="Times New Roman"/>
      <w:sz w:val="22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A662D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662D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66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464FE9"/>
    <w:pPr>
      <w:spacing w:after="120" w:line="480" w:lineRule="auto"/>
    </w:pPr>
  </w:style>
  <w:style w:type="paragraph" w:styleId="Lista-kontynuacja">
    <w:name w:val="List Continue"/>
    <w:basedOn w:val="Normalny"/>
    <w:uiPriority w:val="99"/>
    <w:unhideWhenUsed/>
    <w:qFormat/>
    <w:rsid w:val="006E1A84"/>
    <w:pPr>
      <w:spacing w:after="120"/>
      <w:ind w:left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1A84"/>
    <w:pPr>
      <w:spacing w:after="120"/>
      <w:ind w:left="283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E1A84"/>
    <w:pPr>
      <w:spacing w:after="160"/>
      <w:ind w:left="360" w:firstLine="360"/>
    </w:pPr>
  </w:style>
  <w:style w:type="numbering" w:customStyle="1" w:styleId="WW8Num28">
    <w:name w:val="WW8Num28"/>
    <w:qFormat/>
  </w:style>
  <w:style w:type="numbering" w:customStyle="1" w:styleId="WW8Num35">
    <w:name w:val="WW8Num35"/>
    <w:qFormat/>
  </w:style>
  <w:style w:type="numbering" w:customStyle="1" w:styleId="WW8Num38">
    <w:name w:val="WW8Num38"/>
    <w:qFormat/>
  </w:style>
  <w:style w:type="numbering" w:customStyle="1" w:styleId="WW8Num12">
    <w:name w:val="WW8Num12"/>
    <w:qFormat/>
  </w:style>
  <w:style w:type="numbering" w:customStyle="1" w:styleId="WW8Num7">
    <w:name w:val="WW8Num7"/>
    <w:qFormat/>
  </w:style>
  <w:style w:type="numbering" w:customStyle="1" w:styleId="WW8Num37">
    <w:name w:val="WW8Num37"/>
    <w:qFormat/>
  </w:style>
  <w:style w:type="table" w:styleId="Tabela-Siatka">
    <w:name w:val="Table Grid"/>
    <w:basedOn w:val="Standardowy"/>
    <w:uiPriority w:val="39"/>
    <w:rsid w:val="0020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4E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4E26"/>
    <w:rPr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4E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C140D-BA5D-4188-838B-C1D5FA562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1447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Wiśniewski</dc:creator>
  <dc:description/>
  <cp:lastModifiedBy>magdaw </cp:lastModifiedBy>
  <cp:revision>26</cp:revision>
  <cp:lastPrinted>2026-09-03T07:48:00Z</cp:lastPrinted>
  <dcterms:created xsi:type="dcterms:W3CDTF">2022-10-05T05:51:00Z</dcterms:created>
  <dcterms:modified xsi:type="dcterms:W3CDTF">2026-09-23T10:26:00Z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