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62DF" w:rsidRDefault="00312A8F">
      <w:pPr>
        <w:rPr>
          <w:b/>
          <w:sz w:val="28"/>
        </w:rPr>
      </w:pPr>
      <w:r>
        <w:rPr>
          <w:b/>
          <w:sz w:val="28"/>
        </w:rPr>
        <w:t>Plan zajęć dla studentów II roku kierunku biotechnologia medyczna –</w:t>
      </w:r>
    </w:p>
    <w:p w:rsidR="001062DF" w:rsidRDefault="00312A8F">
      <w:pPr>
        <w:rPr>
          <w:b/>
          <w:sz w:val="28"/>
        </w:rPr>
      </w:pPr>
      <w:r>
        <w:rPr>
          <w:b/>
          <w:sz w:val="28"/>
        </w:rPr>
        <w:t>studia II stopnia stacjonarne - w roku akad. 202</w:t>
      </w:r>
      <w:r w:rsidR="00695384">
        <w:rPr>
          <w:b/>
          <w:sz w:val="28"/>
        </w:rPr>
        <w:t>6</w:t>
      </w:r>
      <w:r>
        <w:rPr>
          <w:b/>
          <w:sz w:val="28"/>
        </w:rPr>
        <w:t>/202</w:t>
      </w:r>
      <w:r w:rsidR="00695384">
        <w:rPr>
          <w:b/>
          <w:sz w:val="28"/>
        </w:rPr>
        <w:t>7</w:t>
      </w:r>
    </w:p>
    <w:p w:rsidR="001062DF" w:rsidRDefault="001062DF">
      <w:pPr>
        <w:rPr>
          <w:b/>
          <w:sz w:val="28"/>
        </w:rPr>
      </w:pPr>
    </w:p>
    <w:p w:rsidR="001062DF" w:rsidRDefault="001062DF"/>
    <w:tbl>
      <w:tblPr>
        <w:tblW w:w="10153" w:type="dxa"/>
        <w:tblInd w:w="-1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4"/>
        <w:gridCol w:w="2976"/>
        <w:gridCol w:w="2552"/>
        <w:gridCol w:w="992"/>
        <w:gridCol w:w="992"/>
        <w:gridCol w:w="1276"/>
        <w:gridCol w:w="851"/>
      </w:tblGrid>
      <w:tr w:rsidR="001062DF">
        <w:tc>
          <w:tcPr>
            <w:tcW w:w="514" w:type="dxa"/>
          </w:tcPr>
          <w:p w:rsidR="001062DF" w:rsidRDefault="00312A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Lp.</w:t>
            </w:r>
          </w:p>
        </w:tc>
        <w:tc>
          <w:tcPr>
            <w:tcW w:w="2976" w:type="dxa"/>
          </w:tcPr>
          <w:p w:rsidR="001062DF" w:rsidRDefault="00312A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Przedmiot</w:t>
            </w:r>
          </w:p>
        </w:tc>
        <w:tc>
          <w:tcPr>
            <w:tcW w:w="2552" w:type="dxa"/>
          </w:tcPr>
          <w:p w:rsidR="001062DF" w:rsidRDefault="00312A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Kierownik zespołu</w:t>
            </w:r>
          </w:p>
          <w:p w:rsidR="001062DF" w:rsidRDefault="00312A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dydaktycznego</w:t>
            </w:r>
          </w:p>
        </w:tc>
        <w:tc>
          <w:tcPr>
            <w:tcW w:w="992" w:type="dxa"/>
          </w:tcPr>
          <w:p w:rsidR="001062DF" w:rsidRDefault="00312A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I  sem.</w:t>
            </w:r>
          </w:p>
        </w:tc>
        <w:tc>
          <w:tcPr>
            <w:tcW w:w="992" w:type="dxa"/>
          </w:tcPr>
          <w:p w:rsidR="001062DF" w:rsidRDefault="00312A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II  sem.</w:t>
            </w:r>
          </w:p>
        </w:tc>
        <w:tc>
          <w:tcPr>
            <w:tcW w:w="1276" w:type="dxa"/>
          </w:tcPr>
          <w:p w:rsidR="001062DF" w:rsidRDefault="00312A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Forma zaliczenia</w:t>
            </w:r>
          </w:p>
        </w:tc>
        <w:tc>
          <w:tcPr>
            <w:tcW w:w="851" w:type="dxa"/>
          </w:tcPr>
          <w:p w:rsidR="001062DF" w:rsidRDefault="00312A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Punkty ECTS</w:t>
            </w:r>
          </w:p>
          <w:p w:rsidR="001062DF" w:rsidRDefault="00312A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I/</w:t>
            </w:r>
            <w:proofErr w:type="spellStart"/>
            <w:r>
              <w:rPr>
                <w:sz w:val="24"/>
                <w:szCs w:val="24"/>
              </w:rPr>
              <w:t>IIsem</w:t>
            </w:r>
            <w:proofErr w:type="spellEnd"/>
          </w:p>
        </w:tc>
      </w:tr>
      <w:tr w:rsidR="001062DF">
        <w:trPr>
          <w:cantSplit/>
          <w:trHeight w:val="413"/>
        </w:trPr>
        <w:tc>
          <w:tcPr>
            <w:tcW w:w="514" w:type="dxa"/>
            <w:vMerge w:val="restart"/>
          </w:tcPr>
          <w:p w:rsidR="001062DF" w:rsidRDefault="00312A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1.</w:t>
            </w:r>
          </w:p>
        </w:tc>
        <w:tc>
          <w:tcPr>
            <w:tcW w:w="2976" w:type="dxa"/>
            <w:vMerge w:val="restart"/>
          </w:tcPr>
          <w:p w:rsidR="001062DF" w:rsidRDefault="00312A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Pracownia magisterska</w:t>
            </w:r>
          </w:p>
        </w:tc>
        <w:tc>
          <w:tcPr>
            <w:tcW w:w="2552" w:type="dxa"/>
            <w:vMerge w:val="restart"/>
          </w:tcPr>
          <w:p w:rsidR="001062DF" w:rsidRDefault="00312A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Opiekun pracy</w:t>
            </w:r>
          </w:p>
          <w:p w:rsidR="001062DF" w:rsidRDefault="00312A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dyplomowej</w:t>
            </w:r>
          </w:p>
        </w:tc>
        <w:tc>
          <w:tcPr>
            <w:tcW w:w="992" w:type="dxa"/>
          </w:tcPr>
          <w:p w:rsidR="001062DF" w:rsidRDefault="00312A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ćw.100</w:t>
            </w:r>
          </w:p>
          <w:p w:rsidR="001062DF" w:rsidRDefault="00312A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992" w:type="dxa"/>
          </w:tcPr>
          <w:p w:rsidR="001062DF" w:rsidRDefault="00312A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</w:t>
            </w:r>
          </w:p>
          <w:p w:rsidR="001062DF" w:rsidRDefault="001062DF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1062DF" w:rsidRDefault="00312A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Zaliczenie </w:t>
            </w:r>
          </w:p>
          <w:p w:rsidR="001062DF" w:rsidRDefault="00312A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 ocenę</w:t>
            </w:r>
          </w:p>
        </w:tc>
        <w:tc>
          <w:tcPr>
            <w:tcW w:w="851" w:type="dxa"/>
            <w:vMerge w:val="restart"/>
          </w:tcPr>
          <w:p w:rsidR="001062DF" w:rsidRDefault="00312A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10/10</w:t>
            </w:r>
          </w:p>
        </w:tc>
      </w:tr>
      <w:tr w:rsidR="001062DF">
        <w:trPr>
          <w:cantSplit/>
          <w:trHeight w:val="412"/>
        </w:trPr>
        <w:tc>
          <w:tcPr>
            <w:tcW w:w="514" w:type="dxa"/>
            <w:vMerge/>
          </w:tcPr>
          <w:p w:rsidR="001062DF" w:rsidRDefault="001062DF">
            <w:pPr>
              <w:rPr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1062DF" w:rsidRDefault="001062DF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1062DF" w:rsidRDefault="001062DF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1062DF" w:rsidRDefault="00312A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</w:t>
            </w:r>
          </w:p>
        </w:tc>
        <w:tc>
          <w:tcPr>
            <w:tcW w:w="992" w:type="dxa"/>
          </w:tcPr>
          <w:p w:rsidR="001062DF" w:rsidRDefault="00312A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ćw.100</w:t>
            </w:r>
          </w:p>
        </w:tc>
        <w:tc>
          <w:tcPr>
            <w:tcW w:w="1276" w:type="dxa"/>
          </w:tcPr>
          <w:p w:rsidR="001062DF" w:rsidRDefault="00312A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Zaliczenie </w:t>
            </w:r>
          </w:p>
          <w:p w:rsidR="001062DF" w:rsidRDefault="00312A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 ocenę</w:t>
            </w:r>
          </w:p>
        </w:tc>
        <w:tc>
          <w:tcPr>
            <w:tcW w:w="851" w:type="dxa"/>
            <w:vMerge/>
          </w:tcPr>
          <w:p w:rsidR="001062DF" w:rsidRDefault="001062DF">
            <w:pPr>
              <w:rPr>
                <w:sz w:val="24"/>
                <w:szCs w:val="24"/>
              </w:rPr>
            </w:pPr>
          </w:p>
        </w:tc>
      </w:tr>
      <w:tr w:rsidR="001062DF">
        <w:tc>
          <w:tcPr>
            <w:tcW w:w="514" w:type="dxa"/>
          </w:tcPr>
          <w:p w:rsidR="001062DF" w:rsidRDefault="00312A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2.</w:t>
            </w:r>
          </w:p>
        </w:tc>
        <w:tc>
          <w:tcPr>
            <w:tcW w:w="2976" w:type="dxa"/>
          </w:tcPr>
          <w:p w:rsidR="001062DF" w:rsidRDefault="00312A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Podstawy przedsiębiorczości</w:t>
            </w:r>
          </w:p>
        </w:tc>
        <w:tc>
          <w:tcPr>
            <w:tcW w:w="2552" w:type="dxa"/>
          </w:tcPr>
          <w:p w:rsidR="001062DF" w:rsidRDefault="00312A8F" w:rsidP="00C505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Dr </w:t>
            </w:r>
          </w:p>
          <w:p w:rsidR="00C5058D" w:rsidRDefault="00C5058D" w:rsidP="00C505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Łukasz Kaźmierski</w:t>
            </w:r>
            <w:bookmarkStart w:id="0" w:name="_GoBack"/>
            <w:bookmarkEnd w:id="0"/>
          </w:p>
        </w:tc>
        <w:tc>
          <w:tcPr>
            <w:tcW w:w="992" w:type="dxa"/>
          </w:tcPr>
          <w:p w:rsidR="001062DF" w:rsidRDefault="00312A8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w.</w:t>
            </w:r>
            <w:r>
              <w:rPr>
                <w:sz w:val="24"/>
                <w:szCs w:val="24"/>
                <w:lang w:val="en-US"/>
              </w:rPr>
              <w:t>20</w:t>
            </w:r>
          </w:p>
          <w:p w:rsidR="001062DF" w:rsidRDefault="00312A8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ćw.20</w:t>
            </w:r>
          </w:p>
        </w:tc>
        <w:tc>
          <w:tcPr>
            <w:tcW w:w="992" w:type="dxa"/>
          </w:tcPr>
          <w:p w:rsidR="001062DF" w:rsidRDefault="00312A8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_</w:t>
            </w:r>
          </w:p>
        </w:tc>
        <w:tc>
          <w:tcPr>
            <w:tcW w:w="1276" w:type="dxa"/>
          </w:tcPr>
          <w:p w:rsidR="001062DF" w:rsidRDefault="00312A8F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Zaliczenie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na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ocenę</w:t>
            </w:r>
          </w:p>
        </w:tc>
        <w:tc>
          <w:tcPr>
            <w:tcW w:w="851" w:type="dxa"/>
          </w:tcPr>
          <w:p w:rsidR="001062DF" w:rsidRDefault="00312A8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  <w:lang w:val="en-US"/>
              </w:rPr>
              <w:t>/0</w:t>
            </w:r>
          </w:p>
        </w:tc>
      </w:tr>
      <w:tr w:rsidR="001062DF">
        <w:trPr>
          <w:trHeight w:val="276"/>
        </w:trPr>
        <w:tc>
          <w:tcPr>
            <w:tcW w:w="514" w:type="dxa"/>
            <w:vMerge w:val="restart"/>
          </w:tcPr>
          <w:p w:rsidR="001062DF" w:rsidRDefault="00312A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2976" w:type="dxa"/>
            <w:vMerge w:val="restart"/>
          </w:tcPr>
          <w:p w:rsidR="001062DF" w:rsidRDefault="00312A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Medycyna regeneracyjna w praktyce klinicznej</w:t>
            </w:r>
          </w:p>
        </w:tc>
        <w:tc>
          <w:tcPr>
            <w:tcW w:w="2552" w:type="dxa"/>
            <w:vMerge w:val="restart"/>
          </w:tcPr>
          <w:p w:rsidR="00D84964" w:rsidRDefault="00D849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Prof. d</w:t>
            </w:r>
            <w:r w:rsidR="00312A8F">
              <w:rPr>
                <w:sz w:val="24"/>
                <w:szCs w:val="24"/>
              </w:rPr>
              <w:t>r hab.</w:t>
            </w:r>
          </w:p>
          <w:p w:rsidR="001062DF" w:rsidRDefault="00312A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Marta Pokrywczyńska</w:t>
            </w:r>
          </w:p>
        </w:tc>
        <w:tc>
          <w:tcPr>
            <w:tcW w:w="992" w:type="dxa"/>
            <w:vMerge w:val="restart"/>
          </w:tcPr>
          <w:p w:rsidR="001062DF" w:rsidRDefault="00312A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w.10</w:t>
            </w:r>
          </w:p>
          <w:p w:rsidR="001062DF" w:rsidRDefault="00312A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sem.15</w:t>
            </w:r>
          </w:p>
        </w:tc>
        <w:tc>
          <w:tcPr>
            <w:tcW w:w="992" w:type="dxa"/>
            <w:vMerge w:val="restart"/>
          </w:tcPr>
          <w:p w:rsidR="001062DF" w:rsidRDefault="00312A8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_</w:t>
            </w:r>
          </w:p>
        </w:tc>
        <w:tc>
          <w:tcPr>
            <w:tcW w:w="1276" w:type="dxa"/>
            <w:vMerge w:val="restart"/>
          </w:tcPr>
          <w:p w:rsidR="001062DF" w:rsidRDefault="00312A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 na ocenę</w:t>
            </w:r>
          </w:p>
        </w:tc>
        <w:tc>
          <w:tcPr>
            <w:tcW w:w="851" w:type="dxa"/>
            <w:vMerge w:val="restart"/>
          </w:tcPr>
          <w:p w:rsidR="001062DF" w:rsidRDefault="00312A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3/0</w:t>
            </w:r>
          </w:p>
        </w:tc>
      </w:tr>
      <w:tr w:rsidR="001062DF">
        <w:trPr>
          <w:trHeight w:val="276"/>
        </w:trPr>
        <w:tc>
          <w:tcPr>
            <w:tcW w:w="514" w:type="dxa"/>
            <w:vMerge w:val="restart"/>
          </w:tcPr>
          <w:p w:rsidR="001062DF" w:rsidRDefault="00312A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2976" w:type="dxa"/>
            <w:vMerge w:val="restart"/>
          </w:tcPr>
          <w:p w:rsidR="001062DF" w:rsidRDefault="00312A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Problemy bioetyczne </w:t>
            </w:r>
          </w:p>
          <w:p w:rsidR="001062DF" w:rsidRDefault="00312A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 prawne w biologii </w:t>
            </w:r>
          </w:p>
          <w:p w:rsidR="001062DF" w:rsidRDefault="00312A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medycynie</w:t>
            </w:r>
          </w:p>
        </w:tc>
        <w:tc>
          <w:tcPr>
            <w:tcW w:w="2552" w:type="dxa"/>
            <w:vMerge w:val="restart"/>
          </w:tcPr>
          <w:p w:rsidR="001062DF" w:rsidRDefault="00312A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Prof. dr hab.</w:t>
            </w:r>
          </w:p>
          <w:p w:rsidR="001062DF" w:rsidRDefault="00312A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Tomasz Grzybowski</w:t>
            </w:r>
          </w:p>
        </w:tc>
        <w:tc>
          <w:tcPr>
            <w:tcW w:w="992" w:type="dxa"/>
            <w:vMerge w:val="restart"/>
          </w:tcPr>
          <w:p w:rsidR="001062DF" w:rsidRDefault="00312A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sem.40</w:t>
            </w:r>
          </w:p>
        </w:tc>
        <w:tc>
          <w:tcPr>
            <w:tcW w:w="992" w:type="dxa"/>
            <w:vMerge w:val="restart"/>
          </w:tcPr>
          <w:p w:rsidR="001062DF" w:rsidRDefault="00312A8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_</w:t>
            </w:r>
          </w:p>
        </w:tc>
        <w:tc>
          <w:tcPr>
            <w:tcW w:w="1276" w:type="dxa"/>
            <w:vMerge w:val="restart"/>
          </w:tcPr>
          <w:p w:rsidR="001062DF" w:rsidRDefault="00312A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 na ocenę</w:t>
            </w:r>
          </w:p>
        </w:tc>
        <w:tc>
          <w:tcPr>
            <w:tcW w:w="851" w:type="dxa"/>
            <w:vMerge w:val="restart"/>
          </w:tcPr>
          <w:p w:rsidR="001062DF" w:rsidRDefault="00312A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3/0</w:t>
            </w:r>
          </w:p>
        </w:tc>
      </w:tr>
      <w:tr w:rsidR="001062DF">
        <w:trPr>
          <w:trHeight w:val="276"/>
        </w:trPr>
        <w:tc>
          <w:tcPr>
            <w:tcW w:w="514" w:type="dxa"/>
            <w:vMerge w:val="restart"/>
          </w:tcPr>
          <w:p w:rsidR="001062DF" w:rsidRDefault="00312A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  <w:p w:rsidR="001062DF" w:rsidRDefault="001062D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  <w:vMerge w:val="restart"/>
          </w:tcPr>
          <w:p w:rsidR="001062DF" w:rsidRDefault="00312A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Badania biozgodności produktów biomedycznych*</w:t>
            </w:r>
          </w:p>
        </w:tc>
        <w:tc>
          <w:tcPr>
            <w:tcW w:w="2552" w:type="dxa"/>
            <w:vMerge w:val="restart"/>
          </w:tcPr>
          <w:p w:rsidR="001062DF" w:rsidRDefault="00312A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Dr hab., prof. UMK</w:t>
            </w:r>
          </w:p>
          <w:p w:rsidR="001062DF" w:rsidRDefault="00896AD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Małgorzata Maj</w:t>
            </w:r>
          </w:p>
        </w:tc>
        <w:tc>
          <w:tcPr>
            <w:tcW w:w="992" w:type="dxa"/>
            <w:vMerge w:val="restart"/>
          </w:tcPr>
          <w:p w:rsidR="001062DF" w:rsidRDefault="00312A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w.12</w:t>
            </w:r>
          </w:p>
          <w:p w:rsidR="001062DF" w:rsidRDefault="00312A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ćw.21</w:t>
            </w:r>
          </w:p>
        </w:tc>
        <w:tc>
          <w:tcPr>
            <w:tcW w:w="992" w:type="dxa"/>
            <w:vMerge w:val="restart"/>
          </w:tcPr>
          <w:p w:rsidR="001062DF" w:rsidRDefault="00312A8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_</w:t>
            </w:r>
          </w:p>
        </w:tc>
        <w:tc>
          <w:tcPr>
            <w:tcW w:w="1276" w:type="dxa"/>
            <w:vMerge w:val="restart"/>
          </w:tcPr>
          <w:p w:rsidR="001062DF" w:rsidRDefault="00312A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 na ocenę</w:t>
            </w:r>
          </w:p>
        </w:tc>
        <w:tc>
          <w:tcPr>
            <w:tcW w:w="851" w:type="dxa"/>
            <w:vMerge w:val="restart"/>
          </w:tcPr>
          <w:p w:rsidR="001062DF" w:rsidRDefault="00312A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4/0</w:t>
            </w:r>
          </w:p>
        </w:tc>
      </w:tr>
      <w:tr w:rsidR="001062DF">
        <w:trPr>
          <w:trHeight w:val="276"/>
        </w:trPr>
        <w:tc>
          <w:tcPr>
            <w:tcW w:w="514" w:type="dxa"/>
            <w:vMerge/>
          </w:tcPr>
          <w:p w:rsidR="001062DF" w:rsidRDefault="001062DF">
            <w:pPr>
              <w:rPr>
                <w:sz w:val="24"/>
                <w:szCs w:val="24"/>
              </w:rPr>
            </w:pPr>
          </w:p>
        </w:tc>
        <w:tc>
          <w:tcPr>
            <w:tcW w:w="2976" w:type="dxa"/>
            <w:vMerge w:val="restart"/>
          </w:tcPr>
          <w:p w:rsidR="001062DF" w:rsidRDefault="00312A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Biotechnologia i biologia molekularna </w:t>
            </w:r>
          </w:p>
          <w:p w:rsidR="001062DF" w:rsidRDefault="00312A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 dermatologii*</w:t>
            </w:r>
          </w:p>
        </w:tc>
        <w:tc>
          <w:tcPr>
            <w:tcW w:w="2552" w:type="dxa"/>
            <w:vMerge w:val="restart"/>
          </w:tcPr>
          <w:p w:rsidR="001062DF" w:rsidRDefault="00312A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Dr n. med.</w:t>
            </w:r>
          </w:p>
          <w:p w:rsidR="001062DF" w:rsidRDefault="00312A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Tadeusz Tadrowski</w:t>
            </w:r>
          </w:p>
        </w:tc>
        <w:tc>
          <w:tcPr>
            <w:tcW w:w="992" w:type="dxa"/>
            <w:vMerge w:val="restart"/>
          </w:tcPr>
          <w:p w:rsidR="001062DF" w:rsidRDefault="00312A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w.10</w:t>
            </w:r>
          </w:p>
          <w:p w:rsidR="001062DF" w:rsidRDefault="00312A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ćw.20</w:t>
            </w:r>
          </w:p>
        </w:tc>
        <w:tc>
          <w:tcPr>
            <w:tcW w:w="992" w:type="dxa"/>
            <w:vMerge w:val="restart"/>
          </w:tcPr>
          <w:p w:rsidR="001062DF" w:rsidRDefault="00312A8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_</w:t>
            </w:r>
          </w:p>
        </w:tc>
        <w:tc>
          <w:tcPr>
            <w:tcW w:w="1276" w:type="dxa"/>
            <w:vMerge w:val="restart"/>
          </w:tcPr>
          <w:p w:rsidR="001062DF" w:rsidRDefault="00312A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 na ocenę</w:t>
            </w:r>
          </w:p>
        </w:tc>
        <w:tc>
          <w:tcPr>
            <w:tcW w:w="851" w:type="dxa"/>
            <w:vMerge w:val="restart"/>
          </w:tcPr>
          <w:p w:rsidR="001062DF" w:rsidRDefault="00312A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4/0</w:t>
            </w:r>
          </w:p>
        </w:tc>
      </w:tr>
      <w:tr w:rsidR="001062DF">
        <w:trPr>
          <w:trHeight w:val="276"/>
        </w:trPr>
        <w:tc>
          <w:tcPr>
            <w:tcW w:w="514" w:type="dxa"/>
            <w:vMerge w:val="restart"/>
          </w:tcPr>
          <w:p w:rsidR="001062DF" w:rsidRDefault="00312A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  <w:p w:rsidR="001062DF" w:rsidRDefault="001062DF">
            <w:pPr>
              <w:jc w:val="center"/>
              <w:rPr>
                <w:sz w:val="24"/>
                <w:szCs w:val="24"/>
              </w:rPr>
            </w:pPr>
          </w:p>
          <w:p w:rsidR="001062DF" w:rsidRDefault="001062D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  <w:vMerge w:val="restart"/>
          </w:tcPr>
          <w:p w:rsidR="001062DF" w:rsidRDefault="00312A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Genomika i </w:t>
            </w:r>
            <w:proofErr w:type="spellStart"/>
            <w:r>
              <w:rPr>
                <w:sz w:val="24"/>
                <w:szCs w:val="24"/>
              </w:rPr>
              <w:t>metagenomika</w:t>
            </w:r>
            <w:proofErr w:type="spellEnd"/>
            <w:r>
              <w:rPr>
                <w:sz w:val="24"/>
                <w:szCs w:val="24"/>
              </w:rPr>
              <w:t xml:space="preserve"> medyczna**</w:t>
            </w:r>
          </w:p>
        </w:tc>
        <w:tc>
          <w:tcPr>
            <w:tcW w:w="2552" w:type="dxa"/>
            <w:vMerge w:val="restart"/>
          </w:tcPr>
          <w:p w:rsidR="001062DF" w:rsidRDefault="00CE24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Prof. d</w:t>
            </w:r>
            <w:r w:rsidR="00312A8F">
              <w:rPr>
                <w:sz w:val="24"/>
                <w:szCs w:val="24"/>
              </w:rPr>
              <w:t xml:space="preserve">r </w:t>
            </w:r>
            <w:r>
              <w:rPr>
                <w:sz w:val="24"/>
                <w:szCs w:val="24"/>
              </w:rPr>
              <w:t>hab.</w:t>
            </w:r>
          </w:p>
          <w:p w:rsidR="001062DF" w:rsidRDefault="00312A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Marcin Woźniak</w:t>
            </w:r>
          </w:p>
        </w:tc>
        <w:tc>
          <w:tcPr>
            <w:tcW w:w="992" w:type="dxa"/>
            <w:vMerge w:val="restart"/>
          </w:tcPr>
          <w:p w:rsidR="001062DF" w:rsidRDefault="00312A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w.20</w:t>
            </w:r>
          </w:p>
        </w:tc>
        <w:tc>
          <w:tcPr>
            <w:tcW w:w="992" w:type="dxa"/>
            <w:vMerge w:val="restart"/>
          </w:tcPr>
          <w:p w:rsidR="001062DF" w:rsidRDefault="00312A8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_</w:t>
            </w:r>
          </w:p>
        </w:tc>
        <w:tc>
          <w:tcPr>
            <w:tcW w:w="1276" w:type="dxa"/>
            <w:vMerge w:val="restart"/>
          </w:tcPr>
          <w:p w:rsidR="001062DF" w:rsidRDefault="00312A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 na ocenę</w:t>
            </w:r>
          </w:p>
        </w:tc>
        <w:tc>
          <w:tcPr>
            <w:tcW w:w="851" w:type="dxa"/>
            <w:vMerge w:val="restart"/>
          </w:tcPr>
          <w:p w:rsidR="001062DF" w:rsidRDefault="00312A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3/0</w:t>
            </w:r>
          </w:p>
        </w:tc>
      </w:tr>
      <w:tr w:rsidR="001062DF">
        <w:trPr>
          <w:trHeight w:val="276"/>
        </w:trPr>
        <w:tc>
          <w:tcPr>
            <w:tcW w:w="514" w:type="dxa"/>
            <w:vMerge/>
          </w:tcPr>
          <w:p w:rsidR="001062DF" w:rsidRDefault="001062DF">
            <w:pPr>
              <w:rPr>
                <w:sz w:val="24"/>
                <w:szCs w:val="24"/>
              </w:rPr>
            </w:pPr>
          </w:p>
        </w:tc>
        <w:tc>
          <w:tcPr>
            <w:tcW w:w="2976" w:type="dxa"/>
            <w:vMerge w:val="restart"/>
          </w:tcPr>
          <w:p w:rsidR="001062DF" w:rsidRDefault="00312A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Narzędzia bioinformatyczne w genomice**</w:t>
            </w:r>
          </w:p>
        </w:tc>
        <w:tc>
          <w:tcPr>
            <w:tcW w:w="2552" w:type="dxa"/>
            <w:vMerge w:val="restart"/>
          </w:tcPr>
          <w:p w:rsidR="00CE2403" w:rsidRDefault="00CE2403" w:rsidP="00CE24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Prof. dr hab.</w:t>
            </w:r>
          </w:p>
          <w:p w:rsidR="001062DF" w:rsidRDefault="00312A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Marcin Woźniak</w:t>
            </w:r>
          </w:p>
        </w:tc>
        <w:tc>
          <w:tcPr>
            <w:tcW w:w="992" w:type="dxa"/>
            <w:vMerge w:val="restart"/>
          </w:tcPr>
          <w:p w:rsidR="001062DF" w:rsidRDefault="00312A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sem.15</w:t>
            </w:r>
          </w:p>
        </w:tc>
        <w:tc>
          <w:tcPr>
            <w:tcW w:w="992" w:type="dxa"/>
            <w:vMerge w:val="restart"/>
          </w:tcPr>
          <w:p w:rsidR="001062DF" w:rsidRDefault="00312A8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_</w:t>
            </w:r>
          </w:p>
        </w:tc>
        <w:tc>
          <w:tcPr>
            <w:tcW w:w="1276" w:type="dxa"/>
            <w:vMerge w:val="restart"/>
          </w:tcPr>
          <w:p w:rsidR="001062DF" w:rsidRDefault="00312A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 na ocenę</w:t>
            </w:r>
          </w:p>
        </w:tc>
        <w:tc>
          <w:tcPr>
            <w:tcW w:w="851" w:type="dxa"/>
            <w:vMerge w:val="restart"/>
          </w:tcPr>
          <w:p w:rsidR="001062DF" w:rsidRDefault="00312A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3/0</w:t>
            </w:r>
          </w:p>
        </w:tc>
      </w:tr>
      <w:tr w:rsidR="001062DF">
        <w:trPr>
          <w:trHeight w:val="276"/>
        </w:trPr>
        <w:tc>
          <w:tcPr>
            <w:tcW w:w="514" w:type="dxa"/>
            <w:vMerge/>
          </w:tcPr>
          <w:p w:rsidR="001062DF" w:rsidRDefault="001062DF">
            <w:pPr>
              <w:rPr>
                <w:sz w:val="24"/>
                <w:szCs w:val="24"/>
              </w:rPr>
            </w:pPr>
          </w:p>
        </w:tc>
        <w:tc>
          <w:tcPr>
            <w:tcW w:w="2976" w:type="dxa"/>
            <w:vMerge w:val="restart"/>
          </w:tcPr>
          <w:p w:rsidR="001062DF" w:rsidRDefault="00312A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Terapie eksperymentalne </w:t>
            </w:r>
            <w:proofErr w:type="spellStart"/>
            <w:r>
              <w:rPr>
                <w:sz w:val="24"/>
                <w:szCs w:val="24"/>
              </w:rPr>
              <w:t>immuno</w:t>
            </w:r>
            <w:proofErr w:type="spellEnd"/>
            <w:r>
              <w:rPr>
                <w:sz w:val="24"/>
                <w:szCs w:val="24"/>
              </w:rPr>
              <w:t xml:space="preserve"> i </w:t>
            </w:r>
            <w:proofErr w:type="spellStart"/>
            <w:r>
              <w:rPr>
                <w:sz w:val="24"/>
                <w:szCs w:val="24"/>
              </w:rPr>
              <w:t>genoterapii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:rsidR="001062DF" w:rsidRDefault="00312A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 chorobach nowotworowych**</w:t>
            </w:r>
          </w:p>
        </w:tc>
        <w:tc>
          <w:tcPr>
            <w:tcW w:w="2552" w:type="dxa"/>
            <w:vMerge w:val="restart"/>
          </w:tcPr>
          <w:p w:rsidR="001062DF" w:rsidRDefault="00312A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Dr hab., prof. UMK</w:t>
            </w:r>
          </w:p>
          <w:p w:rsidR="001062DF" w:rsidRDefault="00312A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Piotr Kopiński</w:t>
            </w:r>
          </w:p>
        </w:tc>
        <w:tc>
          <w:tcPr>
            <w:tcW w:w="992" w:type="dxa"/>
            <w:vMerge w:val="restart"/>
          </w:tcPr>
          <w:p w:rsidR="001062DF" w:rsidRDefault="00312A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sem.15</w:t>
            </w:r>
          </w:p>
        </w:tc>
        <w:tc>
          <w:tcPr>
            <w:tcW w:w="992" w:type="dxa"/>
            <w:vMerge w:val="restart"/>
          </w:tcPr>
          <w:p w:rsidR="001062DF" w:rsidRDefault="00312A8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_</w:t>
            </w:r>
          </w:p>
        </w:tc>
        <w:tc>
          <w:tcPr>
            <w:tcW w:w="1276" w:type="dxa"/>
            <w:vMerge w:val="restart"/>
          </w:tcPr>
          <w:p w:rsidR="001062DF" w:rsidRDefault="00312A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 na ocenę</w:t>
            </w:r>
          </w:p>
        </w:tc>
        <w:tc>
          <w:tcPr>
            <w:tcW w:w="851" w:type="dxa"/>
            <w:vMerge w:val="restart"/>
          </w:tcPr>
          <w:p w:rsidR="001062DF" w:rsidRDefault="00312A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3/0</w:t>
            </w:r>
          </w:p>
        </w:tc>
      </w:tr>
      <w:tr w:rsidR="001062DF">
        <w:trPr>
          <w:trHeight w:val="276"/>
        </w:trPr>
        <w:tc>
          <w:tcPr>
            <w:tcW w:w="514" w:type="dxa"/>
            <w:vMerge w:val="restart"/>
          </w:tcPr>
          <w:p w:rsidR="001062DF" w:rsidRDefault="00312A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2976" w:type="dxa"/>
            <w:vMerge w:val="restart"/>
          </w:tcPr>
          <w:p w:rsidR="001062DF" w:rsidRDefault="00312A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Podstawy </w:t>
            </w:r>
            <w:proofErr w:type="spellStart"/>
            <w:r>
              <w:rPr>
                <w:sz w:val="24"/>
                <w:szCs w:val="24"/>
              </w:rPr>
              <w:t>genotoksykologii</w:t>
            </w:r>
            <w:proofErr w:type="spellEnd"/>
            <w:r>
              <w:rPr>
                <w:sz w:val="24"/>
                <w:szCs w:val="24"/>
              </w:rPr>
              <w:t xml:space="preserve"> medycznej</w:t>
            </w:r>
          </w:p>
        </w:tc>
        <w:tc>
          <w:tcPr>
            <w:tcW w:w="2552" w:type="dxa"/>
            <w:vMerge w:val="restart"/>
          </w:tcPr>
          <w:p w:rsidR="001062DF" w:rsidRDefault="00306F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Dr</w:t>
            </w:r>
          </w:p>
          <w:p w:rsidR="00306FF1" w:rsidRDefault="00306F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Katarzyna Bilińska</w:t>
            </w:r>
          </w:p>
        </w:tc>
        <w:tc>
          <w:tcPr>
            <w:tcW w:w="992" w:type="dxa"/>
            <w:vMerge w:val="restart"/>
          </w:tcPr>
          <w:p w:rsidR="001062DF" w:rsidRDefault="00312A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</w:t>
            </w:r>
          </w:p>
        </w:tc>
        <w:tc>
          <w:tcPr>
            <w:tcW w:w="992" w:type="dxa"/>
            <w:vMerge w:val="restart"/>
          </w:tcPr>
          <w:p w:rsidR="001062DF" w:rsidRDefault="00312A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w.15</w:t>
            </w:r>
          </w:p>
          <w:p w:rsidR="001062DF" w:rsidRDefault="00312A8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ćw.30</w:t>
            </w:r>
          </w:p>
        </w:tc>
        <w:tc>
          <w:tcPr>
            <w:tcW w:w="1276" w:type="dxa"/>
            <w:vMerge w:val="restart"/>
          </w:tcPr>
          <w:p w:rsidR="001062DF" w:rsidRDefault="00312A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Egzamin</w:t>
            </w:r>
          </w:p>
        </w:tc>
        <w:tc>
          <w:tcPr>
            <w:tcW w:w="851" w:type="dxa"/>
            <w:vMerge w:val="restart"/>
          </w:tcPr>
          <w:p w:rsidR="001062DF" w:rsidRDefault="00312A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0/4</w:t>
            </w:r>
          </w:p>
        </w:tc>
      </w:tr>
      <w:tr w:rsidR="001062DF">
        <w:trPr>
          <w:trHeight w:val="276"/>
        </w:trPr>
        <w:tc>
          <w:tcPr>
            <w:tcW w:w="514" w:type="dxa"/>
            <w:vMerge w:val="restart"/>
          </w:tcPr>
          <w:p w:rsidR="001062DF" w:rsidRDefault="00312A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2976" w:type="dxa"/>
            <w:vMerge w:val="restart"/>
          </w:tcPr>
          <w:p w:rsidR="001062DF" w:rsidRDefault="00312A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Seminarium magisterskie</w:t>
            </w:r>
          </w:p>
        </w:tc>
        <w:tc>
          <w:tcPr>
            <w:tcW w:w="2552" w:type="dxa"/>
            <w:vMerge w:val="restart"/>
          </w:tcPr>
          <w:p w:rsidR="001062DF" w:rsidRDefault="00312A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Prowadzący seminarium</w:t>
            </w:r>
          </w:p>
          <w:p w:rsidR="001062DF" w:rsidRDefault="00312A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kierownik jednostki</w:t>
            </w:r>
          </w:p>
        </w:tc>
        <w:tc>
          <w:tcPr>
            <w:tcW w:w="992" w:type="dxa"/>
            <w:vMerge w:val="restart"/>
          </w:tcPr>
          <w:p w:rsidR="001062DF" w:rsidRDefault="00312A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</w:t>
            </w:r>
          </w:p>
        </w:tc>
        <w:tc>
          <w:tcPr>
            <w:tcW w:w="992" w:type="dxa"/>
            <w:vMerge w:val="restart"/>
          </w:tcPr>
          <w:p w:rsidR="001062DF" w:rsidRDefault="00312A8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sem.20</w:t>
            </w:r>
          </w:p>
        </w:tc>
        <w:tc>
          <w:tcPr>
            <w:tcW w:w="1276" w:type="dxa"/>
            <w:vMerge w:val="restart"/>
          </w:tcPr>
          <w:p w:rsidR="001062DF" w:rsidRDefault="00312A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</w:p>
          <w:p w:rsidR="001062DF" w:rsidRDefault="00312A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 ocenę</w:t>
            </w:r>
          </w:p>
        </w:tc>
        <w:tc>
          <w:tcPr>
            <w:tcW w:w="851" w:type="dxa"/>
            <w:vMerge w:val="restart"/>
          </w:tcPr>
          <w:p w:rsidR="001062DF" w:rsidRDefault="00312A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0/2</w:t>
            </w:r>
          </w:p>
        </w:tc>
      </w:tr>
      <w:tr w:rsidR="001062DF">
        <w:trPr>
          <w:trHeight w:val="276"/>
        </w:trPr>
        <w:tc>
          <w:tcPr>
            <w:tcW w:w="514" w:type="dxa"/>
            <w:vMerge w:val="restart"/>
          </w:tcPr>
          <w:p w:rsidR="001062DF" w:rsidRDefault="00312A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2976" w:type="dxa"/>
            <w:vMerge w:val="restart"/>
          </w:tcPr>
          <w:p w:rsidR="001062DF" w:rsidRDefault="00312A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Terapeutyczne aplikacje biotechnologii w chorobach układu sercowo-naczyniowego</w:t>
            </w:r>
          </w:p>
        </w:tc>
        <w:tc>
          <w:tcPr>
            <w:tcW w:w="2552" w:type="dxa"/>
            <w:vMerge w:val="restart"/>
          </w:tcPr>
          <w:p w:rsidR="001062DF" w:rsidRDefault="00680E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Pr="00680EB4">
              <w:rPr>
                <w:sz w:val="24"/>
                <w:szCs w:val="24"/>
              </w:rPr>
              <w:t>r hab., prof. UMK Wojciech Pawliszak</w:t>
            </w:r>
          </w:p>
        </w:tc>
        <w:tc>
          <w:tcPr>
            <w:tcW w:w="992" w:type="dxa"/>
            <w:vMerge w:val="restart"/>
          </w:tcPr>
          <w:p w:rsidR="001062DF" w:rsidRDefault="00312A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</w:t>
            </w:r>
          </w:p>
        </w:tc>
        <w:tc>
          <w:tcPr>
            <w:tcW w:w="992" w:type="dxa"/>
            <w:vMerge w:val="restart"/>
          </w:tcPr>
          <w:p w:rsidR="001062DF" w:rsidRDefault="00312A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w.15</w:t>
            </w:r>
          </w:p>
          <w:p w:rsidR="001062DF" w:rsidRDefault="00312A8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ćw.15</w:t>
            </w:r>
          </w:p>
        </w:tc>
        <w:tc>
          <w:tcPr>
            <w:tcW w:w="1276" w:type="dxa"/>
            <w:vMerge w:val="restart"/>
          </w:tcPr>
          <w:p w:rsidR="001062DF" w:rsidRDefault="00312A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</w:p>
          <w:p w:rsidR="001062DF" w:rsidRDefault="00312A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 ocenę</w:t>
            </w:r>
          </w:p>
        </w:tc>
        <w:tc>
          <w:tcPr>
            <w:tcW w:w="851" w:type="dxa"/>
            <w:vMerge w:val="restart"/>
          </w:tcPr>
          <w:p w:rsidR="001062DF" w:rsidRDefault="00312A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0/2</w:t>
            </w:r>
          </w:p>
        </w:tc>
      </w:tr>
      <w:tr w:rsidR="001062DF">
        <w:trPr>
          <w:trHeight w:val="276"/>
        </w:trPr>
        <w:tc>
          <w:tcPr>
            <w:tcW w:w="514" w:type="dxa"/>
            <w:vMerge w:val="restart"/>
          </w:tcPr>
          <w:p w:rsidR="001062DF" w:rsidRDefault="00312A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  <w:p w:rsidR="001062DF" w:rsidRDefault="001062DF">
            <w:pPr>
              <w:jc w:val="center"/>
              <w:rPr>
                <w:sz w:val="24"/>
                <w:szCs w:val="24"/>
              </w:rPr>
            </w:pPr>
          </w:p>
          <w:p w:rsidR="001062DF" w:rsidRDefault="001062DF">
            <w:pPr>
              <w:jc w:val="center"/>
              <w:rPr>
                <w:sz w:val="24"/>
                <w:szCs w:val="24"/>
              </w:rPr>
            </w:pPr>
          </w:p>
          <w:p w:rsidR="001062DF" w:rsidRDefault="001062DF">
            <w:pPr>
              <w:jc w:val="center"/>
              <w:rPr>
                <w:sz w:val="24"/>
                <w:szCs w:val="24"/>
              </w:rPr>
            </w:pPr>
          </w:p>
          <w:p w:rsidR="001062DF" w:rsidRDefault="001062D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  <w:vMerge w:val="restart"/>
          </w:tcPr>
          <w:p w:rsidR="001062DF" w:rsidRDefault="00312A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Prawne aspekty prowadzenia badań klinicznych***</w:t>
            </w:r>
          </w:p>
        </w:tc>
        <w:tc>
          <w:tcPr>
            <w:tcW w:w="2552" w:type="dxa"/>
            <w:vMerge w:val="restart"/>
          </w:tcPr>
          <w:p w:rsidR="00404A64" w:rsidRDefault="00404A64" w:rsidP="00404A64">
            <w:pPr>
              <w:rPr>
                <w:sz w:val="24"/>
                <w:szCs w:val="20"/>
                <w:lang w:eastAsia="zh-CN" w:bidi="ar-SA"/>
              </w:rPr>
            </w:pPr>
            <w:r>
              <w:rPr>
                <w:sz w:val="24"/>
              </w:rPr>
              <w:t xml:space="preserve">Dr n. </w:t>
            </w:r>
            <w:proofErr w:type="spellStart"/>
            <w:r>
              <w:rPr>
                <w:sz w:val="24"/>
              </w:rPr>
              <w:t>prawn</w:t>
            </w:r>
            <w:proofErr w:type="spellEnd"/>
            <w:r>
              <w:rPr>
                <w:sz w:val="24"/>
              </w:rPr>
              <w:t>.</w:t>
            </w:r>
          </w:p>
          <w:p w:rsidR="001062DF" w:rsidRDefault="00404A64" w:rsidP="00404A64">
            <w:pPr>
              <w:rPr>
                <w:sz w:val="24"/>
                <w:szCs w:val="24"/>
              </w:rPr>
            </w:pPr>
            <w:r>
              <w:rPr>
                <w:sz w:val="24"/>
              </w:rPr>
              <w:t>Anita Gałęska-Śliwka</w:t>
            </w:r>
          </w:p>
        </w:tc>
        <w:tc>
          <w:tcPr>
            <w:tcW w:w="992" w:type="dxa"/>
            <w:vMerge w:val="restart"/>
          </w:tcPr>
          <w:p w:rsidR="001062DF" w:rsidRDefault="00312A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</w:t>
            </w:r>
          </w:p>
        </w:tc>
        <w:tc>
          <w:tcPr>
            <w:tcW w:w="992" w:type="dxa"/>
            <w:vMerge w:val="restart"/>
          </w:tcPr>
          <w:p w:rsidR="001062DF" w:rsidRDefault="00312A8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sem.15</w:t>
            </w:r>
          </w:p>
        </w:tc>
        <w:tc>
          <w:tcPr>
            <w:tcW w:w="1276" w:type="dxa"/>
            <w:vMerge w:val="restart"/>
          </w:tcPr>
          <w:p w:rsidR="001062DF" w:rsidRDefault="00312A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</w:p>
          <w:p w:rsidR="001062DF" w:rsidRDefault="00312A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 ocenę</w:t>
            </w:r>
          </w:p>
        </w:tc>
        <w:tc>
          <w:tcPr>
            <w:tcW w:w="851" w:type="dxa"/>
            <w:vMerge w:val="restart"/>
          </w:tcPr>
          <w:p w:rsidR="001062DF" w:rsidRDefault="00312A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0/3</w:t>
            </w:r>
          </w:p>
        </w:tc>
      </w:tr>
      <w:tr w:rsidR="001062DF">
        <w:trPr>
          <w:trHeight w:val="276"/>
        </w:trPr>
        <w:tc>
          <w:tcPr>
            <w:tcW w:w="514" w:type="dxa"/>
            <w:vMerge/>
          </w:tcPr>
          <w:p w:rsidR="001062DF" w:rsidRDefault="001062DF">
            <w:pPr>
              <w:rPr>
                <w:sz w:val="24"/>
                <w:szCs w:val="24"/>
              </w:rPr>
            </w:pPr>
          </w:p>
        </w:tc>
        <w:tc>
          <w:tcPr>
            <w:tcW w:w="2976" w:type="dxa"/>
            <w:vMerge w:val="restart"/>
          </w:tcPr>
          <w:p w:rsidR="001062DF" w:rsidRDefault="00312A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Dermatologia eksperymentalna***</w:t>
            </w:r>
          </w:p>
        </w:tc>
        <w:tc>
          <w:tcPr>
            <w:tcW w:w="2552" w:type="dxa"/>
            <w:vMerge w:val="restart"/>
          </w:tcPr>
          <w:p w:rsidR="001062DF" w:rsidRDefault="00312A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Dr n. med.</w:t>
            </w:r>
          </w:p>
          <w:p w:rsidR="001062DF" w:rsidRDefault="00312A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Tadeusz Tadrowski</w:t>
            </w:r>
          </w:p>
        </w:tc>
        <w:tc>
          <w:tcPr>
            <w:tcW w:w="992" w:type="dxa"/>
            <w:vMerge w:val="restart"/>
          </w:tcPr>
          <w:p w:rsidR="001062DF" w:rsidRDefault="00312A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</w:t>
            </w:r>
          </w:p>
        </w:tc>
        <w:tc>
          <w:tcPr>
            <w:tcW w:w="992" w:type="dxa"/>
            <w:vMerge w:val="restart"/>
          </w:tcPr>
          <w:p w:rsidR="001062DF" w:rsidRDefault="00312A8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sem.15</w:t>
            </w:r>
          </w:p>
        </w:tc>
        <w:tc>
          <w:tcPr>
            <w:tcW w:w="1276" w:type="dxa"/>
            <w:vMerge w:val="restart"/>
          </w:tcPr>
          <w:p w:rsidR="001062DF" w:rsidRDefault="00312A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</w:p>
          <w:p w:rsidR="001062DF" w:rsidRDefault="00312A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 ocenę</w:t>
            </w:r>
          </w:p>
        </w:tc>
        <w:tc>
          <w:tcPr>
            <w:tcW w:w="851" w:type="dxa"/>
            <w:vMerge w:val="restart"/>
          </w:tcPr>
          <w:p w:rsidR="001062DF" w:rsidRDefault="00312A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0/3</w:t>
            </w:r>
          </w:p>
        </w:tc>
      </w:tr>
      <w:tr w:rsidR="001062DF">
        <w:trPr>
          <w:trHeight w:val="276"/>
        </w:trPr>
        <w:tc>
          <w:tcPr>
            <w:tcW w:w="514" w:type="dxa"/>
            <w:vMerge/>
          </w:tcPr>
          <w:p w:rsidR="001062DF" w:rsidRDefault="001062DF">
            <w:pPr>
              <w:rPr>
                <w:sz w:val="24"/>
                <w:szCs w:val="24"/>
              </w:rPr>
            </w:pPr>
          </w:p>
        </w:tc>
        <w:tc>
          <w:tcPr>
            <w:tcW w:w="2976" w:type="dxa"/>
            <w:vMerge w:val="restart"/>
          </w:tcPr>
          <w:p w:rsidR="001062DF" w:rsidRDefault="00312A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Podstawy prawne obrotu wyrobami medycznymi i produktami leczniczymi***</w:t>
            </w:r>
          </w:p>
        </w:tc>
        <w:tc>
          <w:tcPr>
            <w:tcW w:w="2552" w:type="dxa"/>
            <w:vMerge w:val="restart"/>
          </w:tcPr>
          <w:p w:rsidR="001062DF" w:rsidRDefault="00312A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Dr n. </w:t>
            </w:r>
            <w:proofErr w:type="spellStart"/>
            <w:r>
              <w:rPr>
                <w:sz w:val="24"/>
                <w:szCs w:val="24"/>
              </w:rPr>
              <w:t>prawn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:rsidR="001062DF" w:rsidRDefault="00312A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Anita Gałęska-Śliwka</w:t>
            </w:r>
          </w:p>
        </w:tc>
        <w:tc>
          <w:tcPr>
            <w:tcW w:w="992" w:type="dxa"/>
            <w:vMerge w:val="restart"/>
          </w:tcPr>
          <w:p w:rsidR="001062DF" w:rsidRDefault="00312A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</w:t>
            </w:r>
          </w:p>
        </w:tc>
        <w:tc>
          <w:tcPr>
            <w:tcW w:w="992" w:type="dxa"/>
            <w:vMerge w:val="restart"/>
          </w:tcPr>
          <w:p w:rsidR="001062DF" w:rsidRDefault="00312A8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sem.15</w:t>
            </w:r>
          </w:p>
        </w:tc>
        <w:tc>
          <w:tcPr>
            <w:tcW w:w="1276" w:type="dxa"/>
            <w:vMerge w:val="restart"/>
          </w:tcPr>
          <w:p w:rsidR="001062DF" w:rsidRDefault="00312A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</w:p>
          <w:p w:rsidR="001062DF" w:rsidRDefault="00312A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 ocenę</w:t>
            </w:r>
          </w:p>
        </w:tc>
        <w:tc>
          <w:tcPr>
            <w:tcW w:w="851" w:type="dxa"/>
            <w:vMerge w:val="restart"/>
          </w:tcPr>
          <w:p w:rsidR="001062DF" w:rsidRDefault="00312A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0/3</w:t>
            </w:r>
          </w:p>
        </w:tc>
      </w:tr>
      <w:tr w:rsidR="001062DF">
        <w:trPr>
          <w:trHeight w:val="276"/>
        </w:trPr>
        <w:tc>
          <w:tcPr>
            <w:tcW w:w="514" w:type="dxa"/>
            <w:vMerge/>
          </w:tcPr>
          <w:p w:rsidR="001062DF" w:rsidRDefault="001062DF">
            <w:pPr>
              <w:rPr>
                <w:sz w:val="24"/>
                <w:szCs w:val="24"/>
              </w:rPr>
            </w:pPr>
          </w:p>
        </w:tc>
        <w:tc>
          <w:tcPr>
            <w:tcW w:w="2976" w:type="dxa"/>
            <w:vMerge w:val="restart"/>
          </w:tcPr>
          <w:p w:rsidR="001062DF" w:rsidRDefault="00312A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Rośliny genetycznie zmodyfikowane***</w:t>
            </w:r>
          </w:p>
        </w:tc>
        <w:tc>
          <w:tcPr>
            <w:tcW w:w="2552" w:type="dxa"/>
            <w:vMerge w:val="restart"/>
          </w:tcPr>
          <w:p w:rsidR="00326DF7" w:rsidRDefault="00326DF7" w:rsidP="00326DF7">
            <w:pPr>
              <w:rPr>
                <w:sz w:val="24"/>
                <w:lang w:val="de-DE"/>
              </w:rPr>
            </w:pPr>
            <w:r>
              <w:rPr>
                <w:sz w:val="24"/>
                <w:lang w:val="de-DE"/>
              </w:rPr>
              <w:t xml:space="preserve">Dr </w:t>
            </w:r>
          </w:p>
          <w:p w:rsidR="001062DF" w:rsidRDefault="00326DF7" w:rsidP="00326DF7">
            <w:pPr>
              <w:rPr>
                <w:sz w:val="24"/>
                <w:szCs w:val="24"/>
              </w:rPr>
            </w:pPr>
            <w:r>
              <w:rPr>
                <w:sz w:val="24"/>
              </w:rPr>
              <w:t>Aleksandra Karczmarska</w:t>
            </w:r>
          </w:p>
        </w:tc>
        <w:tc>
          <w:tcPr>
            <w:tcW w:w="992" w:type="dxa"/>
            <w:vMerge w:val="restart"/>
          </w:tcPr>
          <w:p w:rsidR="001062DF" w:rsidRDefault="00312A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</w:t>
            </w:r>
          </w:p>
        </w:tc>
        <w:tc>
          <w:tcPr>
            <w:tcW w:w="992" w:type="dxa"/>
            <w:vMerge w:val="restart"/>
          </w:tcPr>
          <w:p w:rsidR="001062DF" w:rsidRDefault="00312A8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sem.15</w:t>
            </w:r>
          </w:p>
        </w:tc>
        <w:tc>
          <w:tcPr>
            <w:tcW w:w="1276" w:type="dxa"/>
            <w:vMerge w:val="restart"/>
          </w:tcPr>
          <w:p w:rsidR="001062DF" w:rsidRDefault="00312A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</w:p>
          <w:p w:rsidR="001062DF" w:rsidRDefault="00312A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 ocenę</w:t>
            </w:r>
          </w:p>
        </w:tc>
        <w:tc>
          <w:tcPr>
            <w:tcW w:w="851" w:type="dxa"/>
            <w:vMerge w:val="restart"/>
          </w:tcPr>
          <w:p w:rsidR="001062DF" w:rsidRDefault="00312A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0/3</w:t>
            </w:r>
          </w:p>
        </w:tc>
      </w:tr>
      <w:tr w:rsidR="001062DF">
        <w:trPr>
          <w:trHeight w:val="276"/>
        </w:trPr>
        <w:tc>
          <w:tcPr>
            <w:tcW w:w="514" w:type="dxa"/>
            <w:vMerge/>
          </w:tcPr>
          <w:p w:rsidR="001062DF" w:rsidRDefault="001062DF">
            <w:pPr>
              <w:rPr>
                <w:sz w:val="24"/>
                <w:szCs w:val="24"/>
              </w:rPr>
            </w:pPr>
          </w:p>
        </w:tc>
        <w:tc>
          <w:tcPr>
            <w:tcW w:w="2976" w:type="dxa"/>
            <w:vMerge w:val="restart"/>
          </w:tcPr>
          <w:p w:rsidR="001062DF" w:rsidRDefault="00312A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Współczesne metody biotechnologiczne w ocenie podstaw nowotworzenia***</w:t>
            </w:r>
          </w:p>
        </w:tc>
        <w:tc>
          <w:tcPr>
            <w:tcW w:w="2552" w:type="dxa"/>
            <w:vMerge w:val="restart"/>
          </w:tcPr>
          <w:p w:rsidR="001062DF" w:rsidRDefault="00312A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Dr n. med.</w:t>
            </w:r>
          </w:p>
          <w:p w:rsidR="001062DF" w:rsidRDefault="00312A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Anna Klimaszewska-Wiśniewska</w:t>
            </w:r>
          </w:p>
        </w:tc>
        <w:tc>
          <w:tcPr>
            <w:tcW w:w="992" w:type="dxa"/>
            <w:vMerge w:val="restart"/>
          </w:tcPr>
          <w:p w:rsidR="001062DF" w:rsidRDefault="00312A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</w:t>
            </w:r>
          </w:p>
        </w:tc>
        <w:tc>
          <w:tcPr>
            <w:tcW w:w="992" w:type="dxa"/>
            <w:vMerge w:val="restart"/>
          </w:tcPr>
          <w:p w:rsidR="001062DF" w:rsidRDefault="00312A8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sem.15</w:t>
            </w:r>
          </w:p>
        </w:tc>
        <w:tc>
          <w:tcPr>
            <w:tcW w:w="1276" w:type="dxa"/>
            <w:vMerge w:val="restart"/>
          </w:tcPr>
          <w:p w:rsidR="001062DF" w:rsidRDefault="00312A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</w:p>
          <w:p w:rsidR="001062DF" w:rsidRDefault="00312A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 ocenę</w:t>
            </w:r>
          </w:p>
        </w:tc>
        <w:tc>
          <w:tcPr>
            <w:tcW w:w="851" w:type="dxa"/>
            <w:vMerge w:val="restart"/>
          </w:tcPr>
          <w:p w:rsidR="001062DF" w:rsidRDefault="00312A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0/3</w:t>
            </w:r>
          </w:p>
        </w:tc>
      </w:tr>
      <w:tr w:rsidR="001062DF">
        <w:trPr>
          <w:trHeight w:val="276"/>
        </w:trPr>
        <w:tc>
          <w:tcPr>
            <w:tcW w:w="514" w:type="dxa"/>
            <w:vMerge w:val="restart"/>
          </w:tcPr>
          <w:p w:rsidR="001062DF" w:rsidRDefault="00312A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2976" w:type="dxa"/>
            <w:vMerge w:val="restart"/>
          </w:tcPr>
          <w:p w:rsidR="001062DF" w:rsidRDefault="00312A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Obrona pracy dyplomowej</w:t>
            </w:r>
          </w:p>
        </w:tc>
        <w:tc>
          <w:tcPr>
            <w:tcW w:w="2552" w:type="dxa"/>
            <w:vMerge w:val="restart"/>
          </w:tcPr>
          <w:p w:rsidR="001062DF" w:rsidRDefault="00312A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Opiekun pracy dyplomowej</w:t>
            </w:r>
          </w:p>
        </w:tc>
        <w:tc>
          <w:tcPr>
            <w:tcW w:w="992" w:type="dxa"/>
            <w:vMerge w:val="restart"/>
          </w:tcPr>
          <w:p w:rsidR="001062DF" w:rsidRDefault="00312A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_</w:t>
            </w:r>
          </w:p>
          <w:p w:rsidR="001062DF" w:rsidRDefault="00312A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992" w:type="dxa"/>
            <w:vMerge w:val="restart"/>
          </w:tcPr>
          <w:p w:rsidR="001062DF" w:rsidRDefault="00312A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_</w:t>
            </w:r>
          </w:p>
        </w:tc>
        <w:tc>
          <w:tcPr>
            <w:tcW w:w="1276" w:type="dxa"/>
            <w:vMerge w:val="restart"/>
          </w:tcPr>
          <w:p w:rsidR="001062DF" w:rsidRDefault="00312A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 bez oceny</w:t>
            </w:r>
          </w:p>
        </w:tc>
        <w:tc>
          <w:tcPr>
            <w:tcW w:w="851" w:type="dxa"/>
            <w:vMerge w:val="restart"/>
          </w:tcPr>
          <w:p w:rsidR="001062DF" w:rsidRDefault="00312A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0/3</w:t>
            </w:r>
          </w:p>
        </w:tc>
      </w:tr>
    </w:tbl>
    <w:p w:rsidR="001062DF" w:rsidRDefault="001062DF"/>
    <w:p w:rsidR="001062DF" w:rsidRDefault="00312A8F">
      <w:pPr>
        <w:pStyle w:val="Standard"/>
      </w:pPr>
      <w:r>
        <w:t>* Przedmioty do wyboru – student wybiera 1 z 2 przedmiotów</w:t>
      </w:r>
    </w:p>
    <w:p w:rsidR="001062DF" w:rsidRDefault="00312A8F">
      <w:pPr>
        <w:pStyle w:val="Standard"/>
      </w:pPr>
      <w:r>
        <w:t>** Przedmioty do wyboru – student wybiera 2 z 3 przedmiotów</w:t>
      </w:r>
    </w:p>
    <w:p w:rsidR="001062DF" w:rsidRDefault="00312A8F">
      <w:pPr>
        <w:pStyle w:val="Standard"/>
      </w:pPr>
      <w:r>
        <w:t>***Przedmioty do wyboru – student wybiera 3 z 5 przedmiotów</w:t>
      </w:r>
    </w:p>
    <w:p w:rsidR="001062DF" w:rsidRDefault="001062DF"/>
    <w:p w:rsidR="001062DF" w:rsidRDefault="001062DF"/>
    <w:p w:rsidR="001062DF" w:rsidRDefault="001062DF">
      <w:pPr>
        <w:spacing w:line="360" w:lineRule="auto"/>
        <w:jc w:val="center"/>
        <w:rPr>
          <w:rFonts w:ascii="Monotype Corsiva" w:hAnsi="Monotype Corsiva"/>
          <w:b/>
          <w:i/>
          <w:sz w:val="32"/>
          <w:szCs w:val="32"/>
        </w:rPr>
      </w:pPr>
    </w:p>
    <w:sectPr w:rsidR="001062DF">
      <w:pgSz w:w="11906" w:h="16838"/>
      <w:pgMar w:top="1417" w:right="1417" w:bottom="1417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15B8B" w:rsidRDefault="00515B8B">
      <w:r>
        <w:separator/>
      </w:r>
    </w:p>
  </w:endnote>
  <w:endnote w:type="continuationSeparator" w:id="0">
    <w:p w:rsidR="00515B8B" w:rsidRDefault="00515B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15B8B" w:rsidRDefault="00515B8B">
      <w:r>
        <w:separator/>
      </w:r>
    </w:p>
  </w:footnote>
  <w:footnote w:type="continuationSeparator" w:id="0">
    <w:p w:rsidR="00515B8B" w:rsidRDefault="00515B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2DF"/>
    <w:rsid w:val="00053989"/>
    <w:rsid w:val="000E7438"/>
    <w:rsid w:val="001062DF"/>
    <w:rsid w:val="001B4B21"/>
    <w:rsid w:val="002774A2"/>
    <w:rsid w:val="002B7D7C"/>
    <w:rsid w:val="00306FF1"/>
    <w:rsid w:val="00312A8F"/>
    <w:rsid w:val="00326DF7"/>
    <w:rsid w:val="00404A64"/>
    <w:rsid w:val="00437C81"/>
    <w:rsid w:val="0047603B"/>
    <w:rsid w:val="004F3FA0"/>
    <w:rsid w:val="00515B8B"/>
    <w:rsid w:val="00572ACB"/>
    <w:rsid w:val="00596CDA"/>
    <w:rsid w:val="005D152B"/>
    <w:rsid w:val="005F7538"/>
    <w:rsid w:val="00680EB4"/>
    <w:rsid w:val="00695384"/>
    <w:rsid w:val="0083413C"/>
    <w:rsid w:val="00896AD1"/>
    <w:rsid w:val="008D4250"/>
    <w:rsid w:val="00B97803"/>
    <w:rsid w:val="00C07210"/>
    <w:rsid w:val="00C5058D"/>
    <w:rsid w:val="00C75412"/>
    <w:rsid w:val="00C76054"/>
    <w:rsid w:val="00CE2403"/>
    <w:rsid w:val="00D84964"/>
    <w:rsid w:val="00DF6E51"/>
    <w:rsid w:val="00ED78CA"/>
    <w:rsid w:val="00EF300D"/>
    <w:rsid w:val="00FD1BDB"/>
    <w:rsid w:val="00FF7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724F1D"/>
  <w15:docId w15:val="{AA19845B-6A36-46BA-B4AF-02EEA6EBC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</w:style>
  <w:style w:type="paragraph" w:styleId="Nagwek1">
    <w:name w:val="heading 1"/>
    <w:link w:val="Nagwek1Znak"/>
    <w:uiPriority w:val="9"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80" w:after="200"/>
      <w:outlineLvl w:val="0"/>
    </w:pPr>
    <w:rPr>
      <w:rFonts w:ascii="Arial" w:eastAsia="Arial" w:hAnsi="Arial" w:cs="Arial"/>
      <w:sz w:val="40"/>
      <w:szCs w:val="40"/>
      <w:lang w:eastAsia="en-US" w:bidi="en-US"/>
    </w:rPr>
  </w:style>
  <w:style w:type="paragraph" w:styleId="Nagwek2">
    <w:name w:val="heading 2"/>
    <w:link w:val="Nagwek2Znak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60" w:after="200"/>
      <w:outlineLvl w:val="1"/>
    </w:pPr>
    <w:rPr>
      <w:rFonts w:ascii="Arial" w:eastAsia="Arial" w:hAnsi="Arial" w:cs="Arial"/>
      <w:sz w:val="34"/>
      <w:szCs w:val="22"/>
      <w:lang w:eastAsia="en-US" w:bidi="en-US"/>
    </w:rPr>
  </w:style>
  <w:style w:type="paragraph" w:styleId="Nagwek3">
    <w:name w:val="heading 3"/>
    <w:link w:val="Nagwek3Znak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2"/>
    </w:pPr>
    <w:rPr>
      <w:rFonts w:ascii="Arial" w:eastAsia="Arial" w:hAnsi="Arial" w:cs="Arial"/>
      <w:sz w:val="30"/>
      <w:szCs w:val="30"/>
      <w:lang w:eastAsia="en-US" w:bidi="en-US"/>
    </w:rPr>
  </w:style>
  <w:style w:type="paragraph" w:styleId="Nagwek4">
    <w:name w:val="heading 4"/>
    <w:link w:val="Nagwek4Znak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3"/>
    </w:pPr>
    <w:rPr>
      <w:rFonts w:ascii="Arial" w:eastAsia="Arial" w:hAnsi="Arial" w:cs="Arial"/>
      <w:b/>
      <w:bCs/>
      <w:sz w:val="26"/>
      <w:szCs w:val="26"/>
      <w:lang w:eastAsia="en-US" w:bidi="en-US"/>
    </w:rPr>
  </w:style>
  <w:style w:type="paragraph" w:styleId="Nagwek5">
    <w:name w:val="heading 5"/>
    <w:link w:val="Nagwek5Znak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4"/>
    </w:pPr>
    <w:rPr>
      <w:rFonts w:ascii="Arial" w:eastAsia="Arial" w:hAnsi="Arial" w:cs="Arial"/>
      <w:b/>
      <w:bCs/>
      <w:sz w:val="24"/>
      <w:szCs w:val="24"/>
      <w:lang w:eastAsia="en-US" w:bidi="en-US"/>
    </w:rPr>
  </w:style>
  <w:style w:type="paragraph" w:styleId="Nagwek6">
    <w:name w:val="heading 6"/>
    <w:link w:val="Nagwek6Znak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5"/>
    </w:pPr>
    <w:rPr>
      <w:rFonts w:ascii="Arial" w:eastAsia="Arial" w:hAnsi="Arial" w:cs="Arial"/>
      <w:b/>
      <w:bCs/>
      <w:sz w:val="22"/>
      <w:szCs w:val="22"/>
      <w:lang w:eastAsia="en-US" w:bidi="en-US"/>
    </w:rPr>
  </w:style>
  <w:style w:type="paragraph" w:styleId="Nagwek7">
    <w:name w:val="heading 7"/>
    <w:link w:val="Nagwek7Znak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  <w:lang w:eastAsia="en-US" w:bidi="en-US"/>
    </w:rPr>
  </w:style>
  <w:style w:type="paragraph" w:styleId="Nagwek8">
    <w:name w:val="heading 8"/>
    <w:link w:val="Nagwek8Znak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7"/>
    </w:pPr>
    <w:rPr>
      <w:rFonts w:ascii="Arial" w:eastAsia="Arial" w:hAnsi="Arial" w:cs="Arial"/>
      <w:i/>
      <w:iCs/>
      <w:sz w:val="22"/>
      <w:szCs w:val="22"/>
      <w:lang w:eastAsia="en-US" w:bidi="en-US"/>
    </w:rPr>
  </w:style>
  <w:style w:type="paragraph" w:styleId="Nagwek9">
    <w:name w:val="heading 9"/>
    <w:link w:val="Nagwek9Znak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8"/>
    </w:pPr>
    <w:rPr>
      <w:rFonts w:ascii="Arial" w:eastAsia="Arial" w:hAnsi="Arial" w:cs="Arial"/>
      <w:i/>
      <w:iCs/>
      <w:sz w:val="21"/>
      <w:szCs w:val="21"/>
      <w:lang w:eastAsia="en-US" w:bidi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basedOn w:val="Normalny"/>
    <w:next w:val="Normalny"/>
    <w:uiPriority w:val="99"/>
    <w:unhideWhenUsed/>
  </w:style>
  <w:style w:type="character" w:customStyle="1" w:styleId="Heading1Char">
    <w:name w:val="Heading 1 Char"/>
    <w:basedOn w:val="Domylnaczcionkaakapitu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Domylnaczcionkaakapitu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Domylnaczcionkaakapitu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Domylnaczcionkaakapitu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Domylnaczcionkaakapitu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Domylnaczcionkaakapitu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Domylnaczcionkaakapitu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Domylnaczcionkaakapitu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Domylnaczcionkaakapitu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Domylnaczcionkaakapitu"/>
    <w:uiPriority w:val="10"/>
    <w:rPr>
      <w:sz w:val="48"/>
      <w:szCs w:val="48"/>
    </w:rPr>
  </w:style>
  <w:style w:type="character" w:customStyle="1" w:styleId="SubtitleChar">
    <w:name w:val="Subtitle Char"/>
    <w:basedOn w:val="Domylnaczcionkaakapitu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Domylnaczcionkaakapitu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Pr>
      <w:sz w:val="20"/>
    </w:rPr>
  </w:style>
  <w:style w:type="character" w:customStyle="1" w:styleId="TekstprzypisukocowegoZnak">
    <w:name w:val="Tekst przypisu końcowego Znak"/>
    <w:link w:val="Tekstprzypisukocowego"/>
    <w:uiPriority w:val="99"/>
    <w:rPr>
      <w:sz w:val="20"/>
    </w:rPr>
  </w:style>
  <w:style w:type="character" w:styleId="Odwoanieprzypisukocowego">
    <w:name w:val="endnote reference"/>
    <w:basedOn w:val="Domylnaczcionkaakapitu"/>
    <w:uiPriority w:val="99"/>
    <w:semiHidden/>
    <w:unhideWhenUsed/>
    <w:rPr>
      <w:vertAlign w:val="superscript"/>
    </w:rPr>
  </w:style>
  <w:style w:type="character" w:customStyle="1" w:styleId="Nagwek1Znak">
    <w:name w:val="Nagłówek 1 Znak"/>
    <w:link w:val="Nagwek1"/>
    <w:uiPriority w:val="9"/>
    <w:rPr>
      <w:rFonts w:ascii="Arial" w:eastAsia="Arial" w:hAnsi="Arial" w:cs="Arial"/>
      <w:sz w:val="40"/>
      <w:szCs w:val="40"/>
    </w:rPr>
  </w:style>
  <w:style w:type="character" w:customStyle="1" w:styleId="Nagwek2Znak">
    <w:name w:val="Nagłówek 2 Znak"/>
    <w:link w:val="Nagwek2"/>
    <w:uiPriority w:val="9"/>
    <w:rPr>
      <w:rFonts w:ascii="Arial" w:eastAsia="Arial" w:hAnsi="Arial" w:cs="Arial"/>
      <w:sz w:val="34"/>
    </w:rPr>
  </w:style>
  <w:style w:type="character" w:customStyle="1" w:styleId="Nagwek3Znak">
    <w:name w:val="Nagłówek 3 Znak"/>
    <w:link w:val="Nagwek3"/>
    <w:uiPriority w:val="9"/>
    <w:rPr>
      <w:rFonts w:ascii="Arial" w:eastAsia="Arial" w:hAnsi="Arial" w:cs="Arial"/>
      <w:sz w:val="30"/>
      <w:szCs w:val="30"/>
    </w:rPr>
  </w:style>
  <w:style w:type="character" w:customStyle="1" w:styleId="Nagwek4Znak">
    <w:name w:val="Nagłówek 4 Znak"/>
    <w:link w:val="Nagwek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Nagwek5Znak">
    <w:name w:val="Nagłówek 5 Znak"/>
    <w:link w:val="Nagwek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Nagwek6Znak">
    <w:name w:val="Nagłówek 6 Znak"/>
    <w:link w:val="Nagwek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Nagwek7Znak">
    <w:name w:val="Nagłówek 7 Znak"/>
    <w:link w:val="Nagwek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Nagwek8Znak">
    <w:name w:val="Nagłówek 8 Znak"/>
    <w:link w:val="Nagwek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Nagwek9Znak">
    <w:name w:val="Nagłówek 9 Znak"/>
    <w:link w:val="Nagwek9"/>
    <w:uiPriority w:val="9"/>
    <w:rPr>
      <w:rFonts w:ascii="Arial" w:eastAsia="Arial" w:hAnsi="Arial" w:cs="Arial"/>
      <w:i/>
      <w:iCs/>
      <w:sz w:val="21"/>
      <w:szCs w:val="21"/>
    </w:rPr>
  </w:style>
  <w:style w:type="paragraph" w:styleId="Akapitzlist">
    <w:name w:val="List Paragraph"/>
    <w:uiPriority w:val="34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  <w:contextualSpacing/>
    </w:pPr>
    <w:rPr>
      <w:sz w:val="22"/>
      <w:szCs w:val="22"/>
      <w:lang w:eastAsia="en-US" w:bidi="en-US"/>
    </w:rPr>
  </w:style>
  <w:style w:type="paragraph" w:styleId="Bezodstpw">
    <w:name w:val="No Spacing"/>
    <w:uiPriority w:val="1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</w:style>
  <w:style w:type="paragraph" w:styleId="Tytu">
    <w:name w:val="Title"/>
    <w:link w:val="TytuZnak"/>
    <w:uiPriority w:val="10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00" w:after="200"/>
      <w:contextualSpacing/>
    </w:pPr>
    <w:rPr>
      <w:sz w:val="48"/>
      <w:szCs w:val="48"/>
      <w:lang w:eastAsia="en-US" w:bidi="en-US"/>
    </w:rPr>
  </w:style>
  <w:style w:type="character" w:customStyle="1" w:styleId="TytuZnak">
    <w:name w:val="Tytuł Znak"/>
    <w:link w:val="Tytu"/>
    <w:uiPriority w:val="10"/>
    <w:rPr>
      <w:sz w:val="48"/>
      <w:szCs w:val="48"/>
    </w:rPr>
  </w:style>
  <w:style w:type="paragraph" w:styleId="Podtytu">
    <w:name w:val="Subtitle"/>
    <w:link w:val="PodtytuZnak"/>
    <w:uiPriority w:val="11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00" w:after="200"/>
    </w:pPr>
    <w:rPr>
      <w:sz w:val="24"/>
      <w:szCs w:val="24"/>
      <w:lang w:eastAsia="en-US" w:bidi="en-US"/>
    </w:rPr>
  </w:style>
  <w:style w:type="character" w:customStyle="1" w:styleId="PodtytuZnak">
    <w:name w:val="Podtytuł Znak"/>
    <w:link w:val="Podtytu"/>
    <w:uiPriority w:val="11"/>
    <w:rPr>
      <w:sz w:val="24"/>
      <w:szCs w:val="24"/>
    </w:rPr>
  </w:style>
  <w:style w:type="paragraph" w:styleId="Cytat">
    <w:name w:val="Quote"/>
    <w:link w:val="CytatZnak"/>
    <w:uiPriority w:val="29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 w:right="720"/>
    </w:pPr>
    <w:rPr>
      <w:i/>
      <w:sz w:val="22"/>
      <w:szCs w:val="22"/>
      <w:lang w:eastAsia="en-US" w:bidi="en-US"/>
    </w:rPr>
  </w:style>
  <w:style w:type="character" w:customStyle="1" w:styleId="CytatZnak">
    <w:name w:val="Cytat Znak"/>
    <w:link w:val="Cytat"/>
    <w:uiPriority w:val="29"/>
    <w:rPr>
      <w:i/>
    </w:rPr>
  </w:style>
  <w:style w:type="paragraph" w:styleId="Cytatintensywny">
    <w:name w:val="Intense Quote"/>
    <w:link w:val="CytatintensywnyZnak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  <w:between w:val="none" w:sz="4" w:space="0" w:color="000000"/>
      </w:pBdr>
      <w:shd w:val="clear" w:color="F2F2F2" w:fill="F2F2F2"/>
      <w:ind w:left="720" w:right="720"/>
    </w:pPr>
    <w:rPr>
      <w:i/>
      <w:sz w:val="22"/>
      <w:szCs w:val="22"/>
      <w:lang w:eastAsia="en-US" w:bidi="en-US"/>
    </w:rPr>
  </w:style>
  <w:style w:type="character" w:customStyle="1" w:styleId="CytatintensywnyZnak">
    <w:name w:val="Cytat intensywny Znak"/>
    <w:link w:val="Cytatintensywny"/>
    <w:uiPriority w:val="30"/>
    <w:rPr>
      <w:i/>
    </w:rPr>
  </w:style>
  <w:style w:type="paragraph" w:styleId="Nagwek">
    <w:name w:val="header"/>
    <w:link w:val="NagwekZnak"/>
    <w:uiPriority w:val="9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7143"/>
        <w:tab w:val="right" w:pos="14287"/>
      </w:tabs>
    </w:pPr>
    <w:rPr>
      <w:sz w:val="22"/>
      <w:szCs w:val="22"/>
      <w:lang w:eastAsia="en-US" w:bidi="en-US"/>
    </w:rPr>
  </w:style>
  <w:style w:type="character" w:customStyle="1" w:styleId="NagwekZnak">
    <w:name w:val="Nagłówek Znak"/>
    <w:link w:val="Nagwek"/>
    <w:uiPriority w:val="99"/>
  </w:style>
  <w:style w:type="paragraph" w:styleId="Stopka">
    <w:name w:val="footer"/>
    <w:link w:val="StopkaZnak"/>
    <w:uiPriority w:val="9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7143"/>
        <w:tab w:val="right" w:pos="14287"/>
      </w:tabs>
    </w:pPr>
    <w:rPr>
      <w:sz w:val="22"/>
      <w:szCs w:val="22"/>
      <w:lang w:eastAsia="en-US" w:bidi="en-US"/>
    </w:rPr>
  </w:style>
  <w:style w:type="character" w:customStyle="1" w:styleId="FooterChar">
    <w:name w:val="Footer Char"/>
    <w:uiPriority w:val="99"/>
  </w:style>
  <w:style w:type="paragraph" w:styleId="Legenda">
    <w:name w:val="caption"/>
    <w:uiPriority w:val="35"/>
    <w:semiHidden/>
    <w:unhideWhenUsed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</w:pPr>
    <w:rPr>
      <w:b/>
      <w:bCs/>
      <w:color w:val="4F81BD"/>
      <w:sz w:val="18"/>
      <w:szCs w:val="18"/>
      <w:lang w:eastAsia="en-US" w:bidi="en-US"/>
    </w:rPr>
  </w:style>
  <w:style w:type="character" w:customStyle="1" w:styleId="StopkaZnak">
    <w:name w:val="Stopka Znak"/>
    <w:link w:val="Stopka"/>
    <w:uiPriority w:val="99"/>
  </w:style>
  <w:style w:type="table" w:styleId="Tabela-Siatka">
    <w:name w:val="Table Grid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Zwykatabela1">
    <w:name w:val="Plain Table 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Zwykatabela2">
    <w:name w:val="Plain Table 2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Zwykatabela3">
    <w:name w:val="Plain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Zwykatabela4">
    <w:name w:val="Plain Table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Zwykatabela5">
    <w:name w:val="Plain Table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elasiatki1jasna">
    <w:name w:val="Grid Table 1 Ligh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siatki2">
    <w:name w:val="Grid Table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siatki3">
    <w:name w:val="Grid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siatki4">
    <w:name w:val="Grid Table 4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siatki5ciemna">
    <w:name w:val="Grid Table 5 Dark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Tabelasiatki6kolorowa">
    <w:name w:val="Grid Table 6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siatki7kolorowa">
    <w:name w:val="Grid Table 7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listy1jasna">
    <w:name w:val="List Table 1 Ligh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elalisty2">
    <w:name w:val="List Table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listy3">
    <w:name w:val="List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listy4">
    <w:name w:val="List Table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listy5ciemna">
    <w:name w:val="List Table 5 Dark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Tabelalisty6kolorowa">
    <w:name w:val="List Table 6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listy7kolorowa">
    <w:name w:val="List Table 7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Hipercze">
    <w:name w:val="Hyperlink"/>
    <w:uiPriority w:val="99"/>
    <w:unhideWhenUsed/>
    <w:rPr>
      <w:color w:val="0000FF"/>
      <w:u w:val="single"/>
    </w:rPr>
  </w:style>
  <w:style w:type="paragraph" w:styleId="Tekstprzypisudolnego">
    <w:name w:val="footnote text"/>
    <w:link w:val="TekstprzypisudolnegoZnak"/>
    <w:uiPriority w:val="99"/>
    <w:semiHidden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40"/>
    </w:pPr>
    <w:rPr>
      <w:sz w:val="18"/>
      <w:szCs w:val="22"/>
      <w:lang w:eastAsia="en-US" w:bidi="en-US"/>
    </w:rPr>
  </w:style>
  <w:style w:type="character" w:customStyle="1" w:styleId="TekstprzypisudolnegoZnak">
    <w:name w:val="Tekst przypisu dolnego Znak"/>
    <w:link w:val="Tekstprzypisudolnego"/>
    <w:uiPriority w:val="99"/>
    <w:rPr>
      <w:sz w:val="18"/>
    </w:rPr>
  </w:style>
  <w:style w:type="character" w:styleId="Odwoanieprzypisudolnego">
    <w:name w:val="footnote reference"/>
    <w:uiPriority w:val="99"/>
    <w:unhideWhenUsed/>
    <w:rPr>
      <w:vertAlign w:val="superscript"/>
    </w:rPr>
  </w:style>
  <w:style w:type="paragraph" w:styleId="Spistreci1">
    <w:name w:val="toc 1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</w:pPr>
    <w:rPr>
      <w:sz w:val="22"/>
      <w:szCs w:val="22"/>
      <w:lang w:eastAsia="en-US" w:bidi="en-US"/>
    </w:rPr>
  </w:style>
  <w:style w:type="paragraph" w:styleId="Spistreci2">
    <w:name w:val="toc 2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283"/>
    </w:pPr>
    <w:rPr>
      <w:sz w:val="22"/>
      <w:szCs w:val="22"/>
      <w:lang w:eastAsia="en-US" w:bidi="en-US"/>
    </w:rPr>
  </w:style>
  <w:style w:type="paragraph" w:styleId="Spistreci3">
    <w:name w:val="toc 3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567"/>
    </w:pPr>
    <w:rPr>
      <w:sz w:val="22"/>
      <w:szCs w:val="22"/>
      <w:lang w:eastAsia="en-US" w:bidi="en-US"/>
    </w:rPr>
  </w:style>
  <w:style w:type="paragraph" w:styleId="Spistreci4">
    <w:name w:val="toc 4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850"/>
    </w:pPr>
    <w:rPr>
      <w:sz w:val="22"/>
      <w:szCs w:val="22"/>
      <w:lang w:eastAsia="en-US" w:bidi="en-US"/>
    </w:rPr>
  </w:style>
  <w:style w:type="paragraph" w:styleId="Spistreci5">
    <w:name w:val="toc 5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134"/>
    </w:pPr>
    <w:rPr>
      <w:sz w:val="22"/>
      <w:szCs w:val="22"/>
      <w:lang w:eastAsia="en-US" w:bidi="en-US"/>
    </w:rPr>
  </w:style>
  <w:style w:type="paragraph" w:styleId="Spistreci6">
    <w:name w:val="toc 6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417"/>
    </w:pPr>
    <w:rPr>
      <w:sz w:val="22"/>
      <w:szCs w:val="22"/>
      <w:lang w:eastAsia="en-US" w:bidi="en-US"/>
    </w:rPr>
  </w:style>
  <w:style w:type="paragraph" w:styleId="Spistreci7">
    <w:name w:val="toc 7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701"/>
    </w:pPr>
    <w:rPr>
      <w:sz w:val="22"/>
      <w:szCs w:val="22"/>
      <w:lang w:eastAsia="en-US" w:bidi="en-US"/>
    </w:rPr>
  </w:style>
  <w:style w:type="paragraph" w:styleId="Spistreci8">
    <w:name w:val="toc 8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984"/>
    </w:pPr>
    <w:rPr>
      <w:sz w:val="22"/>
      <w:szCs w:val="22"/>
      <w:lang w:eastAsia="en-US" w:bidi="en-US"/>
    </w:rPr>
  </w:style>
  <w:style w:type="paragraph" w:styleId="Spistreci9">
    <w:name w:val="toc 9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2268"/>
    </w:pPr>
    <w:rPr>
      <w:sz w:val="22"/>
      <w:szCs w:val="22"/>
      <w:lang w:eastAsia="en-US" w:bidi="en-US"/>
    </w:rPr>
  </w:style>
  <w:style w:type="paragraph" w:styleId="Nagwekspisutreci">
    <w:name w:val="TOC Heading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</w:style>
  <w:style w:type="paragraph" w:customStyle="1" w:styleId="Standard">
    <w:name w:val="Standard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86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360</Words>
  <Characters>2163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Bielińska</dc:creator>
  <cp:lastModifiedBy>Anna Bielińska</cp:lastModifiedBy>
  <cp:revision>4</cp:revision>
  <dcterms:created xsi:type="dcterms:W3CDTF">2026-03-05T07:23:00Z</dcterms:created>
  <dcterms:modified xsi:type="dcterms:W3CDTF">2026-05-28T07:59:00Z</dcterms:modified>
</cp:coreProperties>
</file>