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F6E" w:rsidRDefault="00A840E1">
      <w:pPr>
        <w:rPr>
          <w:b/>
          <w:sz w:val="28"/>
        </w:rPr>
      </w:pPr>
      <w:r>
        <w:rPr>
          <w:b/>
          <w:sz w:val="28"/>
        </w:rPr>
        <w:t>Plan zajęć dla studentów III roku kierunku biotechnologia medyczna –</w:t>
      </w:r>
    </w:p>
    <w:p w:rsidR="00B21F6E" w:rsidRDefault="00A840E1">
      <w:pPr>
        <w:rPr>
          <w:b/>
          <w:sz w:val="28"/>
        </w:rPr>
      </w:pPr>
      <w:r>
        <w:rPr>
          <w:b/>
          <w:sz w:val="28"/>
        </w:rPr>
        <w:t>studia I stopnia stacjonarne - w roku akad. 202</w:t>
      </w:r>
      <w:r w:rsidR="00711FF3">
        <w:rPr>
          <w:b/>
          <w:sz w:val="28"/>
        </w:rPr>
        <w:t>6</w:t>
      </w:r>
      <w:r>
        <w:rPr>
          <w:b/>
          <w:sz w:val="28"/>
        </w:rPr>
        <w:t>/202</w:t>
      </w:r>
      <w:r w:rsidR="00711FF3">
        <w:rPr>
          <w:b/>
          <w:sz w:val="28"/>
        </w:rPr>
        <w:t>7</w:t>
      </w:r>
    </w:p>
    <w:p w:rsidR="00B21F6E" w:rsidRDefault="00B21F6E">
      <w:pPr>
        <w:rPr>
          <w:b/>
          <w:sz w:val="28"/>
        </w:rPr>
      </w:pPr>
    </w:p>
    <w:p w:rsidR="00B21F6E" w:rsidRDefault="00B21F6E"/>
    <w:tbl>
      <w:tblPr>
        <w:tblW w:w="10462" w:type="dxa"/>
        <w:tblInd w:w="-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3086"/>
        <w:gridCol w:w="2552"/>
        <w:gridCol w:w="992"/>
        <w:gridCol w:w="992"/>
        <w:gridCol w:w="1352"/>
        <w:gridCol w:w="992"/>
      </w:tblGrid>
      <w:tr w:rsidR="00B21F6E" w:rsidRPr="00AC05F1">
        <w:tc>
          <w:tcPr>
            <w:tcW w:w="496" w:type="dxa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Lp.</w:t>
            </w:r>
          </w:p>
        </w:tc>
        <w:tc>
          <w:tcPr>
            <w:tcW w:w="3086" w:type="dxa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Przedmiot</w:t>
            </w:r>
          </w:p>
        </w:tc>
        <w:tc>
          <w:tcPr>
            <w:tcW w:w="2552" w:type="dxa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Kierownik zespołu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dydaktycznego</w:t>
            </w:r>
          </w:p>
        </w:tc>
        <w:tc>
          <w:tcPr>
            <w:tcW w:w="992" w:type="dxa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I  sem.</w:t>
            </w:r>
          </w:p>
        </w:tc>
        <w:tc>
          <w:tcPr>
            <w:tcW w:w="992" w:type="dxa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II  sem.</w:t>
            </w:r>
          </w:p>
        </w:tc>
        <w:tc>
          <w:tcPr>
            <w:tcW w:w="1352" w:type="dxa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Punkty ECTS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I/II sem.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1.</w:t>
            </w: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Chemia kliniczna 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 elementami diagnostyki laboratoryjnej</w:t>
            </w:r>
          </w:p>
        </w:tc>
        <w:tc>
          <w:tcPr>
            <w:tcW w:w="2552" w:type="dxa"/>
            <w:vMerge w:val="restart"/>
          </w:tcPr>
          <w:p w:rsidR="00B21F6E" w:rsidRPr="00AC05F1" w:rsidRDefault="007837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</w:t>
            </w:r>
            <w:r w:rsidR="006A4DDD" w:rsidRPr="00AC05F1">
              <w:rPr>
                <w:sz w:val="24"/>
                <w:szCs w:val="24"/>
              </w:rPr>
              <w:t>r hab.</w:t>
            </w:r>
          </w:p>
          <w:p w:rsidR="00B21F6E" w:rsidRPr="00AC05F1" w:rsidRDefault="006A4DDD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Dorota Olszewska-Słonina</w:t>
            </w:r>
            <w:bookmarkStart w:id="0" w:name="_GoBack"/>
            <w:bookmarkEnd w:id="0"/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w.15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ćw.30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7/0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2.</w:t>
            </w: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Podstawy biologii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molekularnej z element.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technik laboratoryjnych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stosowanych w biologii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molekularnej</w:t>
            </w:r>
          </w:p>
        </w:tc>
        <w:tc>
          <w:tcPr>
            <w:tcW w:w="25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Prof. dr hab.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Tomasz Grzybowski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w.30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ćw.60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6/0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3.</w:t>
            </w: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Inżynieria bioprocesowa</w:t>
            </w:r>
          </w:p>
        </w:tc>
        <w:tc>
          <w:tcPr>
            <w:tcW w:w="2552" w:type="dxa"/>
            <w:vMerge w:val="restart"/>
          </w:tcPr>
          <w:p w:rsidR="00546F24" w:rsidRDefault="00546F24" w:rsidP="00546F24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B21F6E" w:rsidRPr="00AC05F1" w:rsidRDefault="00546F24" w:rsidP="00546F2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</w:rPr>
              <w:t>Aleksandra</w:t>
            </w:r>
            <w:r w:rsidR="00876660">
              <w:rPr>
                <w:sz w:val="24"/>
              </w:rPr>
              <w:t xml:space="preserve">  </w:t>
            </w:r>
            <w:r>
              <w:rPr>
                <w:sz w:val="24"/>
              </w:rPr>
              <w:t>Karczmarska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w.30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ćw.30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5/0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4.</w:t>
            </w: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Immunologia</w:t>
            </w:r>
          </w:p>
        </w:tc>
        <w:tc>
          <w:tcPr>
            <w:tcW w:w="2552" w:type="dxa"/>
            <w:vMerge w:val="restart"/>
          </w:tcPr>
          <w:p w:rsidR="00B21F6E" w:rsidRDefault="0093783C" w:rsidP="003041D5">
            <w:pPr>
              <w:rPr>
                <w:sz w:val="24"/>
              </w:rPr>
            </w:pPr>
            <w:r>
              <w:rPr>
                <w:sz w:val="24"/>
              </w:rPr>
              <w:t>Mgr</w:t>
            </w:r>
          </w:p>
          <w:p w:rsidR="0093783C" w:rsidRPr="00AC05F1" w:rsidRDefault="0093783C" w:rsidP="00304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Agnieszka Mlicka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 20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 20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4/0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5.</w:t>
            </w:r>
          </w:p>
          <w:p w:rsidR="00B21F6E" w:rsidRPr="00AC05F1" w:rsidRDefault="00B21F6E">
            <w:pPr>
              <w:jc w:val="center"/>
              <w:rPr>
                <w:sz w:val="24"/>
                <w:szCs w:val="24"/>
              </w:rPr>
            </w:pPr>
          </w:p>
          <w:p w:rsidR="00B21F6E" w:rsidRPr="00AC05F1" w:rsidRDefault="00B21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Mikrobiologia szczegółowa - drobnoustroje w medycynie i w przemyśle* </w:t>
            </w:r>
          </w:p>
        </w:tc>
        <w:tc>
          <w:tcPr>
            <w:tcW w:w="25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Dr n. med.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Agnieszka Mikucka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w.30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ćw.30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4/0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/>
          </w:tcPr>
          <w:p w:rsidR="00B21F6E" w:rsidRPr="00AC05F1" w:rsidRDefault="00B21F6E">
            <w:pPr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Farmakologiczne możliwości modulowania wybranych układów sygnalizacyjnych*</w:t>
            </w:r>
          </w:p>
        </w:tc>
        <w:tc>
          <w:tcPr>
            <w:tcW w:w="2552" w:type="dxa"/>
            <w:vMerge w:val="restart"/>
          </w:tcPr>
          <w:p w:rsidR="00B21F6E" w:rsidRPr="00AC05F1" w:rsidRDefault="00C20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</w:t>
            </w:r>
            <w:r w:rsidR="00A840E1" w:rsidRPr="00AC05F1">
              <w:rPr>
                <w:sz w:val="24"/>
                <w:szCs w:val="24"/>
              </w:rPr>
              <w:t>r hab.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Michał Wiciński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w.10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ćw.15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4/0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/>
          </w:tcPr>
          <w:p w:rsidR="00B21F6E" w:rsidRPr="00AC05F1" w:rsidRDefault="00B21F6E">
            <w:pPr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Ochrona własności przemysłowej*</w:t>
            </w:r>
          </w:p>
        </w:tc>
        <w:tc>
          <w:tcPr>
            <w:tcW w:w="2552" w:type="dxa"/>
            <w:vMerge w:val="restart"/>
          </w:tcPr>
          <w:p w:rsidR="006C46AA" w:rsidRDefault="006C46AA" w:rsidP="006C46AA">
            <w:pPr>
              <w:rPr>
                <w:sz w:val="24"/>
                <w:szCs w:val="20"/>
                <w:lang w:eastAsia="zh-CN" w:bidi="ar-SA"/>
              </w:rPr>
            </w:pPr>
            <w:r>
              <w:rPr>
                <w:sz w:val="24"/>
              </w:rPr>
              <w:t xml:space="preserve">Dr n. </w:t>
            </w:r>
            <w:proofErr w:type="spellStart"/>
            <w:r>
              <w:rPr>
                <w:sz w:val="24"/>
              </w:rPr>
              <w:t>prawn</w:t>
            </w:r>
            <w:proofErr w:type="spellEnd"/>
            <w:r>
              <w:rPr>
                <w:sz w:val="24"/>
              </w:rPr>
              <w:t>.</w:t>
            </w:r>
          </w:p>
          <w:p w:rsidR="00B21F6E" w:rsidRPr="00AC05F1" w:rsidRDefault="006C46AA" w:rsidP="006C46AA">
            <w:pPr>
              <w:rPr>
                <w:sz w:val="24"/>
                <w:szCs w:val="24"/>
              </w:rPr>
            </w:pPr>
            <w:r>
              <w:rPr>
                <w:sz w:val="24"/>
              </w:rPr>
              <w:t>Anita Gałęska-Śliwka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w.25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4/0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6.</w:t>
            </w: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Inżynieria genetyczna</w:t>
            </w:r>
          </w:p>
        </w:tc>
        <w:tc>
          <w:tcPr>
            <w:tcW w:w="2552" w:type="dxa"/>
            <w:vMerge w:val="restart"/>
          </w:tcPr>
          <w:p w:rsidR="00B21F6E" w:rsidRPr="00AC05F1" w:rsidRDefault="00DC0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</w:t>
            </w:r>
            <w:r w:rsidR="00A840E1" w:rsidRPr="00AC05F1">
              <w:rPr>
                <w:sz w:val="24"/>
                <w:szCs w:val="24"/>
              </w:rPr>
              <w:t>r hab.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Marcin Woźniak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 30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 50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0/6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7.</w:t>
            </w: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Mechanizmy ewolucji 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i ontogenezy</w:t>
            </w:r>
          </w:p>
        </w:tc>
        <w:tc>
          <w:tcPr>
            <w:tcW w:w="2552" w:type="dxa"/>
            <w:vMerge w:val="restart"/>
          </w:tcPr>
          <w:p w:rsidR="00B21F6E" w:rsidRDefault="00A840E1" w:rsidP="006C55C8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Dr </w:t>
            </w:r>
          </w:p>
          <w:p w:rsidR="006C55C8" w:rsidRPr="00AC05F1" w:rsidRDefault="006C55C8" w:rsidP="006C55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Radziszewska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w.30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ćw.30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0/3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8.</w:t>
            </w: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Biotechnologia przemysłowa</w:t>
            </w:r>
          </w:p>
        </w:tc>
        <w:tc>
          <w:tcPr>
            <w:tcW w:w="2552" w:type="dxa"/>
            <w:vMerge w:val="restart"/>
          </w:tcPr>
          <w:p w:rsidR="00546F24" w:rsidRDefault="00546F24" w:rsidP="00546F24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B21F6E" w:rsidRPr="00AC05F1" w:rsidRDefault="00546F24" w:rsidP="00546F2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sem. 15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 15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0/3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9.</w:t>
            </w: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Seminarium dyplomowe</w:t>
            </w:r>
          </w:p>
        </w:tc>
        <w:tc>
          <w:tcPr>
            <w:tcW w:w="25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Prowadzący seminarium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dyplomowe kierownik jednostki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sem.20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0/3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10.</w:t>
            </w:r>
          </w:p>
          <w:p w:rsidR="00B21F6E" w:rsidRPr="00AC05F1" w:rsidRDefault="00B21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proofErr w:type="spellStart"/>
            <w:r w:rsidRPr="00AC05F1">
              <w:rPr>
                <w:sz w:val="24"/>
                <w:szCs w:val="24"/>
              </w:rPr>
              <w:t>Psychomeuroimmunologia</w:t>
            </w:r>
            <w:proofErr w:type="spellEnd"/>
            <w:r w:rsidRPr="00AC05F1">
              <w:rPr>
                <w:sz w:val="24"/>
                <w:szCs w:val="24"/>
              </w:rPr>
              <w:t>**</w:t>
            </w:r>
          </w:p>
        </w:tc>
        <w:tc>
          <w:tcPr>
            <w:tcW w:w="2552" w:type="dxa"/>
            <w:vMerge w:val="restart"/>
          </w:tcPr>
          <w:p w:rsidR="00915617" w:rsidRDefault="00915617" w:rsidP="00915617">
            <w:pPr>
              <w:pStyle w:val="Standard"/>
              <w:rPr>
                <w:lang w:eastAsia="pl-PL"/>
              </w:rPr>
            </w:pPr>
            <w:r>
              <w:t>Prof. dr hab.</w:t>
            </w:r>
          </w:p>
          <w:p w:rsidR="00B21F6E" w:rsidRPr="00AC05F1" w:rsidRDefault="002F23F1" w:rsidP="00915617">
            <w:pPr>
              <w:rPr>
                <w:sz w:val="24"/>
                <w:szCs w:val="24"/>
              </w:rPr>
            </w:pPr>
            <w:r>
              <w:t>Wojciech Kaźmierczak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w.15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sem.15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0/5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/>
          </w:tcPr>
          <w:p w:rsidR="00B21F6E" w:rsidRPr="00AC05F1" w:rsidRDefault="00B21F6E">
            <w:pPr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Elementy wirusologii 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i wektory wirusowe     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 terapii genowej**</w:t>
            </w:r>
          </w:p>
        </w:tc>
        <w:tc>
          <w:tcPr>
            <w:tcW w:w="25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Mgr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Ewelina Wędrowska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w.20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ćw.10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0/5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11.</w:t>
            </w:r>
          </w:p>
          <w:p w:rsidR="00B21F6E" w:rsidRPr="00AC05F1" w:rsidRDefault="00B21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Zwierzęta transgeniczne i ich zastosowanie w medycynie**</w:t>
            </w:r>
          </w:p>
        </w:tc>
        <w:tc>
          <w:tcPr>
            <w:tcW w:w="2552" w:type="dxa"/>
            <w:vMerge w:val="restart"/>
          </w:tcPr>
          <w:p w:rsidR="00546F24" w:rsidRDefault="00546F24" w:rsidP="00546F24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B21F6E" w:rsidRPr="00AC05F1" w:rsidRDefault="00546F24" w:rsidP="00546F2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w.15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0/1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/>
          </w:tcPr>
          <w:p w:rsidR="00B21F6E" w:rsidRPr="00AC05F1" w:rsidRDefault="00B21F6E">
            <w:pPr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Narzędzia bioinformatyczne w genomice**</w:t>
            </w:r>
          </w:p>
        </w:tc>
        <w:tc>
          <w:tcPr>
            <w:tcW w:w="2552" w:type="dxa"/>
            <w:vMerge w:val="restart"/>
          </w:tcPr>
          <w:p w:rsidR="00B21F6E" w:rsidRPr="00AC05F1" w:rsidRDefault="007165B1" w:rsidP="006A4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</w:t>
            </w:r>
            <w:r w:rsidR="00A840E1" w:rsidRPr="00AC05F1">
              <w:rPr>
                <w:sz w:val="24"/>
                <w:szCs w:val="24"/>
              </w:rPr>
              <w:t xml:space="preserve">r </w:t>
            </w:r>
            <w:r w:rsidR="006A4DDD" w:rsidRPr="00AC05F1">
              <w:rPr>
                <w:sz w:val="24"/>
                <w:szCs w:val="24"/>
              </w:rPr>
              <w:t>hab.</w:t>
            </w:r>
          </w:p>
          <w:p w:rsidR="006A4DDD" w:rsidRPr="00AC05F1" w:rsidRDefault="006A4DDD" w:rsidP="006A4DDD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Marcin Woźniak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w.15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0/1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12.</w:t>
            </w:r>
          </w:p>
          <w:p w:rsidR="00B21F6E" w:rsidRPr="00AC05F1" w:rsidRDefault="00B21F6E">
            <w:pPr>
              <w:jc w:val="center"/>
              <w:rPr>
                <w:sz w:val="24"/>
                <w:szCs w:val="24"/>
              </w:rPr>
            </w:pPr>
          </w:p>
          <w:p w:rsidR="00B21F6E" w:rsidRPr="00AC05F1" w:rsidRDefault="00B21F6E">
            <w:pPr>
              <w:jc w:val="center"/>
              <w:rPr>
                <w:sz w:val="24"/>
                <w:szCs w:val="24"/>
              </w:rPr>
            </w:pPr>
          </w:p>
          <w:p w:rsidR="00B21F6E" w:rsidRPr="00AC05F1" w:rsidRDefault="00B21F6E">
            <w:pPr>
              <w:jc w:val="center"/>
              <w:rPr>
                <w:sz w:val="24"/>
                <w:szCs w:val="24"/>
              </w:rPr>
            </w:pPr>
          </w:p>
          <w:p w:rsidR="00B21F6E" w:rsidRPr="00AC05F1" w:rsidRDefault="00B21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lastRenderedPageBreak/>
              <w:t>Inżynieria biomateriałów***</w:t>
            </w:r>
          </w:p>
        </w:tc>
        <w:tc>
          <w:tcPr>
            <w:tcW w:w="2552" w:type="dxa"/>
            <w:vMerge w:val="restart"/>
          </w:tcPr>
          <w:p w:rsidR="00FF3C1F" w:rsidRDefault="00FF3C1F" w:rsidP="006A4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</w:t>
            </w:r>
            <w:r w:rsidR="00A840E1" w:rsidRPr="00AC05F1">
              <w:rPr>
                <w:sz w:val="24"/>
                <w:szCs w:val="24"/>
              </w:rPr>
              <w:t xml:space="preserve">r </w:t>
            </w:r>
            <w:r w:rsidR="006A4DDD" w:rsidRPr="00AC05F1">
              <w:rPr>
                <w:sz w:val="24"/>
                <w:szCs w:val="24"/>
              </w:rPr>
              <w:t>hab.</w:t>
            </w:r>
          </w:p>
          <w:p w:rsidR="006A4DDD" w:rsidRPr="00AC05F1" w:rsidRDefault="006A4DDD" w:rsidP="006A4DDD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Marta Pokrywczyńska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w.10</w:t>
            </w:r>
          </w:p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ćw.15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0/3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/>
          </w:tcPr>
          <w:p w:rsidR="00B21F6E" w:rsidRPr="00AC05F1" w:rsidRDefault="00B21F6E">
            <w:pPr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Ochrona własności intelektualnej***</w:t>
            </w:r>
          </w:p>
        </w:tc>
        <w:tc>
          <w:tcPr>
            <w:tcW w:w="25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Dr n. prawnych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Damian Wąsik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w.25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0/3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/>
          </w:tcPr>
          <w:p w:rsidR="00B21F6E" w:rsidRPr="00AC05F1" w:rsidRDefault="00B21F6E">
            <w:pPr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Projekty badawcze - teoria 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i praktyka***</w:t>
            </w:r>
          </w:p>
        </w:tc>
        <w:tc>
          <w:tcPr>
            <w:tcW w:w="25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Dr hab., prof. UMK</w:t>
            </w:r>
          </w:p>
          <w:p w:rsidR="00B21F6E" w:rsidRPr="00AC05F1" w:rsidRDefault="00801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Małgorzata Maj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ćw.15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0/3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/>
          </w:tcPr>
          <w:p w:rsidR="00B21F6E" w:rsidRPr="00AC05F1" w:rsidRDefault="00B21F6E">
            <w:pPr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Komórki macierzyste </w:t>
            </w:r>
          </w:p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w inżynierii tkankowej***</w:t>
            </w:r>
          </w:p>
        </w:tc>
        <w:tc>
          <w:tcPr>
            <w:tcW w:w="2552" w:type="dxa"/>
            <w:vMerge w:val="restart"/>
          </w:tcPr>
          <w:p w:rsidR="00B21F6E" w:rsidRPr="00AC05F1" w:rsidRDefault="00A840E1" w:rsidP="006A4DDD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 xml:space="preserve">Dr </w:t>
            </w:r>
            <w:r w:rsidR="006A4DDD" w:rsidRPr="00AC05F1">
              <w:rPr>
                <w:sz w:val="24"/>
                <w:szCs w:val="24"/>
              </w:rPr>
              <w:t>hab., prof. UMK</w:t>
            </w:r>
          </w:p>
          <w:p w:rsidR="006A4DDD" w:rsidRPr="00AC05F1" w:rsidRDefault="006A4DDD" w:rsidP="006A4DDD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Małgorzata Maj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ćw.15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0/3</w:t>
            </w:r>
          </w:p>
        </w:tc>
      </w:tr>
      <w:tr w:rsidR="00B21F6E" w:rsidRPr="00AC05F1">
        <w:trPr>
          <w:trHeight w:val="276"/>
        </w:trPr>
        <w:tc>
          <w:tcPr>
            <w:tcW w:w="496" w:type="dxa"/>
            <w:vMerge/>
          </w:tcPr>
          <w:p w:rsidR="00B21F6E" w:rsidRPr="00AC05F1" w:rsidRDefault="00B21F6E">
            <w:pPr>
              <w:rPr>
                <w:sz w:val="24"/>
                <w:szCs w:val="24"/>
              </w:rPr>
            </w:pPr>
          </w:p>
        </w:tc>
        <w:tc>
          <w:tcPr>
            <w:tcW w:w="3086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Płytki krwi - adhezja, agregacja i aktywacja***</w:t>
            </w:r>
          </w:p>
        </w:tc>
        <w:tc>
          <w:tcPr>
            <w:tcW w:w="2552" w:type="dxa"/>
            <w:vMerge w:val="restart"/>
          </w:tcPr>
          <w:p w:rsidR="00546F24" w:rsidRDefault="00546F24" w:rsidP="00546F24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B21F6E" w:rsidRPr="00AC05F1" w:rsidRDefault="00546F24" w:rsidP="00546F24">
            <w:pPr>
              <w:rPr>
                <w:sz w:val="24"/>
                <w:szCs w:val="24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sem.15</w:t>
            </w:r>
          </w:p>
        </w:tc>
        <w:tc>
          <w:tcPr>
            <w:tcW w:w="1352" w:type="dxa"/>
            <w:vMerge w:val="restart"/>
          </w:tcPr>
          <w:p w:rsidR="00B21F6E" w:rsidRPr="00AC05F1" w:rsidRDefault="00A840E1">
            <w:pPr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vMerge w:val="restart"/>
          </w:tcPr>
          <w:p w:rsidR="00B21F6E" w:rsidRPr="00AC05F1" w:rsidRDefault="00A840E1">
            <w:pPr>
              <w:jc w:val="center"/>
              <w:rPr>
                <w:sz w:val="24"/>
                <w:szCs w:val="24"/>
              </w:rPr>
            </w:pPr>
            <w:r w:rsidRPr="00AC05F1">
              <w:rPr>
                <w:sz w:val="24"/>
                <w:szCs w:val="24"/>
              </w:rPr>
              <w:t>0/3</w:t>
            </w:r>
          </w:p>
        </w:tc>
      </w:tr>
    </w:tbl>
    <w:p w:rsidR="00B21F6E" w:rsidRDefault="00B21F6E"/>
    <w:p w:rsidR="00B21F6E" w:rsidRDefault="00A840E1">
      <w:pPr>
        <w:pStyle w:val="Standard"/>
      </w:pPr>
      <w:r>
        <w:t>* Przedmioty do wyboru – student wybiera 2 z 3 przedmiotów</w:t>
      </w:r>
    </w:p>
    <w:p w:rsidR="00B21F6E" w:rsidRDefault="00A840E1">
      <w:pPr>
        <w:pStyle w:val="Standard"/>
      </w:pPr>
      <w:r>
        <w:t>** Przedmioty do wyboru – student wybiera 1 z 2 przedmiotów</w:t>
      </w:r>
    </w:p>
    <w:p w:rsidR="00B21F6E" w:rsidRDefault="00A840E1">
      <w:pPr>
        <w:pStyle w:val="Standard"/>
      </w:pPr>
      <w:r>
        <w:t>*** Przedmioty do wyboru – student wybiera 3 z 5 przedmiotów</w:t>
      </w:r>
    </w:p>
    <w:p w:rsidR="00B21F6E" w:rsidRDefault="00B21F6E"/>
    <w:sectPr w:rsidR="00B21F6E">
      <w:pgSz w:w="11906" w:h="16838"/>
      <w:pgMar w:top="1418" w:right="1418" w:bottom="68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F10" w:rsidRDefault="00484F10">
      <w:r>
        <w:separator/>
      </w:r>
    </w:p>
  </w:endnote>
  <w:endnote w:type="continuationSeparator" w:id="0">
    <w:p w:rsidR="00484F10" w:rsidRDefault="0048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F10" w:rsidRDefault="00484F10">
      <w:r>
        <w:separator/>
      </w:r>
    </w:p>
  </w:footnote>
  <w:footnote w:type="continuationSeparator" w:id="0">
    <w:p w:rsidR="00484F10" w:rsidRDefault="00484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6E"/>
    <w:rsid w:val="000129E6"/>
    <w:rsid w:val="00165E6D"/>
    <w:rsid w:val="002C03A6"/>
    <w:rsid w:val="002F23F1"/>
    <w:rsid w:val="003041D5"/>
    <w:rsid w:val="00317AA9"/>
    <w:rsid w:val="0033076D"/>
    <w:rsid w:val="00352EFD"/>
    <w:rsid w:val="003F7BF1"/>
    <w:rsid w:val="00484F10"/>
    <w:rsid w:val="00495188"/>
    <w:rsid w:val="00546F24"/>
    <w:rsid w:val="00666A73"/>
    <w:rsid w:val="006A4DDD"/>
    <w:rsid w:val="006C46AA"/>
    <w:rsid w:val="006C55C8"/>
    <w:rsid w:val="00711FF3"/>
    <w:rsid w:val="007165B1"/>
    <w:rsid w:val="00753B8F"/>
    <w:rsid w:val="0078372E"/>
    <w:rsid w:val="007B3A8A"/>
    <w:rsid w:val="007F0AA5"/>
    <w:rsid w:val="00801472"/>
    <w:rsid w:val="00876660"/>
    <w:rsid w:val="00896566"/>
    <w:rsid w:val="00912715"/>
    <w:rsid w:val="00915617"/>
    <w:rsid w:val="0093783C"/>
    <w:rsid w:val="00A8204F"/>
    <w:rsid w:val="00A840E1"/>
    <w:rsid w:val="00AC05F1"/>
    <w:rsid w:val="00B21F6E"/>
    <w:rsid w:val="00B606D4"/>
    <w:rsid w:val="00B75782"/>
    <w:rsid w:val="00BA3E9B"/>
    <w:rsid w:val="00BF60B8"/>
    <w:rsid w:val="00C2047D"/>
    <w:rsid w:val="00C62974"/>
    <w:rsid w:val="00C92499"/>
    <w:rsid w:val="00CF47F0"/>
    <w:rsid w:val="00D33D40"/>
    <w:rsid w:val="00D730A5"/>
    <w:rsid w:val="00DC061C"/>
    <w:rsid w:val="00E036C7"/>
    <w:rsid w:val="00E76654"/>
    <w:rsid w:val="00E90B0D"/>
    <w:rsid w:val="00EF2CBA"/>
    <w:rsid w:val="00F92EEE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60708"/>
  <w15:docId w15:val="{A0A70891-6BA1-4C7D-B773-AB064710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2"/>
      <w:szCs w:val="22"/>
      <w:lang w:eastAsia="en-US" w:bidi="en-US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sz w:val="22"/>
      <w:szCs w:val="22"/>
      <w:lang w:eastAsia="en-US" w:bidi="en-US"/>
    </w:rPr>
  </w:style>
  <w:style w:type="paragraph" w:styleId="Bezodstpw">
    <w:name w:val="No Spacing"/>
    <w:uiPriority w:val="1"/>
    <w:qFormat/>
    <w:rPr>
      <w:sz w:val="22"/>
      <w:szCs w:val="22"/>
      <w:lang w:eastAsia="en-US" w:bidi="en-US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en-US" w:bidi="en-US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sz w:val="22"/>
      <w:szCs w:val="22"/>
      <w:lang w:eastAsia="en-US" w:bidi="en-US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sz w:val="22"/>
      <w:szCs w:val="22"/>
      <w:lang w:eastAsia="en-US" w:bidi="en-US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semiHidden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sz w:val="22"/>
      <w:szCs w:val="22"/>
      <w:lang w:eastAsia="en-US" w:bidi="en-US"/>
    </w:rPr>
  </w:style>
  <w:style w:type="paragraph" w:styleId="Spistreci2">
    <w:name w:val="toc 2"/>
    <w:uiPriority w:val="39"/>
    <w:unhideWhenUsed/>
    <w:pPr>
      <w:spacing w:after="57"/>
      <w:ind w:left="283"/>
    </w:pPr>
    <w:rPr>
      <w:sz w:val="22"/>
      <w:szCs w:val="22"/>
      <w:lang w:eastAsia="en-US" w:bidi="en-US"/>
    </w:rPr>
  </w:style>
  <w:style w:type="paragraph" w:styleId="Spistreci3">
    <w:name w:val="toc 3"/>
    <w:uiPriority w:val="39"/>
    <w:unhideWhenUsed/>
    <w:pPr>
      <w:spacing w:after="57"/>
      <w:ind w:left="567"/>
    </w:pPr>
    <w:rPr>
      <w:sz w:val="22"/>
      <w:szCs w:val="22"/>
      <w:lang w:eastAsia="en-US" w:bidi="en-US"/>
    </w:rPr>
  </w:style>
  <w:style w:type="paragraph" w:styleId="Spistreci4">
    <w:name w:val="toc 4"/>
    <w:uiPriority w:val="39"/>
    <w:unhideWhenUsed/>
    <w:pPr>
      <w:spacing w:after="57"/>
      <w:ind w:left="850"/>
    </w:pPr>
    <w:rPr>
      <w:sz w:val="22"/>
      <w:szCs w:val="22"/>
      <w:lang w:eastAsia="en-US" w:bidi="en-US"/>
    </w:rPr>
  </w:style>
  <w:style w:type="paragraph" w:styleId="Spistreci5">
    <w:name w:val="toc 5"/>
    <w:uiPriority w:val="39"/>
    <w:unhideWhenUsed/>
    <w:pPr>
      <w:spacing w:after="57"/>
      <w:ind w:left="1134"/>
    </w:pPr>
    <w:rPr>
      <w:sz w:val="22"/>
      <w:szCs w:val="22"/>
      <w:lang w:eastAsia="en-US" w:bidi="en-US"/>
    </w:rPr>
  </w:style>
  <w:style w:type="paragraph" w:styleId="Spistreci6">
    <w:name w:val="toc 6"/>
    <w:uiPriority w:val="39"/>
    <w:unhideWhenUsed/>
    <w:pPr>
      <w:spacing w:after="57"/>
      <w:ind w:left="1417"/>
    </w:pPr>
    <w:rPr>
      <w:sz w:val="22"/>
      <w:szCs w:val="22"/>
      <w:lang w:eastAsia="en-US" w:bidi="en-US"/>
    </w:rPr>
  </w:style>
  <w:style w:type="paragraph" w:styleId="Spistreci7">
    <w:name w:val="toc 7"/>
    <w:uiPriority w:val="39"/>
    <w:unhideWhenUsed/>
    <w:pPr>
      <w:spacing w:after="57"/>
      <w:ind w:left="1701"/>
    </w:pPr>
    <w:rPr>
      <w:sz w:val="22"/>
      <w:szCs w:val="22"/>
      <w:lang w:eastAsia="en-US" w:bidi="en-US"/>
    </w:rPr>
  </w:style>
  <w:style w:type="paragraph" w:styleId="Spistreci8">
    <w:name w:val="toc 8"/>
    <w:uiPriority w:val="39"/>
    <w:unhideWhenUsed/>
    <w:pPr>
      <w:spacing w:after="57"/>
      <w:ind w:left="1984"/>
    </w:pPr>
    <w:rPr>
      <w:sz w:val="22"/>
      <w:szCs w:val="22"/>
      <w:lang w:eastAsia="en-US" w:bidi="en-US"/>
    </w:rPr>
  </w:style>
  <w:style w:type="paragraph" w:styleId="Spistreci9">
    <w:name w:val="toc 9"/>
    <w:uiPriority w:val="39"/>
    <w:unhideWhenUsed/>
    <w:pPr>
      <w:spacing w:after="57"/>
      <w:ind w:left="2268"/>
    </w:pPr>
    <w:rPr>
      <w:sz w:val="22"/>
      <w:szCs w:val="22"/>
      <w:lang w:eastAsia="en-US" w:bidi="en-US"/>
    </w:rPr>
  </w:style>
  <w:style w:type="paragraph" w:styleId="Nagwekspisutreci">
    <w:name w:val="TOC Heading"/>
    <w:uiPriority w:val="39"/>
    <w:unhideWhenUsed/>
    <w:rPr>
      <w:sz w:val="22"/>
      <w:szCs w:val="22"/>
      <w:lang w:eastAsia="en-US" w:bidi="en-US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1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</cp:revision>
  <dcterms:created xsi:type="dcterms:W3CDTF">2026-03-05T07:25:00Z</dcterms:created>
  <dcterms:modified xsi:type="dcterms:W3CDTF">2026-03-05T07:25:00Z</dcterms:modified>
</cp:coreProperties>
</file>