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2A" w:rsidRPr="00502C39" w:rsidRDefault="0021292A" w:rsidP="00502C39">
      <w:pPr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  <w:r w:rsidRPr="00502C39">
        <w:rPr>
          <w:iCs/>
          <w:sz w:val="24"/>
          <w:szCs w:val="24"/>
        </w:rPr>
        <w:t>Rozporządzenie Ministra Nauki i Szkolnictwa Wyższego z dnia 6 marca 2019 r. w sprawie danych przetwarzanych w zintegrowanym Systemie Informacji o Szkolnictwie Wyższym i Nauce POL-on</w:t>
      </w:r>
    </w:p>
    <w:p w:rsidR="0021292A" w:rsidRDefault="0021292A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21292A" w:rsidRDefault="0021292A">
      <w:pPr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C379F" w:rsidRDefault="00452483">
      <w:pPr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§ 2.10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1) informacje o uzyskanym patencie na wynalazek: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tytuł wynalazku,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nazwę podmiotu, który uzyskał patent,</w:t>
      </w:r>
    </w:p>
    <w:p w:rsidR="00452483" w:rsidRDefault="00452483" w:rsidP="00452483">
      <w:pPr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numer patentu,</w:t>
      </w:r>
    </w:p>
    <w:p w:rsidR="00452483" w:rsidRDefault="00452483" w:rsidP="00452483">
      <w:pPr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nazwę podmiotu udzielającego patentu,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nazwy państw, na terytorium których uzyskano ochronę,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f) datę ogłoszenia w „Wiadomościach Urzędu Patentowego” lub równoważnym biuletynie za granicą,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g) datę i numer zgłoszenia w Urzędzie Patentowym Rzeczypospolitej Polskiej,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h) dyscyplinę naukową, o której mowa w art. 265 ust. 13 ustawy,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i) nazwę podmiotu upoważnionego w oświadczeniu, o którym mowa w art. 265 ust. 13 ustawy,</w:t>
      </w:r>
    </w:p>
    <w:p w:rsidR="00452483" w:rsidRDefault="00452483" w:rsidP="00452483">
      <w:pPr>
        <w:ind w:left="567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j) imiona i nazwiska pozostałych współtwórców wynalazku oraz – jeżeli są znane – numery ORCID;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2) informacje o uzyskanym prawie ochronnym na wzór użytkowy: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tytuł wzoru użytkowego,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nazwę podmiotu, który uzyskał prawo ochronne,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numer prawa ochronnego,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nazwę podmiotu udzielającego prawa ochronnego,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nazwy państw, na terytorium których uzyskano ochronę,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f) datę ogłoszenia w „Wiadomościach Urzędu Patentowego” lub równoważnym biuletynie za granicą,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g) datę i numer zgłoszenia w Urzędzie Patentowym Rzeczypospolitej Polskiej,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h) dyscyplinę naukową, o której mowa w art. 265 ust. 13 ustawy,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i) nazwę podmiotu upoważnionego w oświadczeniu, o którym mowa w art. 265 ust. 13 ustawy,</w:t>
      </w:r>
    </w:p>
    <w:p w:rsidR="00452483" w:rsidRDefault="00452483" w:rsidP="00452483">
      <w:pPr>
        <w:autoSpaceDE w:val="0"/>
        <w:autoSpaceDN w:val="0"/>
        <w:adjustRightInd w:val="0"/>
        <w:spacing w:line="240" w:lineRule="auto"/>
        <w:ind w:left="709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j) imiona i nazwiska pozostałych współtwórców wzoru użytkowego oraz – jeżeli są znane – numery ORCID;</w:t>
      </w:r>
    </w:p>
    <w:p w:rsidR="00452483" w:rsidRDefault="00452483" w:rsidP="004524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3) informacje o uzyskanym wyłącznym prawie hodowcy do odmiany rośliny: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nazwę gatunku,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nazwę odmiany,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nazwę podmiotu uprawnionego,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numer w księdze ochrony wyłącznego prawa prowadzonej przez Centralny Ośrodek Badania Odmian Roślin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Uprawnych lub równoważny z zagranicy, w szczególności przyznany przez Wspólnotowy Urząd Ochrony Odmian</w:t>
      </w:r>
      <w:r w:rsidR="0083487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Roślin (CPVO),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nazwę podmiotu przyznającego wyłączne prawo,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f) datę przyznania wyłącznego prawa,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g) nazwy państw, na terytorium których uzyskano ochronę,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h) dyscyplinę naukową, o której mowa w art. 265 ust. 13 ustawy,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i) nazwę podmiotu upoważnionego w oświadczeniu, o którym mowa w art. 265 ust. 13 ustawy,</w:t>
      </w:r>
    </w:p>
    <w:p w:rsidR="00452483" w:rsidRDefault="00452483" w:rsidP="0089740D">
      <w:pPr>
        <w:autoSpaceDE w:val="0"/>
        <w:autoSpaceDN w:val="0"/>
        <w:adjustRightInd w:val="0"/>
        <w:spacing w:line="240" w:lineRule="auto"/>
        <w:ind w:left="567" w:hanging="141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j) imiona i nazwiska pozostałych osób, które wyhodowały albo odkryły i wyprowadziły odmianę rośliny, oraz – jeżeli</w:t>
      </w:r>
      <w:r w:rsidR="0089740D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są znane – numery ORCID;</w:t>
      </w:r>
    </w:p>
    <w:p w:rsidR="00452483" w:rsidRDefault="00452483" w:rsidP="0045248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4) informacje o artykułach naukowych:</w:t>
      </w:r>
    </w:p>
    <w:p w:rsidR="00452483" w:rsidRDefault="00452483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DOI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Digital Object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Identifier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– cyfrowy identyfikator dokumentu elektronicznego), a w przypadku jego braku –</w:t>
      </w:r>
      <w:r w:rsidR="0083487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adres strony internetowej zawierającej pełny tekst artykułu naukowego, jeżeli znajduje się w otwartym dostępie,</w:t>
      </w:r>
      <w:r w:rsidR="0083487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albo adres strony internetowej zawierającej informacje o artykule,</w:t>
      </w:r>
    </w:p>
    <w:p w:rsidR="00452483" w:rsidRDefault="00452483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tytuł artykułu naukowego,</w:t>
      </w:r>
    </w:p>
    <w:p w:rsidR="00452483" w:rsidRDefault="00452483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dyscyplinę naukową, o której mowa w art. 265 ust. 13 ustawy,</w:t>
      </w:r>
    </w:p>
    <w:p w:rsidR="00452483" w:rsidRDefault="00452483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nazwę podmiotu upoważnionego w oświadczeniu, o którym mowa w art. 265 ust. 13 ustawy,</w:t>
      </w:r>
    </w:p>
    <w:p w:rsidR="00452483" w:rsidRDefault="00452483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liczbę wszystkich autorów artykułu naukowego,</w:t>
      </w:r>
    </w:p>
    <w:p w:rsidR="00452483" w:rsidRDefault="00452483" w:rsidP="00834874">
      <w:pPr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f) imiona i nazwiska pozostałych współautorów artykułu naukowego oraz – jeżeli są znane – numery ORCID,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g) czy artykuł naukowy jest artykułem recenzyjnym,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h) czy artykuł naukowy został opublikowany w recenzowanych materiałach z międzynarodowej konferencji naukowej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jeżeli tak, informacje dotyczące konferencji: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nazwę,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datę,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miejsce,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i) tytuł czasopisma naukowego oraz ISSN – Międzynarodowy Znormalizowany Numer Wydawnictw Ciągłych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International Standard Serial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Number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) lub </w:t>
      </w:r>
      <w:proofErr w:type="spellStart"/>
      <w:r>
        <w:rPr>
          <w:rFonts w:ascii="TimesNewRoman" w:hAnsi="TimesNewRoman" w:cs="TimesNewRoman"/>
          <w:sz w:val="20"/>
          <w:szCs w:val="20"/>
        </w:rPr>
        <w:t>eISSN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elektroniczny Międzynarodowy Znormalizowany Numer Wydawnictw Ciągłych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International Standard Serial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Number</w:t>
      </w:r>
      <w:proofErr w:type="spellEnd"/>
      <w:r>
        <w:rPr>
          <w:rFonts w:ascii="TimesNewRoman" w:hAnsi="TimesNewRoman" w:cs="TimesNewRoman"/>
          <w:sz w:val="20"/>
          <w:szCs w:val="20"/>
        </w:rPr>
        <w:t>),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j) rok opublikowania artykułu naukowego,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k) tom lub zeszyt czasopisma naukowego, jeżeli posiada,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l) numery stron, jeżeli posiada,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m) dotyczące otwartego dostępu do artykułu naukowego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Open Access</w:t>
      </w:r>
      <w:r>
        <w:rPr>
          <w:rFonts w:ascii="TimesNewRoman" w:hAnsi="TimesNewRoman" w:cs="TimesNewRoman"/>
          <w:sz w:val="20"/>
          <w:szCs w:val="20"/>
        </w:rPr>
        <w:t>), w tym: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sposobu, w jaki artykuł naukowy został udostępniony (otwarte czasopismo, otwarte repozytorium, inne),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– wersji tekstu, która jest dostępna w sposób otwarty (oryginalna wersja autorska, ostateczna wersja </w:t>
      </w:r>
      <w:proofErr w:type="spellStart"/>
      <w:r>
        <w:rPr>
          <w:rFonts w:ascii="TimesNewRoman" w:hAnsi="TimesNewRoman" w:cs="TimesNewRoman"/>
          <w:sz w:val="20"/>
          <w:szCs w:val="20"/>
        </w:rPr>
        <w:t>autorska,ostateczna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wersja opublikowana, inna),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otwartej licencji, na jakiej artykuł naukowy jest dostępny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(CC-BY),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– Na tych samych warunkach (CC-BY-SA),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–Uznanie autorstwa – Użycie niekomercyjne (CC-BY-</w:t>
      </w:r>
      <w:proofErr w:type="spellStart"/>
      <w:r>
        <w:rPr>
          <w:rFonts w:ascii="TimesNewRoman" w:hAnsi="TimesNewRoman" w:cs="TimesNewRoman"/>
          <w:sz w:val="20"/>
          <w:szCs w:val="20"/>
        </w:rPr>
        <w:t>NC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lastRenderedPageBreak/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– Bez utworów zależnych (CC-BY-ND),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– Uznanie autorstwa – Użycie niekomercyjne – Na tych samych warunkach (CC-BY-</w:t>
      </w:r>
      <w:proofErr w:type="spellStart"/>
      <w:r>
        <w:rPr>
          <w:rFonts w:ascii="TimesNewRoman" w:hAnsi="TimesNewRoman" w:cs="TimesNewRoman"/>
          <w:sz w:val="20"/>
          <w:szCs w:val="20"/>
        </w:rPr>
        <w:t>NC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-SA),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– Użycie niekomercyjne– Bez utworów zależnych (CC-BY-NC-ND), inna otwarta licencja), 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daty udostępnienia artykułu naukowego w sposób otwarty,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czy udostępnienie nastąpiło przed opublikowaniem, w dniu opublikowania albo po opublikowaniu,</w:t>
      </w:r>
    </w:p>
    <w:p w:rsidR="00834874" w:rsidRDefault="00834874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liczby miesięcy,</w:t>
      </w:r>
      <w:r w:rsidRPr="00834874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jakie upłynęły od dnia opublikowania do dnia udostępnienia artykułu naukowego w sposób otwarty;</w:t>
      </w:r>
    </w:p>
    <w:p w:rsidR="002C352F" w:rsidRDefault="002C352F" w:rsidP="00834874">
      <w:pPr>
        <w:autoSpaceDE w:val="0"/>
        <w:autoSpaceDN w:val="0"/>
        <w:adjustRightInd w:val="0"/>
        <w:spacing w:line="240" w:lineRule="auto"/>
        <w:ind w:left="851" w:hanging="425"/>
        <w:rPr>
          <w:rFonts w:ascii="TimesNewRoman" w:hAnsi="TimesNewRoman" w:cs="TimesNewRoman"/>
          <w:sz w:val="20"/>
          <w:szCs w:val="20"/>
        </w:rPr>
      </w:pPr>
    </w:p>
    <w:p w:rsidR="002C352F" w:rsidRDefault="002C352F" w:rsidP="002C352F">
      <w:pPr>
        <w:autoSpaceDE w:val="0"/>
        <w:autoSpaceDN w:val="0"/>
        <w:adjustRightInd w:val="0"/>
        <w:spacing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5) informacje o monografiach naukowych i redakcji naukowej monografii naukowych:</w:t>
      </w:r>
    </w:p>
    <w:p w:rsidR="002C352F" w:rsidRDefault="002C352F" w:rsidP="00F334D0">
      <w:pPr>
        <w:autoSpaceDE w:val="0"/>
        <w:autoSpaceDN w:val="0"/>
        <w:adjustRightInd w:val="0"/>
        <w:spacing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DOI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Digital Object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Identifier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– cyfrowy identyfikator dokumentu elektronicznego), a w przypadku jego braku – adres strony internetowej zawierającej pełny tekst monografii naukowej, jeżeli znajduje się w otwartym dostępie, albo adres strony internetowej zawierającej informacje o monografii,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tytuł monografii naukowej oraz ISBN – Międzynarodowy Znormalizowany Numer Książki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International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StandardBook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Number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) lub </w:t>
      </w:r>
      <w:proofErr w:type="spellStart"/>
      <w:r>
        <w:rPr>
          <w:rFonts w:ascii="TimesNewRoman" w:hAnsi="TimesNewRoman" w:cs="TimesNewRoman"/>
          <w:sz w:val="20"/>
          <w:szCs w:val="20"/>
        </w:rPr>
        <w:t>ISMN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Międzynarodowy Znormalizowany Numer Druku Muzycznego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International Standard Music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Number</w:t>
      </w:r>
      <w:proofErr w:type="spellEnd"/>
      <w:r>
        <w:rPr>
          <w:rFonts w:ascii="TimesNewRoman" w:hAnsi="TimesNewRoman" w:cs="TimesNewRoman"/>
          <w:sz w:val="20"/>
          <w:szCs w:val="20"/>
        </w:rPr>
        <w:t>),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rolę osoby (autor albo redaktor, a w przypadku przekładu – autor przekładu),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liczbę wszystkich autorów monografii naukowej,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imiona i nazwiska pozostałych współautorów i redaktorów monografii naukowej oraz – jeżeli są znane – numery ORCID,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f) wydawcę monografii naukowej,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g) rok wydania monografii naukowej,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h) dyscyplinę naukową, o której mowa w art. 265 ust. 13 ustawy,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i) nazwę podmiotu upoważnionego w oświadczeniu, o którym mowa w art. 265 ust. 13 ustawy,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j) czy monografia naukowa stanowi przekład: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na język polski dzieła istotnego dla nauki lub kultury,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na inny język nowożytny dzieła istotnego dla nauki lub kultury, wydanego w języku polskim,</w:t>
      </w:r>
    </w:p>
    <w:p w:rsidR="002C352F" w:rsidRDefault="002C352F" w:rsidP="00F334D0">
      <w:pPr>
        <w:autoSpaceDE w:val="0"/>
        <w:autoSpaceDN w:val="0"/>
        <w:adjustRightInd w:val="0"/>
        <w:spacing w:before="24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k) czy monografia naukowa stanowi edycję naukową tekstu źródłowego,</w:t>
      </w:r>
    </w:p>
    <w:p w:rsidR="00F334D0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l) czy monografia naukowa została zgłoszona do oceny eksperckiej dokonywanej przez Komisję Ewaluacji Nauki zgodnie z przepisami wydanymi na podstawie art. 267 ust. 2 pkt 1 ustawy – jeżeli tak, to wynik oceny (pozytywna albo negatywna),</w:t>
      </w:r>
    </w:p>
    <w:p w:rsidR="00F334D0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m) dotyczące otwartego dostępu do monografii naukowej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Open Access</w:t>
      </w:r>
      <w:r>
        <w:rPr>
          <w:rFonts w:ascii="TimesNewRoman" w:hAnsi="TimesNewRoman" w:cs="TimesNewRoman"/>
          <w:sz w:val="20"/>
          <w:szCs w:val="20"/>
        </w:rPr>
        <w:t>), w tym:</w:t>
      </w:r>
    </w:p>
    <w:p w:rsidR="00F334D0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sposobu, w jaki monografia naukowa została udostępniona (witryna wydawcy, otwarte repozytorium, inne),</w:t>
      </w:r>
    </w:p>
    <w:p w:rsidR="00F334D0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wersji tekstu, która jest dostępna w sposób otwarty (oryginalna wersja autorska, ostateczna wersja autorska, ostateczna wersja opublikowana, inna),</w:t>
      </w:r>
    </w:p>
    <w:p w:rsidR="00F334D0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– otwartej licencji, na jakiej monografia naukowa jest dostępna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(CC-BY),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– Na tych samych warunkach (CC-BY-SA),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– Uznanie autorstwa – Użycie niekomercyjne (CC-BY-</w:t>
      </w:r>
      <w:proofErr w:type="spellStart"/>
      <w:r>
        <w:rPr>
          <w:rFonts w:ascii="TimesNewRoman" w:hAnsi="TimesNewRoman" w:cs="TimesNewRoman"/>
          <w:sz w:val="20"/>
          <w:szCs w:val="20"/>
        </w:rPr>
        <w:t>NC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– Uznanie autorstwa – Bez utworów zależnych (CC-BY-ND),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– Uznanie autorstwa – Użycie niekomercyjne – Na tych samych warunkach (CC-BY-</w:t>
      </w:r>
      <w:proofErr w:type="spellStart"/>
      <w:r>
        <w:rPr>
          <w:rFonts w:ascii="TimesNewRoman" w:hAnsi="TimesNewRoman" w:cs="TimesNewRoman"/>
          <w:sz w:val="20"/>
          <w:szCs w:val="20"/>
        </w:rPr>
        <w:t>NC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-SA),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Creative </w:t>
      </w:r>
      <w:proofErr w:type="spellStart"/>
      <w:r>
        <w:rPr>
          <w:rFonts w:ascii="TimesNewRoman,Italic" w:hAnsi="TimesNewRoman,Italic" w:cs="TimesNewRoman,Italic"/>
          <w:i/>
          <w:iCs/>
          <w:sz w:val="20"/>
          <w:szCs w:val="20"/>
        </w:rPr>
        <w:t>Commons</w:t>
      </w:r>
      <w:proofErr w:type="spellEnd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– Uznanie autorstwa – Użycie niekomercyjne</w:t>
      </w:r>
      <w:r w:rsidR="00D23FA3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– Bez utworów zależnych (CC-BY-NC-ND), inna otwarta licencja),</w:t>
      </w:r>
    </w:p>
    <w:p w:rsidR="00F334D0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daty udostępnienia monografii naukowej w sposób otwarty,</w:t>
      </w:r>
    </w:p>
    <w:p w:rsidR="00F334D0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czy udostępnienie nastąpiło przed opublikowaniem, w dniu opublikowania albo po opublikowaniu,</w:t>
      </w:r>
    </w:p>
    <w:p w:rsidR="002C352F" w:rsidRDefault="00F334D0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liczby miesięcy, jakie upłynęły od dnia opublikowania do dnia udostępnienia monografii naukowej w sposób otwarty;</w:t>
      </w:r>
    </w:p>
    <w:p w:rsidR="00477EE9" w:rsidRDefault="00477EE9" w:rsidP="00F334D0">
      <w:pPr>
        <w:autoSpaceDE w:val="0"/>
        <w:autoSpaceDN w:val="0"/>
        <w:adjustRightInd w:val="0"/>
        <w:spacing w:before="240" w:after="0" w:line="240" w:lineRule="auto"/>
        <w:ind w:left="426" w:hanging="426"/>
        <w:rPr>
          <w:rFonts w:ascii="TimesNewRoman" w:hAnsi="TimesNewRoman" w:cs="TimesNewRoman"/>
          <w:sz w:val="20"/>
          <w:szCs w:val="20"/>
        </w:rPr>
      </w:pP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284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6) informacje o rozdziałach w monografiach naukowych, jeżeli w monografii są wskazani autorzy rozdziałów: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informacje o monografii naukowej, której fragment stanowi dany rozdział, o których mowa w pkt 5,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tytuł rozdziału,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imiona i nazwiska pozostałych współautorów rozdziału oraz – jeżeli są znane – numery ORCID,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dyscyplinę naukową, o której mowa w art. 265 ust. 13 ustawy,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nazwę podmiotu upoważnionego w oświadczeniu, o którym mowa w art. 265 ust. 13 ustawy;</w:t>
      </w:r>
    </w:p>
    <w:p w:rsidR="000135EE" w:rsidRDefault="000135EE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7) informacje o osiągnięciach artystycznych: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rodzaj osiągnięcia artystycznego określony w przepisach wydanych na podstawie art. 267 ust. 2 pkt 1 ustawy,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tytuł dzieła,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imiona i nazwiska pozostałych współautorów osiągnięcia artystycznego oraz – jeżeli są znane – numery ORCID,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dyscyplinę artystyczną, o której mowa w art. 265 ust. 13 ustawy,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nazwę podmiotu upoważnionego w oświadczeniu, o którym mowa w art. 265 ust. 13 ustawy,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f) nazwę państwa realizacji lub pierwszego upublicznienia osiągnięcia artystycznego,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g) charakterystykę osiągnięcia artystycznego,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h) rok realizacji lub pierwszego upublicznienia osiągnięcia artystycznego,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i) zakres rozpowszechnienia osiągnięcia artystycznego (ogólnopolski, międzynarodowy),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j) przyznane nagrody i wyróżnienia krajowe lub zagraniczne: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nazwę konkursu,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– rok przyznania,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podmiot przyznający,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charakterystykę nagrody lub wyróżnienia,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nazwę państwa, w którym przyznano nagrodę lub wyróżnienie,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k) umieszczenie w prestiżowej kolekcji lub miejscu o szczególnym znaczeniu dla kultury – w przypadku dzieła plastycznego lub projektowego: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nazwę kolekcji albo miejsca o szczególnym znaczeniu dla kultury,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 nazwę państwa, w którym znajduje się kolekcja albo miejsce o szczególnym znaczeniu dla kultury,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l) nazwę wydawnictwa, które wydało publikację z zakresu sztuk filmowych i teatralnych, sztuk muzycznych lub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sztuk plastycznych i konserwacji dzieł sztuki,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m) liczbę arkuszy wydawniczych publikacji, o której mowa w lit. l,</w:t>
      </w:r>
    </w:p>
    <w:p w:rsidR="00477EE9" w:rsidRDefault="00477EE9" w:rsidP="00477EE9">
      <w:pPr>
        <w:autoSpaceDE w:val="0"/>
        <w:autoSpaceDN w:val="0"/>
        <w:adjustRightInd w:val="0"/>
        <w:spacing w:before="240" w:after="0" w:line="240" w:lineRule="auto"/>
        <w:ind w:left="426" w:hanging="142"/>
      </w:pPr>
      <w:r>
        <w:rPr>
          <w:rFonts w:ascii="TimesNewRoman" w:hAnsi="TimesNewRoman" w:cs="TimesNewRoman"/>
          <w:sz w:val="20"/>
          <w:szCs w:val="20"/>
        </w:rPr>
        <w:t>n) czy osiągnięcie artystyczne ma być uwzględnione w ewaluacji jakości działalności naukowej.</w:t>
      </w:r>
    </w:p>
    <w:sectPr w:rsidR="0047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A5"/>
    <w:rsid w:val="000135EE"/>
    <w:rsid w:val="00152CA5"/>
    <w:rsid w:val="0021292A"/>
    <w:rsid w:val="002C352F"/>
    <w:rsid w:val="00452483"/>
    <w:rsid w:val="00477EE9"/>
    <w:rsid w:val="00502C39"/>
    <w:rsid w:val="00834874"/>
    <w:rsid w:val="00836AC7"/>
    <w:rsid w:val="0089740D"/>
    <w:rsid w:val="00C27E9A"/>
    <w:rsid w:val="00C53446"/>
    <w:rsid w:val="00C94B1D"/>
    <w:rsid w:val="00D23FA3"/>
    <w:rsid w:val="00F3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CB17-A85F-4857-BE67-6F8A63E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Dziekanat</cp:lastModifiedBy>
  <cp:revision>2</cp:revision>
  <dcterms:created xsi:type="dcterms:W3CDTF">2020-08-20T11:45:00Z</dcterms:created>
  <dcterms:modified xsi:type="dcterms:W3CDTF">2020-08-20T11:45:00Z</dcterms:modified>
</cp:coreProperties>
</file>