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396" w:rsidRDefault="00101F5C">
      <w:pPr>
        <w:rPr>
          <w:b/>
          <w:sz w:val="28"/>
        </w:rPr>
      </w:pPr>
      <w:r>
        <w:rPr>
          <w:b/>
          <w:sz w:val="28"/>
        </w:rPr>
        <w:t>Plan zajęć dla studentów I roku kierunku optometria – studia II stopnia stacjonarne – w roku akad. 202</w:t>
      </w:r>
      <w:r w:rsidR="00D81FF6">
        <w:rPr>
          <w:b/>
          <w:sz w:val="28"/>
        </w:rPr>
        <w:t>6</w:t>
      </w:r>
      <w:r>
        <w:rPr>
          <w:b/>
          <w:sz w:val="28"/>
        </w:rPr>
        <w:t>/202</w:t>
      </w:r>
      <w:r w:rsidR="00D81FF6">
        <w:rPr>
          <w:b/>
          <w:sz w:val="28"/>
        </w:rPr>
        <w:t>7</w:t>
      </w:r>
    </w:p>
    <w:p w:rsidR="00D53396" w:rsidRDefault="00D53396"/>
    <w:tbl>
      <w:tblPr>
        <w:tblW w:w="101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2693"/>
        <w:gridCol w:w="2693"/>
        <w:gridCol w:w="1036"/>
        <w:gridCol w:w="1115"/>
        <w:gridCol w:w="1180"/>
        <w:gridCol w:w="922"/>
      </w:tblGrid>
      <w:tr w:rsidR="00D53396" w:rsidRPr="00293542">
        <w:trPr>
          <w:cantSplit/>
        </w:trPr>
        <w:tc>
          <w:tcPr>
            <w:tcW w:w="496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Lp.</w:t>
            </w:r>
          </w:p>
        </w:tc>
        <w:tc>
          <w:tcPr>
            <w:tcW w:w="2693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Przedmiot</w:t>
            </w:r>
          </w:p>
        </w:tc>
        <w:tc>
          <w:tcPr>
            <w:tcW w:w="2693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Kierownik zespołu dydaktycznego</w:t>
            </w:r>
          </w:p>
        </w:tc>
        <w:tc>
          <w:tcPr>
            <w:tcW w:w="1036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 xml:space="preserve">   I  sem.</w:t>
            </w:r>
          </w:p>
        </w:tc>
        <w:tc>
          <w:tcPr>
            <w:tcW w:w="1115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II  sem.</w:t>
            </w:r>
          </w:p>
        </w:tc>
        <w:tc>
          <w:tcPr>
            <w:tcW w:w="1180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Forma zaliczenia</w:t>
            </w:r>
          </w:p>
        </w:tc>
        <w:tc>
          <w:tcPr>
            <w:tcW w:w="922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Punkty</w:t>
            </w:r>
          </w:p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ECTS</w:t>
            </w:r>
          </w:p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I/</w:t>
            </w:r>
            <w:proofErr w:type="spellStart"/>
            <w:r w:rsidRPr="00293542">
              <w:rPr>
                <w:sz w:val="24"/>
                <w:szCs w:val="24"/>
              </w:rPr>
              <w:t>IIsem</w:t>
            </w:r>
            <w:proofErr w:type="spellEnd"/>
            <w:r w:rsidRPr="00293542">
              <w:rPr>
                <w:sz w:val="24"/>
                <w:szCs w:val="24"/>
              </w:rPr>
              <w:t>.</w:t>
            </w:r>
          </w:p>
        </w:tc>
      </w:tr>
      <w:tr w:rsidR="00D53396" w:rsidRPr="00293542">
        <w:trPr>
          <w:cantSplit/>
        </w:trPr>
        <w:tc>
          <w:tcPr>
            <w:tcW w:w="496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1.</w:t>
            </w:r>
          </w:p>
        </w:tc>
        <w:tc>
          <w:tcPr>
            <w:tcW w:w="2693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Elementy bezpieczeństwa</w:t>
            </w:r>
          </w:p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 xml:space="preserve">i higieny pracy </w:t>
            </w:r>
          </w:p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oraz ergonomii</w:t>
            </w:r>
          </w:p>
        </w:tc>
        <w:tc>
          <w:tcPr>
            <w:tcW w:w="2693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Zespół ds. BHP</w:t>
            </w:r>
          </w:p>
        </w:tc>
        <w:tc>
          <w:tcPr>
            <w:tcW w:w="1036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w.4</w:t>
            </w:r>
          </w:p>
        </w:tc>
        <w:tc>
          <w:tcPr>
            <w:tcW w:w="1115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_</w:t>
            </w:r>
          </w:p>
        </w:tc>
        <w:tc>
          <w:tcPr>
            <w:tcW w:w="1180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Zaliczenie</w:t>
            </w:r>
          </w:p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bez oceny</w:t>
            </w:r>
          </w:p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on-line</w:t>
            </w:r>
          </w:p>
        </w:tc>
        <w:tc>
          <w:tcPr>
            <w:tcW w:w="922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0/0</w:t>
            </w:r>
          </w:p>
        </w:tc>
      </w:tr>
      <w:tr w:rsidR="00D53396" w:rsidRPr="00293542">
        <w:trPr>
          <w:cantSplit/>
        </w:trPr>
        <w:tc>
          <w:tcPr>
            <w:tcW w:w="496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2.</w:t>
            </w:r>
          </w:p>
        </w:tc>
        <w:tc>
          <w:tcPr>
            <w:tcW w:w="2693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Przysposobienie biblioteczne</w:t>
            </w:r>
          </w:p>
        </w:tc>
        <w:tc>
          <w:tcPr>
            <w:tcW w:w="2693" w:type="dxa"/>
          </w:tcPr>
          <w:p w:rsidR="007754C4" w:rsidRDefault="007754C4" w:rsidP="007754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Mgr</w:t>
            </w:r>
          </w:p>
          <w:p w:rsidR="00D53396" w:rsidRPr="00293542" w:rsidRDefault="007754C4" w:rsidP="007754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Danuta Gospodarczyk</w:t>
            </w:r>
          </w:p>
        </w:tc>
        <w:tc>
          <w:tcPr>
            <w:tcW w:w="1036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w.2</w:t>
            </w:r>
          </w:p>
        </w:tc>
        <w:tc>
          <w:tcPr>
            <w:tcW w:w="1115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_</w:t>
            </w:r>
          </w:p>
        </w:tc>
        <w:tc>
          <w:tcPr>
            <w:tcW w:w="1180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Zaliczenie</w:t>
            </w:r>
          </w:p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bez oceny</w:t>
            </w:r>
          </w:p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on-line</w:t>
            </w:r>
          </w:p>
        </w:tc>
        <w:tc>
          <w:tcPr>
            <w:tcW w:w="922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0/0</w:t>
            </w:r>
          </w:p>
          <w:p w:rsidR="00D53396" w:rsidRPr="00293542" w:rsidRDefault="00D53396">
            <w:pPr>
              <w:jc w:val="center"/>
              <w:rPr>
                <w:sz w:val="24"/>
                <w:szCs w:val="24"/>
              </w:rPr>
            </w:pPr>
          </w:p>
        </w:tc>
      </w:tr>
      <w:tr w:rsidR="00D53396" w:rsidRPr="00293542">
        <w:trPr>
          <w:cantSplit/>
        </w:trPr>
        <w:tc>
          <w:tcPr>
            <w:tcW w:w="496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3.</w:t>
            </w:r>
          </w:p>
        </w:tc>
        <w:tc>
          <w:tcPr>
            <w:tcW w:w="2693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Historia optometrii</w:t>
            </w:r>
          </w:p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i okulistyki</w:t>
            </w:r>
          </w:p>
        </w:tc>
        <w:tc>
          <w:tcPr>
            <w:tcW w:w="2693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Dr hab., prof. UMK</w:t>
            </w:r>
          </w:p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Hanna Lesiewska</w:t>
            </w:r>
          </w:p>
        </w:tc>
        <w:tc>
          <w:tcPr>
            <w:tcW w:w="1036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w.15</w:t>
            </w:r>
          </w:p>
        </w:tc>
        <w:tc>
          <w:tcPr>
            <w:tcW w:w="1115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_</w:t>
            </w:r>
          </w:p>
        </w:tc>
        <w:tc>
          <w:tcPr>
            <w:tcW w:w="1180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Zaliczenie</w:t>
            </w:r>
          </w:p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bez oceny</w:t>
            </w:r>
          </w:p>
        </w:tc>
        <w:tc>
          <w:tcPr>
            <w:tcW w:w="922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1,5/0</w:t>
            </w:r>
          </w:p>
        </w:tc>
      </w:tr>
      <w:tr w:rsidR="00D53396" w:rsidRPr="00293542">
        <w:trPr>
          <w:cantSplit/>
        </w:trPr>
        <w:tc>
          <w:tcPr>
            <w:tcW w:w="496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4.</w:t>
            </w:r>
          </w:p>
        </w:tc>
        <w:tc>
          <w:tcPr>
            <w:tcW w:w="2693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Zaawansowane badanie refrakcji</w:t>
            </w:r>
          </w:p>
        </w:tc>
        <w:tc>
          <w:tcPr>
            <w:tcW w:w="2693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Prof. dr hab.</w:t>
            </w:r>
          </w:p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Bartłomiej Kałużny</w:t>
            </w:r>
          </w:p>
        </w:tc>
        <w:tc>
          <w:tcPr>
            <w:tcW w:w="1036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w.15</w:t>
            </w:r>
          </w:p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ćw.30</w:t>
            </w:r>
          </w:p>
        </w:tc>
        <w:tc>
          <w:tcPr>
            <w:tcW w:w="1115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w.10</w:t>
            </w:r>
          </w:p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ćw.25</w:t>
            </w:r>
          </w:p>
        </w:tc>
        <w:tc>
          <w:tcPr>
            <w:tcW w:w="1180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Egzamin</w:t>
            </w:r>
          </w:p>
        </w:tc>
        <w:tc>
          <w:tcPr>
            <w:tcW w:w="922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4/3,5</w:t>
            </w:r>
          </w:p>
        </w:tc>
      </w:tr>
      <w:tr w:rsidR="00D53396" w:rsidRPr="00293542">
        <w:trPr>
          <w:cantSplit/>
        </w:trPr>
        <w:tc>
          <w:tcPr>
            <w:tcW w:w="496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5.</w:t>
            </w:r>
          </w:p>
        </w:tc>
        <w:tc>
          <w:tcPr>
            <w:tcW w:w="2693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Kontaktologia</w:t>
            </w:r>
          </w:p>
        </w:tc>
        <w:tc>
          <w:tcPr>
            <w:tcW w:w="2693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Prof. dr hab.</w:t>
            </w:r>
          </w:p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Bartłomiej Kałużny</w:t>
            </w:r>
          </w:p>
        </w:tc>
        <w:tc>
          <w:tcPr>
            <w:tcW w:w="1036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w.20</w:t>
            </w:r>
          </w:p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ćw.20</w:t>
            </w:r>
          </w:p>
        </w:tc>
        <w:tc>
          <w:tcPr>
            <w:tcW w:w="1115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w.15</w:t>
            </w:r>
          </w:p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ćw.15</w:t>
            </w:r>
          </w:p>
        </w:tc>
        <w:tc>
          <w:tcPr>
            <w:tcW w:w="1180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Egzamin</w:t>
            </w:r>
          </w:p>
        </w:tc>
        <w:tc>
          <w:tcPr>
            <w:tcW w:w="922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4/3</w:t>
            </w:r>
          </w:p>
        </w:tc>
      </w:tr>
      <w:tr w:rsidR="00D53396" w:rsidRPr="00293542">
        <w:trPr>
          <w:cantSplit/>
        </w:trPr>
        <w:tc>
          <w:tcPr>
            <w:tcW w:w="496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6.</w:t>
            </w:r>
          </w:p>
        </w:tc>
        <w:tc>
          <w:tcPr>
            <w:tcW w:w="2693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 xml:space="preserve">Okulistyka – choroby przedniego odcinka </w:t>
            </w:r>
          </w:p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i pierwsza pomoc</w:t>
            </w:r>
          </w:p>
        </w:tc>
        <w:tc>
          <w:tcPr>
            <w:tcW w:w="2693" w:type="dxa"/>
          </w:tcPr>
          <w:p w:rsidR="00D9711D" w:rsidRDefault="00D9711D" w:rsidP="00D971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Prof. dr hab.</w:t>
            </w:r>
          </w:p>
          <w:p w:rsidR="00D53396" w:rsidRPr="00293542" w:rsidRDefault="00D9711D" w:rsidP="00D971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Bartłomiej Kałużny</w:t>
            </w:r>
          </w:p>
        </w:tc>
        <w:tc>
          <w:tcPr>
            <w:tcW w:w="1036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w.15</w:t>
            </w:r>
          </w:p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ćw.15</w:t>
            </w:r>
          </w:p>
        </w:tc>
        <w:tc>
          <w:tcPr>
            <w:tcW w:w="1115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_</w:t>
            </w:r>
          </w:p>
        </w:tc>
        <w:tc>
          <w:tcPr>
            <w:tcW w:w="1180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Egzamin</w:t>
            </w:r>
          </w:p>
        </w:tc>
        <w:tc>
          <w:tcPr>
            <w:tcW w:w="922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3/0</w:t>
            </w:r>
          </w:p>
        </w:tc>
      </w:tr>
      <w:tr w:rsidR="00D53396" w:rsidRPr="00293542">
        <w:trPr>
          <w:cantSplit/>
        </w:trPr>
        <w:tc>
          <w:tcPr>
            <w:tcW w:w="496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7.</w:t>
            </w:r>
          </w:p>
        </w:tc>
        <w:tc>
          <w:tcPr>
            <w:tcW w:w="2693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Farmakologia dla optometrysty</w:t>
            </w:r>
          </w:p>
        </w:tc>
        <w:tc>
          <w:tcPr>
            <w:tcW w:w="2693" w:type="dxa"/>
          </w:tcPr>
          <w:p w:rsidR="00D53396" w:rsidRDefault="00EB41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Prof. d</w:t>
            </w:r>
            <w:r w:rsidR="007F5AFD">
              <w:rPr>
                <w:sz w:val="24"/>
                <w:szCs w:val="24"/>
              </w:rPr>
              <w:t xml:space="preserve">r </w:t>
            </w:r>
            <w:r>
              <w:rPr>
                <w:sz w:val="24"/>
                <w:szCs w:val="24"/>
              </w:rPr>
              <w:t>hab.</w:t>
            </w:r>
          </w:p>
          <w:p w:rsidR="007F5AFD" w:rsidRPr="00293542" w:rsidRDefault="007F5A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Michał Wiciński</w:t>
            </w:r>
          </w:p>
        </w:tc>
        <w:tc>
          <w:tcPr>
            <w:tcW w:w="1036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w.10</w:t>
            </w:r>
          </w:p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ćw.10</w:t>
            </w:r>
          </w:p>
        </w:tc>
        <w:tc>
          <w:tcPr>
            <w:tcW w:w="1115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w.10</w:t>
            </w:r>
          </w:p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ćw.10</w:t>
            </w:r>
          </w:p>
        </w:tc>
        <w:tc>
          <w:tcPr>
            <w:tcW w:w="1180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Egzamin</w:t>
            </w:r>
          </w:p>
        </w:tc>
        <w:tc>
          <w:tcPr>
            <w:tcW w:w="922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2/2</w:t>
            </w:r>
          </w:p>
        </w:tc>
      </w:tr>
      <w:tr w:rsidR="00D53396" w:rsidRPr="00293542">
        <w:trPr>
          <w:cantSplit/>
        </w:trPr>
        <w:tc>
          <w:tcPr>
            <w:tcW w:w="496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8.</w:t>
            </w:r>
          </w:p>
        </w:tc>
        <w:tc>
          <w:tcPr>
            <w:tcW w:w="2693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Podstawy chorób wewnętrznych</w:t>
            </w:r>
          </w:p>
        </w:tc>
        <w:tc>
          <w:tcPr>
            <w:tcW w:w="2693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Dr n. med.</w:t>
            </w:r>
          </w:p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Ewa Laskowska</w:t>
            </w:r>
          </w:p>
        </w:tc>
        <w:tc>
          <w:tcPr>
            <w:tcW w:w="1036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w.20</w:t>
            </w:r>
          </w:p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ćw.10</w:t>
            </w:r>
          </w:p>
        </w:tc>
        <w:tc>
          <w:tcPr>
            <w:tcW w:w="1115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w.10</w:t>
            </w:r>
          </w:p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ćw.10</w:t>
            </w:r>
          </w:p>
        </w:tc>
        <w:tc>
          <w:tcPr>
            <w:tcW w:w="1180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Egzamin</w:t>
            </w:r>
          </w:p>
        </w:tc>
        <w:tc>
          <w:tcPr>
            <w:tcW w:w="922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3/2</w:t>
            </w:r>
          </w:p>
        </w:tc>
      </w:tr>
      <w:tr w:rsidR="00D53396" w:rsidRPr="00293542">
        <w:trPr>
          <w:cantSplit/>
        </w:trPr>
        <w:tc>
          <w:tcPr>
            <w:tcW w:w="496" w:type="dxa"/>
            <w:vMerge w:val="restart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9.</w:t>
            </w:r>
          </w:p>
        </w:tc>
        <w:tc>
          <w:tcPr>
            <w:tcW w:w="2693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Metodologia badań naukowych*</w:t>
            </w:r>
          </w:p>
        </w:tc>
        <w:tc>
          <w:tcPr>
            <w:tcW w:w="2693" w:type="dxa"/>
          </w:tcPr>
          <w:p w:rsidR="009C3A25" w:rsidRDefault="009C3A25" w:rsidP="009C3A25">
            <w:pPr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 xml:space="preserve">Dr </w:t>
            </w:r>
          </w:p>
          <w:p w:rsidR="00D53396" w:rsidRPr="00293542" w:rsidRDefault="009C3A25" w:rsidP="009C3A25">
            <w:pPr>
              <w:rPr>
                <w:sz w:val="24"/>
                <w:szCs w:val="24"/>
              </w:rPr>
            </w:pPr>
            <w:r>
              <w:rPr>
                <w:sz w:val="24"/>
              </w:rPr>
              <w:t>Aleksandra Karczmarska</w:t>
            </w:r>
          </w:p>
        </w:tc>
        <w:tc>
          <w:tcPr>
            <w:tcW w:w="1036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 xml:space="preserve">   w.10</w:t>
            </w:r>
          </w:p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 xml:space="preserve">  ćw.20</w:t>
            </w:r>
          </w:p>
        </w:tc>
        <w:tc>
          <w:tcPr>
            <w:tcW w:w="1115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_</w:t>
            </w:r>
          </w:p>
          <w:p w:rsidR="00D53396" w:rsidRPr="00293542" w:rsidRDefault="00D533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0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Egzamin</w:t>
            </w:r>
          </w:p>
        </w:tc>
        <w:tc>
          <w:tcPr>
            <w:tcW w:w="922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3,5/0</w:t>
            </w:r>
          </w:p>
        </w:tc>
      </w:tr>
      <w:tr w:rsidR="00D53396" w:rsidRPr="00293542">
        <w:trPr>
          <w:cantSplit/>
        </w:trPr>
        <w:tc>
          <w:tcPr>
            <w:tcW w:w="496" w:type="dxa"/>
            <w:vMerge/>
          </w:tcPr>
          <w:p w:rsidR="00D53396" w:rsidRPr="00293542" w:rsidRDefault="00D533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Biostatystyka*</w:t>
            </w:r>
          </w:p>
        </w:tc>
        <w:tc>
          <w:tcPr>
            <w:tcW w:w="2693" w:type="dxa"/>
          </w:tcPr>
          <w:p w:rsidR="00787F7B" w:rsidRPr="00293542" w:rsidRDefault="00787F7B" w:rsidP="00787F7B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 xml:space="preserve">Dr n. med. </w:t>
            </w:r>
          </w:p>
          <w:p w:rsidR="00D53396" w:rsidRPr="00293542" w:rsidRDefault="00787F7B" w:rsidP="00787F7B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Joanna Sikora</w:t>
            </w:r>
          </w:p>
        </w:tc>
        <w:tc>
          <w:tcPr>
            <w:tcW w:w="1036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 xml:space="preserve">   w.10</w:t>
            </w:r>
          </w:p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 xml:space="preserve">  ćw.20</w:t>
            </w:r>
          </w:p>
        </w:tc>
        <w:tc>
          <w:tcPr>
            <w:tcW w:w="1115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_</w:t>
            </w:r>
          </w:p>
          <w:p w:rsidR="00D53396" w:rsidRPr="00293542" w:rsidRDefault="00D533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0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Egzamin</w:t>
            </w:r>
          </w:p>
        </w:tc>
        <w:tc>
          <w:tcPr>
            <w:tcW w:w="922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3,5/0</w:t>
            </w:r>
          </w:p>
        </w:tc>
      </w:tr>
      <w:tr w:rsidR="00D53396" w:rsidRPr="00293542">
        <w:trPr>
          <w:cantSplit/>
        </w:trPr>
        <w:tc>
          <w:tcPr>
            <w:tcW w:w="496" w:type="dxa"/>
            <w:vMerge w:val="restart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10.</w:t>
            </w:r>
          </w:p>
        </w:tc>
        <w:tc>
          <w:tcPr>
            <w:tcW w:w="2693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 xml:space="preserve">Technologie cyfrowe </w:t>
            </w:r>
          </w:p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w optometrii*</w:t>
            </w:r>
          </w:p>
        </w:tc>
        <w:tc>
          <w:tcPr>
            <w:tcW w:w="2693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Prof. dr hab.</w:t>
            </w:r>
          </w:p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Jakub Kałużny</w:t>
            </w:r>
          </w:p>
        </w:tc>
        <w:tc>
          <w:tcPr>
            <w:tcW w:w="1036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 xml:space="preserve">   w.10</w:t>
            </w:r>
          </w:p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 xml:space="preserve">  ćw.15</w:t>
            </w:r>
          </w:p>
        </w:tc>
        <w:tc>
          <w:tcPr>
            <w:tcW w:w="1115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_</w:t>
            </w:r>
          </w:p>
        </w:tc>
        <w:tc>
          <w:tcPr>
            <w:tcW w:w="1180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Zaliczenie na ocenę</w:t>
            </w:r>
          </w:p>
        </w:tc>
        <w:tc>
          <w:tcPr>
            <w:tcW w:w="922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2,5/0</w:t>
            </w:r>
          </w:p>
        </w:tc>
      </w:tr>
      <w:tr w:rsidR="00D53396" w:rsidRPr="00293542">
        <w:trPr>
          <w:cantSplit/>
        </w:trPr>
        <w:tc>
          <w:tcPr>
            <w:tcW w:w="496" w:type="dxa"/>
            <w:vMerge/>
          </w:tcPr>
          <w:p w:rsidR="00D53396" w:rsidRPr="00293542" w:rsidRDefault="00D533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 xml:space="preserve">Telemedycyna </w:t>
            </w:r>
          </w:p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w optometrii*</w:t>
            </w:r>
          </w:p>
        </w:tc>
        <w:tc>
          <w:tcPr>
            <w:tcW w:w="2693" w:type="dxa"/>
          </w:tcPr>
          <w:p w:rsidR="00D53396" w:rsidRPr="00293542" w:rsidRDefault="00101F5C">
            <w:pPr>
              <w:rPr>
                <w:sz w:val="24"/>
                <w:szCs w:val="24"/>
                <w:lang w:val="en-US"/>
              </w:rPr>
            </w:pPr>
            <w:r w:rsidRPr="00293542">
              <w:rPr>
                <w:sz w:val="24"/>
                <w:szCs w:val="24"/>
                <w:lang w:val="en-US"/>
              </w:rPr>
              <w:t>Prof. dr hab.</w:t>
            </w:r>
          </w:p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Jakub Kałużny</w:t>
            </w:r>
          </w:p>
        </w:tc>
        <w:tc>
          <w:tcPr>
            <w:tcW w:w="1036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 xml:space="preserve">   w.10</w:t>
            </w:r>
          </w:p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 xml:space="preserve">  ćw.15</w:t>
            </w:r>
          </w:p>
        </w:tc>
        <w:tc>
          <w:tcPr>
            <w:tcW w:w="1115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_</w:t>
            </w:r>
          </w:p>
        </w:tc>
        <w:tc>
          <w:tcPr>
            <w:tcW w:w="1180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Zaliczenie na ocenę</w:t>
            </w:r>
          </w:p>
        </w:tc>
        <w:tc>
          <w:tcPr>
            <w:tcW w:w="922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2,5/0</w:t>
            </w:r>
          </w:p>
        </w:tc>
      </w:tr>
      <w:tr w:rsidR="003A5544" w:rsidRPr="00293542">
        <w:trPr>
          <w:cantSplit/>
        </w:trPr>
        <w:tc>
          <w:tcPr>
            <w:tcW w:w="496" w:type="dxa"/>
            <w:vMerge w:val="restart"/>
          </w:tcPr>
          <w:p w:rsidR="003A5544" w:rsidRPr="00293542" w:rsidRDefault="003A5544" w:rsidP="003A5544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11.</w:t>
            </w:r>
          </w:p>
        </w:tc>
        <w:tc>
          <w:tcPr>
            <w:tcW w:w="2693" w:type="dxa"/>
          </w:tcPr>
          <w:p w:rsidR="003A5544" w:rsidRPr="00293542" w:rsidRDefault="003A5544" w:rsidP="003A5544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Komunikacja w praktyce optometrycznej*</w:t>
            </w:r>
          </w:p>
        </w:tc>
        <w:tc>
          <w:tcPr>
            <w:tcW w:w="2693" w:type="dxa"/>
          </w:tcPr>
          <w:p w:rsidR="00354B6B" w:rsidRDefault="003A5544" w:rsidP="003A5544">
            <w:pPr>
              <w:rPr>
                <w:sz w:val="24"/>
                <w:szCs w:val="24"/>
                <w:lang w:val="en-US"/>
              </w:rPr>
            </w:pPr>
            <w:r w:rsidRPr="00293542">
              <w:rPr>
                <w:sz w:val="24"/>
                <w:szCs w:val="24"/>
                <w:lang w:val="en-US"/>
              </w:rPr>
              <w:t>Dr</w:t>
            </w:r>
          </w:p>
          <w:p w:rsidR="003A5544" w:rsidRPr="00293542" w:rsidRDefault="003A5544" w:rsidP="003A5544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Urszula Domańska</w:t>
            </w:r>
          </w:p>
        </w:tc>
        <w:tc>
          <w:tcPr>
            <w:tcW w:w="1036" w:type="dxa"/>
          </w:tcPr>
          <w:p w:rsidR="003A5544" w:rsidRPr="00293542" w:rsidRDefault="003A5544" w:rsidP="003A5544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w.10</w:t>
            </w:r>
          </w:p>
          <w:p w:rsidR="003A5544" w:rsidRPr="00293542" w:rsidRDefault="003A5544" w:rsidP="003A5544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ćw.20</w:t>
            </w:r>
          </w:p>
        </w:tc>
        <w:tc>
          <w:tcPr>
            <w:tcW w:w="1115" w:type="dxa"/>
          </w:tcPr>
          <w:p w:rsidR="003A5544" w:rsidRPr="00293542" w:rsidRDefault="003A5544" w:rsidP="003A5544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_</w:t>
            </w:r>
          </w:p>
        </w:tc>
        <w:tc>
          <w:tcPr>
            <w:tcW w:w="1180" w:type="dxa"/>
          </w:tcPr>
          <w:p w:rsidR="003A5544" w:rsidRPr="00293542" w:rsidRDefault="003A5544" w:rsidP="003A5544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Zaliczenie na ocenę</w:t>
            </w:r>
          </w:p>
        </w:tc>
        <w:tc>
          <w:tcPr>
            <w:tcW w:w="922" w:type="dxa"/>
          </w:tcPr>
          <w:p w:rsidR="003A5544" w:rsidRPr="00293542" w:rsidRDefault="003A5544" w:rsidP="003A5544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3/0</w:t>
            </w:r>
          </w:p>
        </w:tc>
      </w:tr>
      <w:tr w:rsidR="00D53396" w:rsidRPr="00293542">
        <w:trPr>
          <w:cantSplit/>
        </w:trPr>
        <w:tc>
          <w:tcPr>
            <w:tcW w:w="496" w:type="dxa"/>
            <w:vMerge/>
          </w:tcPr>
          <w:p w:rsidR="00D53396" w:rsidRPr="00293542" w:rsidRDefault="00D533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Komunikacja kliniczna*</w:t>
            </w:r>
          </w:p>
        </w:tc>
        <w:tc>
          <w:tcPr>
            <w:tcW w:w="2693" w:type="dxa"/>
          </w:tcPr>
          <w:p w:rsidR="0050231D" w:rsidRDefault="0050231D" w:rsidP="0050231D">
            <w:pPr>
              <w:rPr>
                <w:sz w:val="24"/>
                <w:szCs w:val="24"/>
                <w:lang w:val="en-US"/>
              </w:rPr>
            </w:pPr>
            <w:r w:rsidRPr="00293542">
              <w:rPr>
                <w:sz w:val="24"/>
                <w:szCs w:val="24"/>
                <w:lang w:val="en-US"/>
              </w:rPr>
              <w:t>Dr</w:t>
            </w:r>
          </w:p>
          <w:p w:rsidR="00D53396" w:rsidRPr="00293542" w:rsidRDefault="0050231D" w:rsidP="005023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Urszula Domańska</w:t>
            </w:r>
            <w:bookmarkStart w:id="0" w:name="_GoBack"/>
            <w:bookmarkEnd w:id="0"/>
          </w:p>
        </w:tc>
        <w:tc>
          <w:tcPr>
            <w:tcW w:w="1036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w.10</w:t>
            </w:r>
          </w:p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ćw.20</w:t>
            </w:r>
          </w:p>
        </w:tc>
        <w:tc>
          <w:tcPr>
            <w:tcW w:w="1115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_</w:t>
            </w:r>
          </w:p>
        </w:tc>
        <w:tc>
          <w:tcPr>
            <w:tcW w:w="1180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Zaliczenie na ocenę</w:t>
            </w:r>
          </w:p>
        </w:tc>
        <w:tc>
          <w:tcPr>
            <w:tcW w:w="922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3/0</w:t>
            </w:r>
          </w:p>
        </w:tc>
      </w:tr>
      <w:tr w:rsidR="00D53396" w:rsidRPr="00293542">
        <w:trPr>
          <w:cantSplit/>
        </w:trPr>
        <w:tc>
          <w:tcPr>
            <w:tcW w:w="496" w:type="dxa"/>
            <w:vMerge w:val="restart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12.</w:t>
            </w:r>
          </w:p>
        </w:tc>
        <w:tc>
          <w:tcPr>
            <w:tcW w:w="2693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Prawne aspekty zawodu optometrysty*</w:t>
            </w:r>
          </w:p>
        </w:tc>
        <w:tc>
          <w:tcPr>
            <w:tcW w:w="2693" w:type="dxa"/>
          </w:tcPr>
          <w:p w:rsidR="003E145B" w:rsidRDefault="003E145B" w:rsidP="003E145B">
            <w:pPr>
              <w:rPr>
                <w:sz w:val="24"/>
              </w:rPr>
            </w:pPr>
            <w:r>
              <w:rPr>
                <w:sz w:val="24"/>
              </w:rPr>
              <w:t xml:space="preserve">Dr n. </w:t>
            </w:r>
            <w:proofErr w:type="spellStart"/>
            <w:r>
              <w:rPr>
                <w:sz w:val="24"/>
              </w:rPr>
              <w:t>prawn</w:t>
            </w:r>
            <w:proofErr w:type="spellEnd"/>
            <w:r>
              <w:rPr>
                <w:sz w:val="24"/>
              </w:rPr>
              <w:t>.</w:t>
            </w:r>
          </w:p>
          <w:p w:rsidR="00D53396" w:rsidRPr="00293542" w:rsidRDefault="003E145B" w:rsidP="003E145B">
            <w:pPr>
              <w:rPr>
                <w:sz w:val="24"/>
                <w:szCs w:val="24"/>
              </w:rPr>
            </w:pPr>
            <w:r>
              <w:rPr>
                <w:sz w:val="24"/>
              </w:rPr>
              <w:t>Anita Gałęska-Śliwka</w:t>
            </w:r>
          </w:p>
        </w:tc>
        <w:tc>
          <w:tcPr>
            <w:tcW w:w="1036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w.10</w:t>
            </w:r>
          </w:p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ćw.10</w:t>
            </w:r>
          </w:p>
        </w:tc>
        <w:tc>
          <w:tcPr>
            <w:tcW w:w="1115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_</w:t>
            </w:r>
          </w:p>
        </w:tc>
        <w:tc>
          <w:tcPr>
            <w:tcW w:w="1180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Zaliczenie na ocenę</w:t>
            </w:r>
          </w:p>
        </w:tc>
        <w:tc>
          <w:tcPr>
            <w:tcW w:w="922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2/0</w:t>
            </w:r>
          </w:p>
        </w:tc>
      </w:tr>
      <w:tr w:rsidR="00D53396" w:rsidRPr="00293542">
        <w:trPr>
          <w:cantSplit/>
        </w:trPr>
        <w:tc>
          <w:tcPr>
            <w:tcW w:w="496" w:type="dxa"/>
            <w:vMerge/>
          </w:tcPr>
          <w:p w:rsidR="00D53396" w:rsidRPr="00293542" w:rsidRDefault="00D533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Etyczne aspekty zawodu optometrysty*</w:t>
            </w:r>
          </w:p>
        </w:tc>
        <w:tc>
          <w:tcPr>
            <w:tcW w:w="2693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Dr n. hum.</w:t>
            </w:r>
          </w:p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 xml:space="preserve">Waldemar Kwiatkowski </w:t>
            </w:r>
          </w:p>
        </w:tc>
        <w:tc>
          <w:tcPr>
            <w:tcW w:w="1036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w.10</w:t>
            </w:r>
          </w:p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ćw.10</w:t>
            </w:r>
          </w:p>
        </w:tc>
        <w:tc>
          <w:tcPr>
            <w:tcW w:w="1115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_</w:t>
            </w:r>
          </w:p>
        </w:tc>
        <w:tc>
          <w:tcPr>
            <w:tcW w:w="1180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Zaliczenie na ocenę</w:t>
            </w:r>
          </w:p>
        </w:tc>
        <w:tc>
          <w:tcPr>
            <w:tcW w:w="922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2/0</w:t>
            </w:r>
          </w:p>
        </w:tc>
      </w:tr>
      <w:tr w:rsidR="00D53396" w:rsidRPr="00293542">
        <w:trPr>
          <w:cantSplit/>
        </w:trPr>
        <w:tc>
          <w:tcPr>
            <w:tcW w:w="496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13.</w:t>
            </w:r>
          </w:p>
        </w:tc>
        <w:tc>
          <w:tcPr>
            <w:tcW w:w="2693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Badania obrazowe narządu wzroku</w:t>
            </w:r>
          </w:p>
        </w:tc>
        <w:tc>
          <w:tcPr>
            <w:tcW w:w="2693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Prof. dr hab.</w:t>
            </w:r>
          </w:p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Jakub Kałużny</w:t>
            </w:r>
          </w:p>
        </w:tc>
        <w:tc>
          <w:tcPr>
            <w:tcW w:w="1036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_</w:t>
            </w:r>
          </w:p>
        </w:tc>
        <w:tc>
          <w:tcPr>
            <w:tcW w:w="1115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w.15</w:t>
            </w:r>
          </w:p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ćw.15</w:t>
            </w:r>
          </w:p>
        </w:tc>
        <w:tc>
          <w:tcPr>
            <w:tcW w:w="1180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Zaliczenie</w:t>
            </w:r>
          </w:p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na ocenę</w:t>
            </w:r>
          </w:p>
        </w:tc>
        <w:tc>
          <w:tcPr>
            <w:tcW w:w="922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0/3</w:t>
            </w:r>
          </w:p>
        </w:tc>
      </w:tr>
      <w:tr w:rsidR="00D53396" w:rsidRPr="00293542">
        <w:trPr>
          <w:cantSplit/>
        </w:trPr>
        <w:tc>
          <w:tcPr>
            <w:tcW w:w="496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14.</w:t>
            </w:r>
          </w:p>
        </w:tc>
        <w:tc>
          <w:tcPr>
            <w:tcW w:w="2693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Fizyczne podstawy optyki</w:t>
            </w:r>
          </w:p>
        </w:tc>
        <w:tc>
          <w:tcPr>
            <w:tcW w:w="2693" w:type="dxa"/>
          </w:tcPr>
          <w:p w:rsidR="00D53396" w:rsidRDefault="00B11F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</w:t>
            </w:r>
          </w:p>
          <w:p w:rsidR="00B11F29" w:rsidRPr="00293542" w:rsidRDefault="00B11F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Blanka Ziomkowska</w:t>
            </w:r>
          </w:p>
        </w:tc>
        <w:tc>
          <w:tcPr>
            <w:tcW w:w="1036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_</w:t>
            </w:r>
          </w:p>
        </w:tc>
        <w:tc>
          <w:tcPr>
            <w:tcW w:w="1115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w.20</w:t>
            </w:r>
          </w:p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ćw.20</w:t>
            </w:r>
          </w:p>
        </w:tc>
        <w:tc>
          <w:tcPr>
            <w:tcW w:w="1180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Egzamin</w:t>
            </w:r>
          </w:p>
        </w:tc>
        <w:tc>
          <w:tcPr>
            <w:tcW w:w="922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0/4</w:t>
            </w:r>
          </w:p>
        </w:tc>
      </w:tr>
      <w:tr w:rsidR="00D53396" w:rsidRPr="00293542">
        <w:trPr>
          <w:cantSplit/>
        </w:trPr>
        <w:tc>
          <w:tcPr>
            <w:tcW w:w="496" w:type="dxa"/>
            <w:vMerge w:val="restart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15.</w:t>
            </w:r>
          </w:p>
        </w:tc>
        <w:tc>
          <w:tcPr>
            <w:tcW w:w="2693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 xml:space="preserve">Procesy poznawcze </w:t>
            </w:r>
          </w:p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i widzenie*</w:t>
            </w:r>
          </w:p>
        </w:tc>
        <w:tc>
          <w:tcPr>
            <w:tcW w:w="2693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Prof. dr hab.</w:t>
            </w:r>
          </w:p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Jakub Kałużny</w:t>
            </w:r>
          </w:p>
        </w:tc>
        <w:tc>
          <w:tcPr>
            <w:tcW w:w="1036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_</w:t>
            </w:r>
          </w:p>
        </w:tc>
        <w:tc>
          <w:tcPr>
            <w:tcW w:w="1115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w.15</w:t>
            </w:r>
          </w:p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ćw.10</w:t>
            </w:r>
          </w:p>
        </w:tc>
        <w:tc>
          <w:tcPr>
            <w:tcW w:w="1180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Zaliczenie</w:t>
            </w:r>
          </w:p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na ocenę</w:t>
            </w:r>
          </w:p>
        </w:tc>
        <w:tc>
          <w:tcPr>
            <w:tcW w:w="922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0/2,5</w:t>
            </w:r>
          </w:p>
        </w:tc>
      </w:tr>
      <w:tr w:rsidR="00D53396" w:rsidRPr="00293542">
        <w:trPr>
          <w:cantSplit/>
        </w:trPr>
        <w:tc>
          <w:tcPr>
            <w:tcW w:w="496" w:type="dxa"/>
            <w:vMerge/>
          </w:tcPr>
          <w:p w:rsidR="00D53396" w:rsidRPr="00293542" w:rsidRDefault="00D533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Kognitywne aspekty uczenia się i procesy widzenia*</w:t>
            </w:r>
          </w:p>
        </w:tc>
        <w:tc>
          <w:tcPr>
            <w:tcW w:w="2693" w:type="dxa"/>
          </w:tcPr>
          <w:p w:rsidR="00D53396" w:rsidRPr="00293542" w:rsidRDefault="00101F5C">
            <w:pPr>
              <w:rPr>
                <w:sz w:val="24"/>
                <w:szCs w:val="24"/>
                <w:lang w:val="en-US"/>
              </w:rPr>
            </w:pPr>
            <w:r w:rsidRPr="00293542">
              <w:rPr>
                <w:sz w:val="24"/>
                <w:szCs w:val="24"/>
                <w:lang w:val="en-US"/>
              </w:rPr>
              <w:t>Prof. dr hab.</w:t>
            </w:r>
          </w:p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Jakub Kałużny</w:t>
            </w:r>
          </w:p>
        </w:tc>
        <w:tc>
          <w:tcPr>
            <w:tcW w:w="1036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_</w:t>
            </w:r>
          </w:p>
        </w:tc>
        <w:tc>
          <w:tcPr>
            <w:tcW w:w="1115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w.15</w:t>
            </w:r>
          </w:p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ćw.10</w:t>
            </w:r>
          </w:p>
        </w:tc>
        <w:tc>
          <w:tcPr>
            <w:tcW w:w="1180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Zaliczenie</w:t>
            </w:r>
          </w:p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na ocenę</w:t>
            </w:r>
          </w:p>
        </w:tc>
        <w:tc>
          <w:tcPr>
            <w:tcW w:w="922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0/2,5</w:t>
            </w:r>
          </w:p>
        </w:tc>
      </w:tr>
      <w:tr w:rsidR="00D53396" w:rsidRPr="00293542">
        <w:trPr>
          <w:cantSplit/>
        </w:trPr>
        <w:tc>
          <w:tcPr>
            <w:tcW w:w="496" w:type="dxa"/>
            <w:vMerge w:val="restart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16.</w:t>
            </w:r>
          </w:p>
        </w:tc>
        <w:tc>
          <w:tcPr>
            <w:tcW w:w="2693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Edukacja terapeutyczna*</w:t>
            </w:r>
          </w:p>
        </w:tc>
        <w:tc>
          <w:tcPr>
            <w:tcW w:w="2693" w:type="dxa"/>
          </w:tcPr>
          <w:p w:rsidR="00D53396" w:rsidRPr="00293542" w:rsidRDefault="00101F5C">
            <w:pPr>
              <w:rPr>
                <w:sz w:val="24"/>
                <w:szCs w:val="24"/>
                <w:lang w:val="en-US"/>
              </w:rPr>
            </w:pPr>
            <w:r w:rsidRPr="00293542">
              <w:rPr>
                <w:sz w:val="24"/>
                <w:szCs w:val="24"/>
                <w:lang w:val="en-US"/>
              </w:rPr>
              <w:t>Prof. dr hab.</w:t>
            </w:r>
          </w:p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Aldona Kubica</w:t>
            </w:r>
          </w:p>
        </w:tc>
        <w:tc>
          <w:tcPr>
            <w:tcW w:w="1036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_</w:t>
            </w:r>
          </w:p>
        </w:tc>
        <w:tc>
          <w:tcPr>
            <w:tcW w:w="1115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w.10</w:t>
            </w:r>
          </w:p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ćw.10</w:t>
            </w:r>
          </w:p>
        </w:tc>
        <w:tc>
          <w:tcPr>
            <w:tcW w:w="1180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Zaliczenie</w:t>
            </w:r>
          </w:p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na ocenę</w:t>
            </w:r>
          </w:p>
        </w:tc>
        <w:tc>
          <w:tcPr>
            <w:tcW w:w="922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0/2</w:t>
            </w:r>
          </w:p>
        </w:tc>
      </w:tr>
      <w:tr w:rsidR="00D53396" w:rsidRPr="00293542">
        <w:trPr>
          <w:cantSplit/>
        </w:trPr>
        <w:tc>
          <w:tcPr>
            <w:tcW w:w="496" w:type="dxa"/>
            <w:vMerge/>
          </w:tcPr>
          <w:p w:rsidR="00D53396" w:rsidRPr="00293542" w:rsidRDefault="00D533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 xml:space="preserve">Programy zdrowotne </w:t>
            </w:r>
          </w:p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w promocji zdrowia*</w:t>
            </w:r>
          </w:p>
        </w:tc>
        <w:tc>
          <w:tcPr>
            <w:tcW w:w="2693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Prof. dr hab.</w:t>
            </w:r>
          </w:p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Aldona Kubica</w:t>
            </w:r>
          </w:p>
        </w:tc>
        <w:tc>
          <w:tcPr>
            <w:tcW w:w="1036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_</w:t>
            </w:r>
          </w:p>
        </w:tc>
        <w:tc>
          <w:tcPr>
            <w:tcW w:w="1115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w.10</w:t>
            </w:r>
          </w:p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ćw.10</w:t>
            </w:r>
          </w:p>
        </w:tc>
        <w:tc>
          <w:tcPr>
            <w:tcW w:w="1180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Zaliczenie</w:t>
            </w:r>
          </w:p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na ocenę</w:t>
            </w:r>
          </w:p>
        </w:tc>
        <w:tc>
          <w:tcPr>
            <w:tcW w:w="922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0/2</w:t>
            </w:r>
          </w:p>
        </w:tc>
      </w:tr>
      <w:tr w:rsidR="00D53396" w:rsidRPr="00293542">
        <w:trPr>
          <w:cantSplit/>
        </w:trPr>
        <w:tc>
          <w:tcPr>
            <w:tcW w:w="496" w:type="dxa"/>
            <w:vMerge w:val="restart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17.</w:t>
            </w:r>
          </w:p>
        </w:tc>
        <w:tc>
          <w:tcPr>
            <w:tcW w:w="2693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 xml:space="preserve">Zastosowanie biotechnologii </w:t>
            </w:r>
          </w:p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w medycynie*</w:t>
            </w:r>
          </w:p>
        </w:tc>
        <w:tc>
          <w:tcPr>
            <w:tcW w:w="2693" w:type="dxa"/>
          </w:tcPr>
          <w:p w:rsidR="00C02F0C" w:rsidRDefault="00C02F0C" w:rsidP="00C02F0C">
            <w:pPr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 xml:space="preserve">Dr </w:t>
            </w:r>
          </w:p>
          <w:p w:rsidR="00D53396" w:rsidRPr="00293542" w:rsidRDefault="00C02F0C" w:rsidP="00C02F0C">
            <w:pPr>
              <w:rPr>
                <w:sz w:val="24"/>
                <w:szCs w:val="24"/>
              </w:rPr>
            </w:pPr>
            <w:r>
              <w:rPr>
                <w:sz w:val="24"/>
              </w:rPr>
              <w:t>Aleksandra Karczmarska</w:t>
            </w:r>
          </w:p>
        </w:tc>
        <w:tc>
          <w:tcPr>
            <w:tcW w:w="1036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_</w:t>
            </w:r>
          </w:p>
        </w:tc>
        <w:tc>
          <w:tcPr>
            <w:tcW w:w="1115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w.10</w:t>
            </w:r>
          </w:p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ćw.15</w:t>
            </w:r>
          </w:p>
        </w:tc>
        <w:tc>
          <w:tcPr>
            <w:tcW w:w="1180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Zaliczenie</w:t>
            </w:r>
          </w:p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na ocenę</w:t>
            </w:r>
          </w:p>
        </w:tc>
        <w:tc>
          <w:tcPr>
            <w:tcW w:w="922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0/2,5</w:t>
            </w:r>
          </w:p>
        </w:tc>
      </w:tr>
      <w:tr w:rsidR="00D53396" w:rsidRPr="00293542">
        <w:trPr>
          <w:cantSplit/>
        </w:trPr>
        <w:tc>
          <w:tcPr>
            <w:tcW w:w="496" w:type="dxa"/>
            <w:vMerge/>
          </w:tcPr>
          <w:p w:rsidR="00D53396" w:rsidRPr="00293542" w:rsidRDefault="00D533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Bioprocesy i bioprodukty w medycynie*</w:t>
            </w:r>
          </w:p>
        </w:tc>
        <w:tc>
          <w:tcPr>
            <w:tcW w:w="2693" w:type="dxa"/>
          </w:tcPr>
          <w:p w:rsidR="00212721" w:rsidRPr="00293542" w:rsidRDefault="00212721" w:rsidP="00212721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 xml:space="preserve">Dr </w:t>
            </w:r>
            <w:r>
              <w:rPr>
                <w:sz w:val="24"/>
                <w:szCs w:val="24"/>
              </w:rPr>
              <w:t>hab., prof. UMK</w:t>
            </w:r>
            <w:r w:rsidRPr="00293542">
              <w:rPr>
                <w:sz w:val="24"/>
                <w:szCs w:val="24"/>
              </w:rPr>
              <w:t xml:space="preserve"> </w:t>
            </w:r>
          </w:p>
          <w:p w:rsidR="00D53396" w:rsidRPr="00293542" w:rsidRDefault="00101F5C">
            <w:pPr>
              <w:rPr>
                <w:sz w:val="24"/>
                <w:szCs w:val="24"/>
                <w:lang w:val="en-US"/>
              </w:rPr>
            </w:pPr>
            <w:r w:rsidRPr="00293542">
              <w:rPr>
                <w:sz w:val="24"/>
                <w:szCs w:val="24"/>
                <w:lang w:val="en-US"/>
              </w:rPr>
              <w:t>Joanna Sikora</w:t>
            </w:r>
          </w:p>
        </w:tc>
        <w:tc>
          <w:tcPr>
            <w:tcW w:w="1036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_</w:t>
            </w:r>
          </w:p>
        </w:tc>
        <w:tc>
          <w:tcPr>
            <w:tcW w:w="1115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w.10</w:t>
            </w:r>
          </w:p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ćw.15</w:t>
            </w:r>
          </w:p>
        </w:tc>
        <w:tc>
          <w:tcPr>
            <w:tcW w:w="1180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Zaliczenie</w:t>
            </w:r>
          </w:p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na ocenę</w:t>
            </w:r>
          </w:p>
        </w:tc>
        <w:tc>
          <w:tcPr>
            <w:tcW w:w="922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0/2,5</w:t>
            </w:r>
          </w:p>
        </w:tc>
      </w:tr>
      <w:tr w:rsidR="00D53396" w:rsidRPr="00293542">
        <w:trPr>
          <w:cantSplit/>
        </w:trPr>
        <w:tc>
          <w:tcPr>
            <w:tcW w:w="496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18.</w:t>
            </w:r>
          </w:p>
        </w:tc>
        <w:tc>
          <w:tcPr>
            <w:tcW w:w="2693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Język obcy</w:t>
            </w:r>
          </w:p>
        </w:tc>
        <w:tc>
          <w:tcPr>
            <w:tcW w:w="2693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Dr n. hum.</w:t>
            </w:r>
          </w:p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Katarzyna Jóskowska</w:t>
            </w:r>
          </w:p>
        </w:tc>
        <w:tc>
          <w:tcPr>
            <w:tcW w:w="1036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_</w:t>
            </w:r>
          </w:p>
        </w:tc>
        <w:tc>
          <w:tcPr>
            <w:tcW w:w="1115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ćw.30</w:t>
            </w:r>
          </w:p>
        </w:tc>
        <w:tc>
          <w:tcPr>
            <w:tcW w:w="1180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Egzamin</w:t>
            </w:r>
          </w:p>
        </w:tc>
        <w:tc>
          <w:tcPr>
            <w:tcW w:w="922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0/3</w:t>
            </w:r>
          </w:p>
        </w:tc>
      </w:tr>
      <w:tr w:rsidR="00D53396" w:rsidRPr="00293542">
        <w:trPr>
          <w:cantSplit/>
        </w:trPr>
        <w:tc>
          <w:tcPr>
            <w:tcW w:w="496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19.</w:t>
            </w:r>
          </w:p>
        </w:tc>
        <w:tc>
          <w:tcPr>
            <w:tcW w:w="2693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Praktyka zawodowa wakacyjna**</w:t>
            </w:r>
          </w:p>
        </w:tc>
        <w:tc>
          <w:tcPr>
            <w:tcW w:w="2693" w:type="dxa"/>
          </w:tcPr>
          <w:p w:rsidR="00D53396" w:rsidRPr="00293542" w:rsidRDefault="00D53396">
            <w:pPr>
              <w:rPr>
                <w:sz w:val="24"/>
                <w:szCs w:val="24"/>
              </w:rPr>
            </w:pPr>
          </w:p>
        </w:tc>
        <w:tc>
          <w:tcPr>
            <w:tcW w:w="2151" w:type="dxa"/>
            <w:gridSpan w:val="2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80 g.</w:t>
            </w:r>
          </w:p>
        </w:tc>
        <w:tc>
          <w:tcPr>
            <w:tcW w:w="1180" w:type="dxa"/>
          </w:tcPr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Zaliczenie</w:t>
            </w:r>
          </w:p>
          <w:p w:rsidR="00D53396" w:rsidRPr="00293542" w:rsidRDefault="00101F5C">
            <w:pPr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bez oceny</w:t>
            </w:r>
          </w:p>
        </w:tc>
        <w:tc>
          <w:tcPr>
            <w:tcW w:w="922" w:type="dxa"/>
          </w:tcPr>
          <w:p w:rsidR="00D53396" w:rsidRPr="00293542" w:rsidRDefault="00101F5C">
            <w:pPr>
              <w:jc w:val="center"/>
              <w:rPr>
                <w:sz w:val="24"/>
                <w:szCs w:val="24"/>
              </w:rPr>
            </w:pPr>
            <w:r w:rsidRPr="00293542">
              <w:rPr>
                <w:sz w:val="24"/>
                <w:szCs w:val="24"/>
              </w:rPr>
              <w:t>0/4</w:t>
            </w:r>
          </w:p>
        </w:tc>
      </w:tr>
    </w:tbl>
    <w:p w:rsidR="00D53396" w:rsidRDefault="00D53396"/>
    <w:p w:rsidR="00D53396" w:rsidRDefault="00101F5C">
      <w:r>
        <w:t>*   przedmiot do wyboru</w:t>
      </w:r>
    </w:p>
    <w:p w:rsidR="00D53396" w:rsidRDefault="00101F5C">
      <w:r>
        <w:t>** 2 tygodnie praktyki zawodowej wakacyjnej w gabinecie okulistycznym lub optometrycznym</w:t>
      </w:r>
    </w:p>
    <w:sectPr w:rsidR="00D53396">
      <w:pgSz w:w="11906" w:h="16838"/>
      <w:pgMar w:top="1417" w:right="1417" w:bottom="1417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4AAA" w:rsidRDefault="00B84AAA">
      <w:r>
        <w:separator/>
      </w:r>
    </w:p>
  </w:endnote>
  <w:endnote w:type="continuationSeparator" w:id="0">
    <w:p w:rsidR="00B84AAA" w:rsidRDefault="00B84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4AAA" w:rsidRDefault="00B84AAA">
      <w:r>
        <w:separator/>
      </w:r>
    </w:p>
  </w:footnote>
  <w:footnote w:type="continuationSeparator" w:id="0">
    <w:p w:rsidR="00B84AAA" w:rsidRDefault="00B84A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396"/>
    <w:rsid w:val="000C243D"/>
    <w:rsid w:val="000F7199"/>
    <w:rsid w:val="00101F5C"/>
    <w:rsid w:val="00212721"/>
    <w:rsid w:val="00293542"/>
    <w:rsid w:val="002D375E"/>
    <w:rsid w:val="002D3C0A"/>
    <w:rsid w:val="002F71D3"/>
    <w:rsid w:val="00354B6B"/>
    <w:rsid w:val="003564C1"/>
    <w:rsid w:val="00362967"/>
    <w:rsid w:val="003A5544"/>
    <w:rsid w:val="003E145B"/>
    <w:rsid w:val="0044508C"/>
    <w:rsid w:val="0050231D"/>
    <w:rsid w:val="00582959"/>
    <w:rsid w:val="00607B60"/>
    <w:rsid w:val="006B2DC3"/>
    <w:rsid w:val="006C2A82"/>
    <w:rsid w:val="006C3F80"/>
    <w:rsid w:val="006C423C"/>
    <w:rsid w:val="006C75D8"/>
    <w:rsid w:val="007754C4"/>
    <w:rsid w:val="00787F7B"/>
    <w:rsid w:val="007F5AFD"/>
    <w:rsid w:val="0085490A"/>
    <w:rsid w:val="009C3A25"/>
    <w:rsid w:val="009D5D80"/>
    <w:rsid w:val="009F7EEE"/>
    <w:rsid w:val="00A45F7F"/>
    <w:rsid w:val="00B11F29"/>
    <w:rsid w:val="00B812BA"/>
    <w:rsid w:val="00B84AAA"/>
    <w:rsid w:val="00BE0089"/>
    <w:rsid w:val="00C02F0C"/>
    <w:rsid w:val="00C55999"/>
    <w:rsid w:val="00D20BFE"/>
    <w:rsid w:val="00D53396"/>
    <w:rsid w:val="00D81FF6"/>
    <w:rsid w:val="00D9711D"/>
    <w:rsid w:val="00DA530F"/>
    <w:rsid w:val="00DF6F5C"/>
    <w:rsid w:val="00E22AEB"/>
    <w:rsid w:val="00EB41CB"/>
    <w:rsid w:val="00F17C25"/>
    <w:rsid w:val="00FA2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52469E-4D21-490C-B3E0-D6D72AE02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lang w:eastAsia="zh-CN"/>
    </w:rPr>
  </w:style>
  <w:style w:type="paragraph" w:styleId="Nagwek1">
    <w:name w:val="heading 1"/>
    <w:link w:val="Nagwek1Znak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  <w:lang w:eastAsia="zh-CN"/>
    </w:rPr>
  </w:style>
  <w:style w:type="paragraph" w:styleId="Nagwek2">
    <w:name w:val="heading 2"/>
    <w:link w:val="Nagwek2Znak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  <w:lang w:eastAsia="zh-CN"/>
    </w:rPr>
  </w:style>
  <w:style w:type="paragraph" w:styleId="Nagwek3">
    <w:name w:val="heading 3"/>
    <w:link w:val="Nagwek3Znak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  <w:lang w:eastAsia="zh-CN"/>
    </w:rPr>
  </w:style>
  <w:style w:type="paragraph" w:styleId="Nagwek4">
    <w:name w:val="heading 4"/>
    <w:link w:val="Nagwek4Znak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zh-CN"/>
    </w:rPr>
  </w:style>
  <w:style w:type="paragraph" w:styleId="Nagwek5">
    <w:name w:val="heading 5"/>
    <w:link w:val="Nagwek5Znak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zh-CN"/>
    </w:rPr>
  </w:style>
  <w:style w:type="paragraph" w:styleId="Nagwek6">
    <w:name w:val="heading 6"/>
    <w:link w:val="Nagwek6Znak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zh-CN"/>
    </w:rPr>
  </w:style>
  <w:style w:type="paragraph" w:styleId="Nagwek7">
    <w:name w:val="heading 7"/>
    <w:link w:val="Nagwek7Znak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zh-CN"/>
    </w:rPr>
  </w:style>
  <w:style w:type="paragraph" w:styleId="Nagwek8">
    <w:name w:val="heading 8"/>
    <w:link w:val="Nagwek8Znak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zh-CN"/>
    </w:rPr>
  </w:style>
  <w:style w:type="paragraph" w:styleId="Nagwek9">
    <w:name w:val="heading 9"/>
    <w:link w:val="Nagwek9Znak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Pr>
      <w:rFonts w:ascii="Arial" w:eastAsia="Arial" w:hAnsi="Arial" w:cs="Arial"/>
      <w:sz w:val="40"/>
      <w:szCs w:val="40"/>
    </w:rPr>
  </w:style>
  <w:style w:type="character" w:customStyle="1" w:styleId="Nagwek2Znak">
    <w:name w:val="Nagłówek 2 Znak"/>
    <w:link w:val="Nagwek2"/>
    <w:uiPriority w:val="9"/>
    <w:rPr>
      <w:rFonts w:ascii="Arial" w:eastAsia="Arial" w:hAnsi="Arial" w:cs="Arial"/>
      <w:sz w:val="34"/>
    </w:rPr>
  </w:style>
  <w:style w:type="character" w:customStyle="1" w:styleId="Nagwek3Znak">
    <w:name w:val="Nagłówek 3 Znak"/>
    <w:link w:val="Nagwek3"/>
    <w:uiPriority w:val="9"/>
    <w:rPr>
      <w:rFonts w:ascii="Arial" w:eastAsia="Arial" w:hAnsi="Arial" w:cs="Arial"/>
      <w:sz w:val="30"/>
      <w:szCs w:val="30"/>
    </w:rPr>
  </w:style>
  <w:style w:type="character" w:customStyle="1" w:styleId="Nagwek4Znak">
    <w:name w:val="Nagłówek 4 Znak"/>
    <w:link w:val="Nagwek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gwek5Znak">
    <w:name w:val="Nagłówek 5 Znak"/>
    <w:link w:val="Nagwek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gwek6Znak">
    <w:name w:val="Nagłówek 6 Znak"/>
    <w:link w:val="Nagwek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gwek7Znak">
    <w:name w:val="Nagłówek 7 Znak"/>
    <w:link w:val="Nagwek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gwek8Znak">
    <w:name w:val="Nagłówek 8 Znak"/>
    <w:link w:val="Nagwek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gwek9Znak">
    <w:name w:val="Nagłówek 9 Znak"/>
    <w:link w:val="Nagwek9"/>
    <w:uiPriority w:val="9"/>
    <w:rPr>
      <w:rFonts w:ascii="Arial" w:eastAsia="Arial" w:hAnsi="Arial" w:cs="Arial"/>
      <w:i/>
      <w:iCs/>
      <w:sz w:val="21"/>
      <w:szCs w:val="21"/>
    </w:rPr>
  </w:style>
  <w:style w:type="paragraph" w:styleId="Akapitzlist">
    <w:name w:val="List Paragraph"/>
    <w:uiPriority w:val="34"/>
    <w:qFormat/>
    <w:pPr>
      <w:ind w:left="720"/>
      <w:contextualSpacing/>
    </w:pPr>
    <w:rPr>
      <w:lang w:eastAsia="zh-CN"/>
    </w:rPr>
  </w:style>
  <w:style w:type="paragraph" w:styleId="Bezodstpw">
    <w:name w:val="No Spacing"/>
    <w:uiPriority w:val="1"/>
    <w:qFormat/>
    <w:rPr>
      <w:lang w:eastAsia="zh-CN"/>
    </w:rPr>
  </w:style>
  <w:style w:type="paragraph" w:styleId="Tytu">
    <w:name w:val="Title"/>
    <w:link w:val="TytuZnak"/>
    <w:uiPriority w:val="10"/>
    <w:qFormat/>
    <w:pPr>
      <w:spacing w:before="300" w:after="200"/>
      <w:contextualSpacing/>
    </w:pPr>
    <w:rPr>
      <w:sz w:val="48"/>
      <w:szCs w:val="48"/>
      <w:lang w:eastAsia="zh-CN"/>
    </w:rPr>
  </w:style>
  <w:style w:type="character" w:customStyle="1" w:styleId="TytuZnak">
    <w:name w:val="Tytuł Znak"/>
    <w:link w:val="Tytu"/>
    <w:uiPriority w:val="10"/>
    <w:rPr>
      <w:sz w:val="48"/>
      <w:szCs w:val="48"/>
    </w:rPr>
  </w:style>
  <w:style w:type="paragraph" w:styleId="Podtytu">
    <w:name w:val="Subtitle"/>
    <w:link w:val="PodtytuZnak"/>
    <w:uiPriority w:val="11"/>
    <w:qFormat/>
    <w:pPr>
      <w:spacing w:before="200" w:after="200"/>
    </w:pPr>
    <w:rPr>
      <w:sz w:val="24"/>
      <w:szCs w:val="24"/>
      <w:lang w:eastAsia="zh-CN"/>
    </w:rPr>
  </w:style>
  <w:style w:type="character" w:customStyle="1" w:styleId="PodtytuZnak">
    <w:name w:val="Podtytuł Znak"/>
    <w:link w:val="Podtytu"/>
    <w:uiPriority w:val="11"/>
    <w:rPr>
      <w:sz w:val="24"/>
      <w:szCs w:val="24"/>
    </w:rPr>
  </w:style>
  <w:style w:type="paragraph" w:styleId="Cytat">
    <w:name w:val="Quote"/>
    <w:link w:val="CytatZnak"/>
    <w:uiPriority w:val="29"/>
    <w:qFormat/>
    <w:pPr>
      <w:ind w:left="720" w:right="720"/>
    </w:pPr>
    <w:rPr>
      <w:i/>
      <w:lang w:eastAsia="zh-CN"/>
    </w:rPr>
  </w:style>
  <w:style w:type="character" w:customStyle="1" w:styleId="CytatZnak">
    <w:name w:val="Cytat Znak"/>
    <w:link w:val="Cytat"/>
    <w:uiPriority w:val="29"/>
    <w:rPr>
      <w:i/>
    </w:rPr>
  </w:style>
  <w:style w:type="paragraph" w:styleId="Cytatintensywny">
    <w:name w:val="Intense Quote"/>
    <w:link w:val="CytatintensywnyZnak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  <w:lang w:eastAsia="zh-CN"/>
    </w:rPr>
  </w:style>
  <w:style w:type="character" w:customStyle="1" w:styleId="CytatintensywnyZnak">
    <w:name w:val="Cytat intensywny Znak"/>
    <w:link w:val="Cytatintensywny"/>
    <w:uiPriority w:val="30"/>
    <w:rPr>
      <w:i/>
    </w:rPr>
  </w:style>
  <w:style w:type="paragraph" w:styleId="Nagwek">
    <w:name w:val="header"/>
    <w:link w:val="NagwekZnak"/>
    <w:uiPriority w:val="99"/>
    <w:unhideWhenUsed/>
    <w:pPr>
      <w:tabs>
        <w:tab w:val="center" w:pos="7143"/>
        <w:tab w:val="right" w:pos="14287"/>
      </w:tabs>
    </w:pPr>
    <w:rPr>
      <w:lang w:eastAsia="zh-CN"/>
    </w:rPr>
  </w:style>
  <w:style w:type="character" w:customStyle="1" w:styleId="NagwekZnak">
    <w:name w:val="Nagłówek Znak"/>
    <w:link w:val="Nagwek"/>
    <w:uiPriority w:val="99"/>
  </w:style>
  <w:style w:type="paragraph" w:styleId="Stopka">
    <w:name w:val="footer"/>
    <w:link w:val="StopkaZnak"/>
    <w:uiPriority w:val="99"/>
    <w:unhideWhenUsed/>
    <w:pPr>
      <w:tabs>
        <w:tab w:val="center" w:pos="7143"/>
        <w:tab w:val="right" w:pos="14287"/>
      </w:tabs>
    </w:pPr>
    <w:rPr>
      <w:lang w:eastAsia="zh-CN"/>
    </w:rPr>
  </w:style>
  <w:style w:type="character" w:customStyle="1" w:styleId="FooterChar">
    <w:name w:val="Footer Char"/>
    <w:uiPriority w:val="99"/>
  </w:style>
  <w:style w:type="paragraph" w:styleId="Legenda">
    <w:name w:val="caption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  <w:lang w:eastAsia="zh-CN"/>
    </w:rPr>
  </w:style>
  <w:style w:type="character" w:customStyle="1" w:styleId="StopkaZnak">
    <w:name w:val="Stopka Znak"/>
    <w:link w:val="Stopka"/>
    <w:uiPriority w:val="99"/>
  </w:style>
  <w:style w:type="table" w:styleId="Tabela-Siatka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Zwykatabela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Zwykatabela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1jasna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5ciemna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6kolorowa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7kolorowa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1jasna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listy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5ciemna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Tabelalisty6kolorowa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7kolorowa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uiPriority w:val="99"/>
    <w:unhideWhenUsed/>
    <w:rPr>
      <w:color w:val="0000FF"/>
      <w:u w:val="single"/>
    </w:rPr>
  </w:style>
  <w:style w:type="paragraph" w:styleId="Tekstprzypisudolnego">
    <w:name w:val="footnote text"/>
    <w:link w:val="TekstprzypisudolnegoZnak"/>
    <w:uiPriority w:val="99"/>
    <w:semiHidden/>
    <w:unhideWhenUsed/>
    <w:pPr>
      <w:spacing w:after="40"/>
    </w:pPr>
    <w:rPr>
      <w:sz w:val="18"/>
      <w:lang w:eastAsia="zh-CN"/>
    </w:rPr>
  </w:style>
  <w:style w:type="character" w:customStyle="1" w:styleId="TekstprzypisudolnegoZnak">
    <w:name w:val="Tekst przypisu dolnego Znak"/>
    <w:link w:val="Tekstprzypisudolnego"/>
    <w:uiPriority w:val="99"/>
    <w:rPr>
      <w:sz w:val="18"/>
    </w:rPr>
  </w:style>
  <w:style w:type="character" w:styleId="Odwoanieprzypisudolnego">
    <w:name w:val="footnote reference"/>
    <w:uiPriority w:val="99"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lang w:eastAsia="zh-CN"/>
    </w:rPr>
  </w:style>
  <w:style w:type="character" w:customStyle="1" w:styleId="TekstprzypisukocowegoZnak">
    <w:name w:val="Tekst przypisu końcowego Znak"/>
    <w:link w:val="Tekstprzypisukocowego"/>
    <w:uiPriority w:val="99"/>
    <w:rPr>
      <w:sz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Spistreci1">
    <w:name w:val="toc 1"/>
    <w:uiPriority w:val="39"/>
    <w:unhideWhenUsed/>
    <w:pPr>
      <w:spacing w:after="57"/>
    </w:pPr>
    <w:rPr>
      <w:lang w:eastAsia="zh-CN"/>
    </w:rPr>
  </w:style>
  <w:style w:type="paragraph" w:styleId="Spistreci2">
    <w:name w:val="toc 2"/>
    <w:uiPriority w:val="39"/>
    <w:unhideWhenUsed/>
    <w:pPr>
      <w:spacing w:after="57"/>
      <w:ind w:left="283"/>
    </w:pPr>
    <w:rPr>
      <w:lang w:eastAsia="zh-CN"/>
    </w:rPr>
  </w:style>
  <w:style w:type="paragraph" w:styleId="Spistreci3">
    <w:name w:val="toc 3"/>
    <w:uiPriority w:val="39"/>
    <w:unhideWhenUsed/>
    <w:pPr>
      <w:spacing w:after="57"/>
      <w:ind w:left="567"/>
    </w:pPr>
    <w:rPr>
      <w:lang w:eastAsia="zh-CN"/>
    </w:rPr>
  </w:style>
  <w:style w:type="paragraph" w:styleId="Spistreci4">
    <w:name w:val="toc 4"/>
    <w:uiPriority w:val="39"/>
    <w:unhideWhenUsed/>
    <w:pPr>
      <w:spacing w:after="57"/>
      <w:ind w:left="850"/>
    </w:pPr>
    <w:rPr>
      <w:lang w:eastAsia="zh-CN"/>
    </w:rPr>
  </w:style>
  <w:style w:type="paragraph" w:styleId="Spistreci5">
    <w:name w:val="toc 5"/>
    <w:uiPriority w:val="39"/>
    <w:unhideWhenUsed/>
    <w:pPr>
      <w:spacing w:after="57"/>
      <w:ind w:left="1134"/>
    </w:pPr>
    <w:rPr>
      <w:lang w:eastAsia="zh-CN"/>
    </w:rPr>
  </w:style>
  <w:style w:type="paragraph" w:styleId="Spistreci6">
    <w:name w:val="toc 6"/>
    <w:uiPriority w:val="39"/>
    <w:unhideWhenUsed/>
    <w:pPr>
      <w:spacing w:after="57"/>
      <w:ind w:left="1417"/>
    </w:pPr>
    <w:rPr>
      <w:lang w:eastAsia="zh-CN"/>
    </w:rPr>
  </w:style>
  <w:style w:type="paragraph" w:styleId="Spistreci7">
    <w:name w:val="toc 7"/>
    <w:uiPriority w:val="39"/>
    <w:unhideWhenUsed/>
    <w:pPr>
      <w:spacing w:after="57"/>
      <w:ind w:left="1701"/>
    </w:pPr>
    <w:rPr>
      <w:lang w:eastAsia="zh-CN"/>
    </w:rPr>
  </w:style>
  <w:style w:type="paragraph" w:styleId="Spistreci8">
    <w:name w:val="toc 8"/>
    <w:uiPriority w:val="39"/>
    <w:unhideWhenUsed/>
    <w:pPr>
      <w:spacing w:after="57"/>
      <w:ind w:left="1984"/>
    </w:pPr>
    <w:rPr>
      <w:lang w:eastAsia="zh-CN"/>
    </w:rPr>
  </w:style>
  <w:style w:type="paragraph" w:styleId="Spistreci9">
    <w:name w:val="toc 9"/>
    <w:uiPriority w:val="39"/>
    <w:unhideWhenUsed/>
    <w:pPr>
      <w:spacing w:after="57"/>
      <w:ind w:left="2268"/>
    </w:pPr>
    <w:rPr>
      <w:lang w:eastAsia="zh-CN"/>
    </w:rPr>
  </w:style>
  <w:style w:type="paragraph" w:styleId="Nagwekspisutreci">
    <w:name w:val="TOC Heading"/>
    <w:uiPriority w:val="39"/>
    <w:unhideWhenUsed/>
    <w:rPr>
      <w:lang w:eastAsia="zh-CN"/>
    </w:rPr>
  </w:style>
  <w:style w:type="paragraph" w:styleId="Spisilustracji">
    <w:name w:val="table of figures"/>
    <w:uiPriority w:val="99"/>
    <w:unhideWhenUsed/>
    <w:rPr>
      <w:lang w:eastAsia="zh-CN"/>
    </w:rPr>
  </w:style>
  <w:style w:type="paragraph" w:styleId="Tekstdymka">
    <w:name w:val="Balloon Text"/>
    <w:basedOn w:val="Normalny"/>
    <w:link w:val="TekstdymkaZnak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rPr>
      <w:rFonts w:ascii="Segoe UI" w:hAnsi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35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Bielińska</dc:creator>
  <cp:lastModifiedBy>Anna Bielińska</cp:lastModifiedBy>
  <cp:revision>4</cp:revision>
  <dcterms:created xsi:type="dcterms:W3CDTF">2026-03-05T07:26:00Z</dcterms:created>
  <dcterms:modified xsi:type="dcterms:W3CDTF">2026-07-28T06:55:00Z</dcterms:modified>
</cp:coreProperties>
</file>