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98" w:rsidRPr="00454FD0" w:rsidRDefault="006E355E" w:rsidP="0028504A">
      <w:pPr>
        <w:spacing w:after="0" w:line="276" w:lineRule="auto"/>
        <w:jc w:val="center"/>
        <w:rPr>
          <w:rFonts w:ascii="Times New Roman" w:hAnsi="Times New Roman" w:cs="Times New Roman"/>
          <w:b/>
          <w:noProof/>
          <w:sz w:val="32"/>
          <w:szCs w:val="32"/>
        </w:rPr>
      </w:pPr>
      <w:r w:rsidRPr="00454FD0">
        <w:rPr>
          <w:rFonts w:ascii="Times New Roman" w:hAnsi="Times New Roman" w:cs="Times New Roman"/>
          <w:b/>
          <w:noProof/>
          <w:sz w:val="32"/>
          <w:szCs w:val="32"/>
        </w:rPr>
        <w:t>Wewnętrzny r</w:t>
      </w:r>
      <w:r w:rsidR="00473C99" w:rsidRPr="00454FD0">
        <w:rPr>
          <w:rFonts w:ascii="Times New Roman" w:hAnsi="Times New Roman" w:cs="Times New Roman"/>
          <w:b/>
          <w:noProof/>
          <w:sz w:val="32"/>
          <w:szCs w:val="32"/>
        </w:rPr>
        <w:t>egulamin dydaktyczny</w:t>
      </w:r>
    </w:p>
    <w:p w:rsidR="00386963" w:rsidRPr="00454FD0" w:rsidRDefault="00386963" w:rsidP="0028504A">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 xml:space="preserve">dot. studiów stacjonarnych i niestacjonarnych: </w:t>
      </w:r>
    </w:p>
    <w:p w:rsidR="006E355E" w:rsidRPr="00454FD0" w:rsidRDefault="00386963" w:rsidP="00BD0F83">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jednolit</w:t>
      </w:r>
      <w:r w:rsidR="00BD0F83" w:rsidRPr="00454FD0">
        <w:rPr>
          <w:rFonts w:ascii="Times New Roman" w:hAnsi="Times New Roman" w:cs="Times New Roman"/>
          <w:b/>
          <w:noProof/>
          <w:sz w:val="24"/>
          <w:szCs w:val="24"/>
        </w:rPr>
        <w:t>e</w:t>
      </w:r>
      <w:r w:rsidR="00FC2D98" w:rsidRPr="00454FD0">
        <w:rPr>
          <w:rFonts w:ascii="Times New Roman" w:hAnsi="Times New Roman" w:cs="Times New Roman"/>
          <w:b/>
          <w:noProof/>
          <w:sz w:val="24"/>
          <w:szCs w:val="24"/>
        </w:rPr>
        <w:t xml:space="preserve"> studia magisterskie</w:t>
      </w:r>
      <w:r w:rsidR="00473C99" w:rsidRPr="00454FD0">
        <w:rPr>
          <w:rFonts w:ascii="Times New Roman" w:hAnsi="Times New Roman" w:cs="Times New Roman"/>
          <w:b/>
          <w:noProof/>
          <w:sz w:val="24"/>
          <w:szCs w:val="24"/>
        </w:rPr>
        <w:t xml:space="preserve"> </w:t>
      </w:r>
      <w:r w:rsidR="00BD0F83" w:rsidRPr="00454FD0">
        <w:rPr>
          <w:rFonts w:ascii="Times New Roman" w:hAnsi="Times New Roman" w:cs="Times New Roman"/>
          <w:b/>
          <w:noProof/>
          <w:sz w:val="24"/>
          <w:szCs w:val="24"/>
        </w:rPr>
        <w:t xml:space="preserve">oraz studia </w:t>
      </w:r>
      <w:r w:rsidR="006E355E" w:rsidRPr="00454FD0">
        <w:rPr>
          <w:rFonts w:ascii="Times New Roman" w:hAnsi="Times New Roman" w:cs="Times New Roman"/>
          <w:b/>
          <w:noProof/>
          <w:sz w:val="24"/>
          <w:szCs w:val="24"/>
        </w:rPr>
        <w:t xml:space="preserve">I i II stopnia </w:t>
      </w:r>
    </w:p>
    <w:p w:rsidR="006E355E" w:rsidRPr="00454FD0" w:rsidRDefault="006E355E" w:rsidP="0028504A">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na Wydziale Lekarskim CM UMK</w:t>
      </w:r>
    </w:p>
    <w:p w:rsidR="006E355E" w:rsidRPr="00454FD0" w:rsidRDefault="006E355E" w:rsidP="0028504A">
      <w:pPr>
        <w:spacing w:after="0" w:line="276" w:lineRule="auto"/>
        <w:jc w:val="center"/>
        <w:rPr>
          <w:rFonts w:ascii="Times New Roman" w:hAnsi="Times New Roman" w:cs="Times New Roman"/>
          <w:b/>
          <w:noProof/>
          <w:sz w:val="32"/>
          <w:szCs w:val="32"/>
        </w:rPr>
      </w:pPr>
      <w:r w:rsidRPr="00454FD0">
        <w:rPr>
          <w:rFonts w:ascii="Times New Roman" w:hAnsi="Times New Roman" w:cs="Times New Roman"/>
          <w:b/>
          <w:noProof/>
          <w:sz w:val="32"/>
          <w:szCs w:val="32"/>
        </w:rPr>
        <w:t xml:space="preserve">obowiązujący od roku akademickiego </w:t>
      </w:r>
      <w:r w:rsidRPr="00347DDD">
        <w:rPr>
          <w:rFonts w:ascii="Times New Roman" w:hAnsi="Times New Roman" w:cs="Times New Roman"/>
          <w:b/>
          <w:noProof/>
          <w:sz w:val="32"/>
          <w:szCs w:val="32"/>
        </w:rPr>
        <w:t>201</w:t>
      </w:r>
      <w:r w:rsidR="00CF0488">
        <w:rPr>
          <w:rFonts w:ascii="Times New Roman" w:hAnsi="Times New Roman" w:cs="Times New Roman"/>
          <w:b/>
          <w:noProof/>
          <w:sz w:val="32"/>
          <w:szCs w:val="32"/>
        </w:rPr>
        <w:t>9</w:t>
      </w:r>
      <w:r w:rsidRPr="00347DDD">
        <w:rPr>
          <w:rFonts w:ascii="Times New Roman" w:hAnsi="Times New Roman" w:cs="Times New Roman"/>
          <w:b/>
          <w:noProof/>
          <w:sz w:val="32"/>
          <w:szCs w:val="32"/>
        </w:rPr>
        <w:t>/20</w:t>
      </w:r>
      <w:r w:rsidR="00CF0488">
        <w:rPr>
          <w:rFonts w:ascii="Times New Roman" w:hAnsi="Times New Roman" w:cs="Times New Roman"/>
          <w:b/>
          <w:noProof/>
          <w:sz w:val="32"/>
          <w:szCs w:val="32"/>
        </w:rPr>
        <w:t>20</w:t>
      </w:r>
    </w:p>
    <w:p w:rsidR="0028504A" w:rsidRPr="00454FD0" w:rsidRDefault="006E355E" w:rsidP="0028504A">
      <w:pPr>
        <w:spacing w:after="0" w:line="276" w:lineRule="auto"/>
        <w:jc w:val="center"/>
        <w:rPr>
          <w:rFonts w:ascii="Times New Roman" w:hAnsi="Times New Roman" w:cs="Times New Roman"/>
          <w:b/>
          <w:i/>
          <w:noProof/>
          <w:sz w:val="24"/>
          <w:szCs w:val="20"/>
        </w:rPr>
      </w:pPr>
      <w:r w:rsidRPr="00454FD0">
        <w:rPr>
          <w:rFonts w:ascii="Times New Roman" w:hAnsi="Times New Roman" w:cs="Times New Roman"/>
          <w:b/>
          <w:i/>
          <w:noProof/>
          <w:sz w:val="24"/>
          <w:szCs w:val="20"/>
        </w:rPr>
        <w:t xml:space="preserve">(niniejszy regulamin jest stosowany wraz z Regulaminem Studiów </w:t>
      </w:r>
    </w:p>
    <w:p w:rsidR="006E355E" w:rsidRPr="006C7777" w:rsidRDefault="006E355E" w:rsidP="006C7777">
      <w:pPr>
        <w:spacing w:after="360" w:line="276" w:lineRule="auto"/>
        <w:jc w:val="center"/>
        <w:rPr>
          <w:rFonts w:ascii="Times New Roman" w:hAnsi="Times New Roman" w:cs="Times New Roman"/>
          <w:b/>
          <w:i/>
          <w:noProof/>
          <w:sz w:val="24"/>
          <w:szCs w:val="20"/>
        </w:rPr>
      </w:pPr>
      <w:r w:rsidRPr="00454FD0">
        <w:rPr>
          <w:rFonts w:ascii="Times New Roman" w:hAnsi="Times New Roman" w:cs="Times New Roman"/>
          <w:b/>
          <w:i/>
          <w:noProof/>
          <w:sz w:val="24"/>
          <w:szCs w:val="20"/>
        </w:rPr>
        <w:t xml:space="preserve">UMK w Toruniu </w:t>
      </w:r>
      <w:r w:rsidR="00B0219F" w:rsidRPr="00454FD0">
        <w:rPr>
          <w:rFonts w:ascii="Times New Roman" w:hAnsi="Times New Roman" w:cs="Times New Roman"/>
          <w:b/>
          <w:i/>
          <w:noProof/>
          <w:sz w:val="24"/>
          <w:szCs w:val="20"/>
        </w:rPr>
        <w:t>z dnia 28 kwiet</w:t>
      </w:r>
      <w:r w:rsidRPr="00454FD0">
        <w:rPr>
          <w:rFonts w:ascii="Times New Roman" w:hAnsi="Times New Roman" w:cs="Times New Roman"/>
          <w:b/>
          <w:i/>
          <w:noProof/>
          <w:sz w:val="24"/>
          <w:szCs w:val="20"/>
        </w:rPr>
        <w:t>nia 2015 r.)</w:t>
      </w:r>
    </w:p>
    <w:p w:rsidR="004D4563" w:rsidRPr="0018574B" w:rsidRDefault="004D4563" w:rsidP="004D4563">
      <w:pPr>
        <w:pStyle w:val="Akapitzlist"/>
        <w:numPr>
          <w:ilvl w:val="0"/>
          <w:numId w:val="14"/>
        </w:numPr>
        <w:spacing w:after="0" w:line="360" w:lineRule="auto"/>
        <w:rPr>
          <w:rFonts w:ascii="Times New Roman" w:hAnsi="Times New Roman" w:cs="Times New Roman"/>
          <w:b/>
          <w:noProof/>
          <w:sz w:val="24"/>
          <w:szCs w:val="20"/>
        </w:rPr>
      </w:pPr>
      <w:r w:rsidRPr="0018574B">
        <w:rPr>
          <w:rFonts w:ascii="Times New Roman" w:hAnsi="Times New Roman" w:cs="Times New Roman"/>
          <w:b/>
          <w:noProof/>
          <w:sz w:val="24"/>
          <w:szCs w:val="20"/>
        </w:rPr>
        <w:t>Dane ogólne dotyczące jednostki dydaktycznej i realizowanego przedmiotu</w:t>
      </w:r>
      <w:r>
        <w:rPr>
          <w:rFonts w:ascii="Times New Roman" w:hAnsi="Times New Roman" w:cs="Times New Roman"/>
          <w:b/>
          <w:noProof/>
          <w:sz w:val="24"/>
          <w:szCs w:val="20"/>
        </w:rPr>
        <w:t>:</w:t>
      </w:r>
    </w:p>
    <w:p w:rsidR="004D4563" w:rsidRPr="00473C99" w:rsidRDefault="001706F5"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Nazwa jednostki dydaktycznej: </w:t>
      </w:r>
      <w:r w:rsidR="004172A6">
        <w:rPr>
          <w:rFonts w:ascii="Times New Roman" w:hAnsi="Times New Roman" w:cs="Times New Roman"/>
          <w:noProof/>
          <w:sz w:val="24"/>
          <w:szCs w:val="24"/>
        </w:rPr>
        <w:t>Katedra</w:t>
      </w:r>
      <w:r w:rsidR="00CB1E90">
        <w:rPr>
          <w:rFonts w:ascii="Times New Roman" w:hAnsi="Times New Roman" w:cs="Times New Roman"/>
          <w:noProof/>
          <w:sz w:val="24"/>
          <w:szCs w:val="24"/>
        </w:rPr>
        <w:t xml:space="preserve"> </w:t>
      </w:r>
      <w:r w:rsidR="004172A6">
        <w:rPr>
          <w:rFonts w:ascii="Times New Roman" w:hAnsi="Times New Roman" w:cs="Times New Roman"/>
          <w:noProof/>
          <w:sz w:val="24"/>
          <w:szCs w:val="24"/>
        </w:rPr>
        <w:t>Histologii i Embriologii</w:t>
      </w:r>
    </w:p>
    <w:p w:rsidR="004D4563"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73C99">
        <w:rPr>
          <w:rFonts w:ascii="Times New Roman" w:hAnsi="Times New Roman" w:cs="Times New Roman"/>
          <w:noProof/>
          <w:sz w:val="24"/>
          <w:szCs w:val="24"/>
        </w:rPr>
        <w:t>K</w:t>
      </w:r>
      <w:r w:rsidR="001706F5">
        <w:rPr>
          <w:rFonts w:ascii="Times New Roman" w:hAnsi="Times New Roman" w:cs="Times New Roman"/>
          <w:noProof/>
          <w:sz w:val="24"/>
          <w:szCs w:val="24"/>
        </w:rPr>
        <w:t>ierownik zes</w:t>
      </w:r>
      <w:r w:rsidR="00C7542C">
        <w:rPr>
          <w:rFonts w:ascii="Times New Roman" w:hAnsi="Times New Roman" w:cs="Times New Roman"/>
          <w:noProof/>
          <w:sz w:val="24"/>
          <w:szCs w:val="24"/>
        </w:rPr>
        <w:t xml:space="preserve">połu dydaktycznego: </w:t>
      </w:r>
      <w:r w:rsidR="004172A6">
        <w:rPr>
          <w:rFonts w:ascii="Times New Roman" w:hAnsi="Times New Roman" w:cs="Times New Roman"/>
          <w:noProof/>
          <w:sz w:val="24"/>
          <w:szCs w:val="24"/>
        </w:rPr>
        <w:t>prof. dr hab. Alina Grzanka</w:t>
      </w:r>
    </w:p>
    <w:p w:rsidR="004D4563" w:rsidRPr="006D4674"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Osob</w:t>
      </w:r>
      <w:r w:rsidR="00025EEA">
        <w:rPr>
          <w:rFonts w:ascii="Times New Roman" w:hAnsi="Times New Roman" w:cs="Times New Roman"/>
          <w:noProof/>
          <w:sz w:val="24"/>
          <w:szCs w:val="24"/>
        </w:rPr>
        <w:t>a odpowie</w:t>
      </w:r>
      <w:r w:rsidR="001706F5">
        <w:rPr>
          <w:rFonts w:ascii="Times New Roman" w:hAnsi="Times New Roman" w:cs="Times New Roman"/>
          <w:noProof/>
          <w:sz w:val="24"/>
          <w:szCs w:val="24"/>
        </w:rPr>
        <w:t>dzialna za dydaktykę</w:t>
      </w:r>
      <w:r w:rsidR="004172A6">
        <w:rPr>
          <w:rFonts w:ascii="Times New Roman" w:hAnsi="Times New Roman" w:cs="Times New Roman"/>
          <w:noProof/>
          <w:sz w:val="24"/>
          <w:szCs w:val="24"/>
        </w:rPr>
        <w:t>: prof. dr hab. Alina Grzanka</w:t>
      </w:r>
    </w:p>
    <w:p w:rsidR="00025EEA" w:rsidRDefault="004D4563" w:rsidP="00025EEA">
      <w:pPr>
        <w:numPr>
          <w:ilvl w:val="0"/>
          <w:numId w:val="8"/>
        </w:numPr>
        <w:tabs>
          <w:tab w:val="clear" w:pos="720"/>
          <w:tab w:val="num" w:pos="360"/>
        </w:tabs>
        <w:spacing w:after="120" w:line="36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Skład zespołu dyd</w:t>
      </w:r>
      <w:r w:rsidR="00E811E6">
        <w:rPr>
          <w:rFonts w:ascii="Times New Roman" w:hAnsi="Times New Roman" w:cs="Times New Roman"/>
          <w:noProof/>
          <w:sz w:val="24"/>
          <w:szCs w:val="24"/>
        </w:rPr>
        <w:t>aktycznego</w:t>
      </w:r>
      <w:r w:rsidR="00CB1E90">
        <w:rPr>
          <w:rFonts w:ascii="Times New Roman" w:hAnsi="Times New Roman" w:cs="Times New Roman"/>
          <w:noProof/>
          <w:sz w:val="24"/>
          <w:szCs w:val="24"/>
        </w:rPr>
        <w:t>:</w:t>
      </w:r>
    </w:p>
    <w:p w:rsidR="004172A6" w:rsidRPr="004172A6" w:rsidRDefault="004172A6" w:rsidP="004172A6">
      <w:pPr>
        <w:spacing w:after="120" w:line="360" w:lineRule="auto"/>
        <w:ind w:left="357"/>
        <w:jc w:val="both"/>
        <w:rPr>
          <w:rFonts w:ascii="Times New Roman" w:hAnsi="Times New Roman" w:cs="Times New Roman"/>
          <w:noProof/>
          <w:sz w:val="24"/>
          <w:szCs w:val="24"/>
        </w:rPr>
      </w:pPr>
      <w:r w:rsidRPr="00BA0526">
        <w:rPr>
          <w:rFonts w:ascii="Times New Roman" w:hAnsi="Times New Roman" w:cs="Times New Roman"/>
          <w:sz w:val="24"/>
          <w:szCs w:val="24"/>
        </w:rPr>
        <w:t xml:space="preserve">prof. dr hab. </w:t>
      </w:r>
      <w:r w:rsidRPr="004172A6">
        <w:rPr>
          <w:rFonts w:ascii="Times New Roman" w:hAnsi="Times New Roman" w:cs="Times New Roman"/>
          <w:sz w:val="24"/>
          <w:szCs w:val="24"/>
        </w:rPr>
        <w:t xml:space="preserve">Alina Grzanka, dr hab. Agnieszka Żuryń, dr </w:t>
      </w:r>
      <w:r w:rsidR="00FD444B">
        <w:rPr>
          <w:rFonts w:ascii="Times New Roman" w:hAnsi="Times New Roman" w:cs="Times New Roman"/>
          <w:sz w:val="24"/>
          <w:szCs w:val="24"/>
        </w:rPr>
        <w:t>Maciej Gagat</w:t>
      </w:r>
    </w:p>
    <w:p w:rsidR="004D4563" w:rsidRPr="002777CA" w:rsidRDefault="004D4563" w:rsidP="00BF45A3">
      <w:pPr>
        <w:numPr>
          <w:ilvl w:val="0"/>
          <w:numId w:val="8"/>
        </w:numPr>
        <w:tabs>
          <w:tab w:val="clear" w:pos="720"/>
          <w:tab w:val="num" w:pos="360"/>
        </w:tabs>
        <w:spacing w:after="0" w:line="360" w:lineRule="auto"/>
        <w:ind w:left="360"/>
        <w:jc w:val="both"/>
        <w:rPr>
          <w:rFonts w:ascii="Times New Roman" w:hAnsi="Times New Roman" w:cs="Times New Roman"/>
          <w:b/>
          <w:noProof/>
          <w:sz w:val="24"/>
          <w:szCs w:val="24"/>
        </w:rPr>
      </w:pPr>
      <w:r w:rsidRPr="00422225">
        <w:rPr>
          <w:rFonts w:ascii="Times New Roman" w:hAnsi="Times New Roman" w:cs="Times New Roman"/>
          <w:noProof/>
          <w:sz w:val="24"/>
          <w:szCs w:val="24"/>
        </w:rPr>
        <w:t xml:space="preserve">Nazwa przedmiotu: </w:t>
      </w:r>
      <w:r w:rsidR="00FD444B" w:rsidRPr="002777CA">
        <w:rPr>
          <w:rFonts w:ascii="Times New Roman" w:hAnsi="Times New Roman" w:cs="Times New Roman"/>
          <w:b/>
          <w:noProof/>
          <w:sz w:val="24"/>
          <w:szCs w:val="24"/>
        </w:rPr>
        <w:t>Biologia komórki</w:t>
      </w:r>
      <w:r w:rsidR="009F78E4">
        <w:rPr>
          <w:rFonts w:ascii="Times New Roman" w:hAnsi="Times New Roman" w:cs="Times New Roman"/>
          <w:b/>
          <w:noProof/>
          <w:sz w:val="24"/>
          <w:szCs w:val="24"/>
        </w:rPr>
        <w:t xml:space="preserve"> z elementami cytofizjologii</w:t>
      </w:r>
    </w:p>
    <w:p w:rsidR="004D4563" w:rsidRDefault="004172A6" w:rsidP="004172A6">
      <w:pPr>
        <w:numPr>
          <w:ilvl w:val="0"/>
          <w:numId w:val="8"/>
        </w:numPr>
        <w:tabs>
          <w:tab w:val="clear" w:pos="720"/>
          <w:tab w:val="num" w:pos="0"/>
        </w:tabs>
        <w:spacing w:after="0" w:line="360" w:lineRule="auto"/>
        <w:ind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4D4563" w:rsidRPr="00473C99">
        <w:rPr>
          <w:rFonts w:ascii="Times New Roman" w:hAnsi="Times New Roman" w:cs="Times New Roman"/>
          <w:noProof/>
          <w:sz w:val="24"/>
          <w:szCs w:val="24"/>
        </w:rPr>
        <w:t xml:space="preserve">rok studiów: </w:t>
      </w:r>
      <w:r w:rsidRPr="004172A6">
        <w:rPr>
          <w:rFonts w:ascii="Times New Roman" w:hAnsi="Times New Roman" w:cs="Times New Roman"/>
          <w:noProof/>
          <w:sz w:val="24"/>
          <w:szCs w:val="24"/>
        </w:rPr>
        <w:t>I, semestr: I</w:t>
      </w:r>
      <w:r w:rsidR="00287942">
        <w:rPr>
          <w:rFonts w:ascii="Times New Roman" w:hAnsi="Times New Roman" w:cs="Times New Roman"/>
          <w:noProof/>
          <w:sz w:val="24"/>
          <w:szCs w:val="24"/>
        </w:rPr>
        <w:t xml:space="preserve"> (kierunek </w:t>
      </w:r>
      <w:r w:rsidR="00FD444B">
        <w:rPr>
          <w:rFonts w:ascii="Times New Roman" w:hAnsi="Times New Roman" w:cs="Times New Roman"/>
          <w:noProof/>
          <w:sz w:val="24"/>
          <w:szCs w:val="24"/>
        </w:rPr>
        <w:t>biotechnologia</w:t>
      </w:r>
      <w:r w:rsidR="00287942">
        <w:rPr>
          <w:rFonts w:ascii="Times New Roman" w:hAnsi="Times New Roman" w:cs="Times New Roman"/>
          <w:noProof/>
          <w:sz w:val="24"/>
          <w:szCs w:val="24"/>
        </w:rPr>
        <w:t>)</w:t>
      </w:r>
    </w:p>
    <w:p w:rsidR="004D4563" w:rsidRPr="00454FD0"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54FD0">
        <w:rPr>
          <w:rFonts w:ascii="Times New Roman" w:hAnsi="Times New Roman" w:cs="Times New Roman"/>
          <w:noProof/>
          <w:sz w:val="24"/>
          <w:szCs w:val="24"/>
        </w:rPr>
        <w:t xml:space="preserve">Dyżury nauczycieli akademickich: </w:t>
      </w:r>
    </w:p>
    <w:p w:rsidR="004172A6" w:rsidRPr="004172A6" w:rsidRDefault="004172A6" w:rsidP="004172A6">
      <w:pPr>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Informacja dotycząca </w:t>
      </w:r>
      <w:r w:rsidRPr="004172A6">
        <w:rPr>
          <w:rFonts w:ascii="Times New Roman" w:hAnsi="Times New Roman" w:cs="Times New Roman"/>
          <w:noProof/>
          <w:sz w:val="24"/>
          <w:szCs w:val="24"/>
        </w:rPr>
        <w:t>dyżurów nauczycieli akademickich wywieszona jest w gablocie</w:t>
      </w:r>
    </w:p>
    <w:p w:rsidR="00CE35E5" w:rsidRDefault="004172A6" w:rsidP="00BA0526">
      <w:pPr>
        <w:spacing w:after="0" w:line="360" w:lineRule="auto"/>
        <w:ind w:left="360"/>
        <w:jc w:val="both"/>
        <w:rPr>
          <w:rFonts w:ascii="Times New Roman" w:hAnsi="Times New Roman" w:cs="Times New Roman"/>
          <w:noProof/>
          <w:sz w:val="24"/>
          <w:szCs w:val="24"/>
        </w:rPr>
      </w:pPr>
      <w:r w:rsidRPr="004172A6">
        <w:rPr>
          <w:rFonts w:ascii="Times New Roman" w:hAnsi="Times New Roman" w:cs="Times New Roman"/>
          <w:noProof/>
          <w:sz w:val="24"/>
          <w:szCs w:val="24"/>
        </w:rPr>
        <w:t>Katedry i Zakładu Histologii i Embriologii</w:t>
      </w:r>
      <w:r w:rsidR="00BA0526">
        <w:rPr>
          <w:rFonts w:ascii="Times New Roman" w:hAnsi="Times New Roman" w:cs="Times New Roman"/>
          <w:noProof/>
          <w:sz w:val="24"/>
          <w:szCs w:val="24"/>
        </w:rPr>
        <w:t xml:space="preserve"> </w:t>
      </w:r>
      <w:r w:rsidRPr="004172A6">
        <w:rPr>
          <w:rFonts w:ascii="Times New Roman" w:hAnsi="Times New Roman" w:cs="Times New Roman"/>
          <w:noProof/>
          <w:sz w:val="24"/>
          <w:szCs w:val="24"/>
        </w:rPr>
        <w:t>oraz dostępna jest na</w:t>
      </w:r>
      <w:r w:rsidR="00BF45A3">
        <w:rPr>
          <w:rFonts w:ascii="Times New Roman" w:hAnsi="Times New Roman" w:cs="Times New Roman"/>
          <w:noProof/>
          <w:sz w:val="24"/>
          <w:szCs w:val="24"/>
        </w:rPr>
        <w:t xml:space="preserve"> stronie internetowej.</w:t>
      </w:r>
    </w:p>
    <w:p w:rsidR="00347DDD" w:rsidRPr="00454FD0" w:rsidRDefault="00347DDD" w:rsidP="00CE35E5">
      <w:pPr>
        <w:spacing w:after="0" w:line="360" w:lineRule="auto"/>
        <w:ind w:left="360"/>
        <w:jc w:val="both"/>
        <w:rPr>
          <w:rFonts w:ascii="Times New Roman" w:hAnsi="Times New Roman" w:cs="Times New Roman"/>
          <w:noProof/>
          <w:sz w:val="24"/>
          <w:szCs w:val="24"/>
        </w:rPr>
      </w:pPr>
    </w:p>
    <w:p w:rsidR="0018574B" w:rsidRPr="00454FD0" w:rsidRDefault="0018574B" w:rsidP="0018574B">
      <w:pPr>
        <w:pStyle w:val="Akapitzlist"/>
        <w:numPr>
          <w:ilvl w:val="0"/>
          <w:numId w:val="14"/>
        </w:numPr>
        <w:spacing w:after="0" w:line="360" w:lineRule="auto"/>
        <w:jc w:val="both"/>
        <w:rPr>
          <w:rFonts w:ascii="Times New Roman" w:hAnsi="Times New Roman" w:cs="Times New Roman"/>
          <w:b/>
          <w:noProof/>
          <w:sz w:val="24"/>
          <w:szCs w:val="24"/>
        </w:rPr>
      </w:pPr>
      <w:r w:rsidRPr="00454FD0">
        <w:rPr>
          <w:rFonts w:ascii="Times New Roman" w:hAnsi="Times New Roman" w:cs="Times New Roman"/>
          <w:b/>
          <w:noProof/>
          <w:sz w:val="24"/>
          <w:szCs w:val="24"/>
        </w:rPr>
        <w:t>Forma realizowania przedmiotu:</w:t>
      </w:r>
    </w:p>
    <w:p w:rsidR="00473C99" w:rsidRPr="00454FD0" w:rsidRDefault="00473C99" w:rsidP="0018574B">
      <w:pPr>
        <w:numPr>
          <w:ilvl w:val="0"/>
          <w:numId w:val="15"/>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Rodzaj zajęć</w:t>
      </w:r>
      <w:r w:rsidR="00840DD8" w:rsidRPr="00454FD0">
        <w:rPr>
          <w:rFonts w:ascii="Times New Roman" w:hAnsi="Times New Roman" w:cs="Times New Roman"/>
          <w:sz w:val="24"/>
          <w:szCs w:val="24"/>
        </w:rPr>
        <w:t xml:space="preserve"> dydaktycznych</w:t>
      </w:r>
      <w:r w:rsidR="005B72CB">
        <w:rPr>
          <w:rFonts w:ascii="Times New Roman" w:hAnsi="Times New Roman" w:cs="Times New Roman"/>
          <w:sz w:val="24"/>
          <w:szCs w:val="24"/>
        </w:rPr>
        <w:t>:</w:t>
      </w:r>
    </w:p>
    <w:p w:rsidR="005B72CB" w:rsidRPr="005B72CB" w:rsidRDefault="005B72CB" w:rsidP="005B72CB">
      <w:pPr>
        <w:pStyle w:val="Akapitzlist"/>
        <w:numPr>
          <w:ilvl w:val="0"/>
          <w:numId w:val="13"/>
        </w:num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w</w:t>
      </w:r>
      <w:r w:rsidR="00C7542C">
        <w:rPr>
          <w:rFonts w:ascii="Times New Roman" w:hAnsi="Times New Roman" w:cs="Times New Roman"/>
          <w:sz w:val="24"/>
          <w:szCs w:val="24"/>
        </w:rPr>
        <w:t xml:space="preserve">ykłady: (podać liczbę godzin) </w:t>
      </w:r>
      <w:r w:rsidR="00FD444B">
        <w:rPr>
          <w:rFonts w:ascii="Times New Roman" w:hAnsi="Times New Roman" w:cs="Times New Roman"/>
          <w:sz w:val="24"/>
          <w:szCs w:val="24"/>
        </w:rPr>
        <w:t>–</w:t>
      </w:r>
      <w:r w:rsidR="004172A6">
        <w:rPr>
          <w:rFonts w:ascii="Times New Roman" w:hAnsi="Times New Roman" w:cs="Times New Roman"/>
          <w:sz w:val="24"/>
          <w:szCs w:val="24"/>
        </w:rPr>
        <w:t xml:space="preserve"> </w:t>
      </w:r>
      <w:r w:rsidR="00FD444B">
        <w:rPr>
          <w:rFonts w:ascii="Times New Roman" w:hAnsi="Times New Roman" w:cs="Times New Roman"/>
          <w:sz w:val="24"/>
          <w:szCs w:val="24"/>
        </w:rPr>
        <w:t xml:space="preserve">30 </w:t>
      </w:r>
      <w:r w:rsidR="004172A6">
        <w:rPr>
          <w:rFonts w:ascii="Times New Roman" w:hAnsi="Times New Roman" w:cs="Times New Roman"/>
          <w:sz w:val="24"/>
          <w:szCs w:val="24"/>
        </w:rPr>
        <w:t>h</w:t>
      </w:r>
    </w:p>
    <w:p w:rsidR="004D4563" w:rsidRPr="008B0FE3" w:rsidRDefault="004D4563" w:rsidP="004D4563">
      <w:pPr>
        <w:pStyle w:val="Akapitzlist"/>
        <w:numPr>
          <w:ilvl w:val="0"/>
          <w:numId w:val="13"/>
        </w:numPr>
        <w:spacing w:after="0" w:line="360" w:lineRule="auto"/>
        <w:jc w:val="both"/>
        <w:rPr>
          <w:rFonts w:ascii="Times New Roman" w:hAnsi="Times New Roman" w:cs="Times New Roman"/>
          <w:noProof/>
          <w:sz w:val="24"/>
          <w:szCs w:val="20"/>
        </w:rPr>
      </w:pPr>
      <w:r>
        <w:rPr>
          <w:rFonts w:ascii="Times New Roman" w:hAnsi="Times New Roman" w:cs="Times New Roman"/>
          <w:sz w:val="24"/>
          <w:szCs w:val="24"/>
        </w:rPr>
        <w:t xml:space="preserve">ćwiczenia: (podać liczbę godzin) </w:t>
      </w:r>
      <w:r w:rsidR="007374CD">
        <w:rPr>
          <w:rFonts w:ascii="Times New Roman" w:hAnsi="Times New Roman" w:cs="Times New Roman"/>
          <w:sz w:val="24"/>
          <w:szCs w:val="24"/>
        </w:rPr>
        <w:t>–</w:t>
      </w:r>
      <w:r w:rsidR="00422225">
        <w:rPr>
          <w:rFonts w:ascii="Times New Roman" w:hAnsi="Times New Roman" w:cs="Times New Roman"/>
          <w:sz w:val="24"/>
          <w:szCs w:val="24"/>
        </w:rPr>
        <w:t xml:space="preserve"> </w:t>
      </w:r>
      <w:r w:rsidR="00FD444B">
        <w:rPr>
          <w:rFonts w:ascii="Times New Roman" w:hAnsi="Times New Roman" w:cs="Times New Roman"/>
          <w:sz w:val="24"/>
          <w:szCs w:val="24"/>
        </w:rPr>
        <w:t xml:space="preserve">30 </w:t>
      </w:r>
      <w:r w:rsidR="007374CD">
        <w:rPr>
          <w:rFonts w:ascii="Times New Roman" w:hAnsi="Times New Roman" w:cs="Times New Roman"/>
          <w:sz w:val="24"/>
          <w:szCs w:val="24"/>
        </w:rPr>
        <w:t>h</w:t>
      </w:r>
    </w:p>
    <w:p w:rsidR="006437CC" w:rsidRPr="00347DDD" w:rsidRDefault="006437CC"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Zajęcia dydaktyczne są </w:t>
      </w:r>
      <w:r w:rsidRPr="00347DDD">
        <w:rPr>
          <w:rFonts w:ascii="Times New Roman" w:hAnsi="Times New Roman" w:cs="Times New Roman"/>
          <w:noProof/>
          <w:sz w:val="24"/>
          <w:szCs w:val="20"/>
        </w:rPr>
        <w:t xml:space="preserve">realizowane </w:t>
      </w:r>
      <w:r w:rsidR="00603B05" w:rsidRPr="00347DDD">
        <w:rPr>
          <w:rFonts w:ascii="Times New Roman" w:hAnsi="Times New Roman" w:cs="Times New Roman"/>
          <w:noProof/>
          <w:sz w:val="24"/>
          <w:szCs w:val="20"/>
        </w:rPr>
        <w:t xml:space="preserve">w oparciu o efekty kształcenia zaprojektowane dla przedmiotu oraz </w:t>
      </w:r>
      <w:r w:rsidRPr="00347DDD">
        <w:rPr>
          <w:rFonts w:ascii="Times New Roman" w:hAnsi="Times New Roman" w:cs="Times New Roman"/>
          <w:noProof/>
          <w:sz w:val="24"/>
          <w:szCs w:val="20"/>
        </w:rPr>
        <w:t>zgodnie z tematyką zawartą w sylabusie i rozkładzie zajęć</w:t>
      </w:r>
      <w:r w:rsidR="00810634" w:rsidRPr="00347DDD">
        <w:rPr>
          <w:rFonts w:ascii="Times New Roman" w:hAnsi="Times New Roman" w:cs="Times New Roman"/>
          <w:noProof/>
          <w:sz w:val="24"/>
          <w:szCs w:val="20"/>
        </w:rPr>
        <w:t xml:space="preserve"> ustalonym przez Kierownika jednostki.</w:t>
      </w:r>
    </w:p>
    <w:p w:rsidR="00BF1C5D" w:rsidRPr="00347DDD" w:rsidRDefault="00BF1C5D"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Zaj</w:t>
      </w:r>
      <w:r w:rsidR="00B0219F" w:rsidRPr="00454FD0">
        <w:rPr>
          <w:rFonts w:ascii="Times New Roman" w:hAnsi="Times New Roman" w:cs="Times New Roman"/>
          <w:noProof/>
          <w:sz w:val="24"/>
          <w:szCs w:val="20"/>
        </w:rPr>
        <w:t>ę</w:t>
      </w:r>
      <w:r w:rsidRPr="00454FD0">
        <w:rPr>
          <w:rFonts w:ascii="Times New Roman" w:hAnsi="Times New Roman" w:cs="Times New Roman"/>
          <w:noProof/>
          <w:sz w:val="24"/>
          <w:szCs w:val="20"/>
        </w:rPr>
        <w:t>cia dydaktyczne</w:t>
      </w:r>
      <w:r w:rsidR="00C77D35"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w formie wykładu prowadzi nauczyciel z tytułem naukowym profesora lub ze stopniem naukowym doktora habilitowanego</w:t>
      </w:r>
      <w:r w:rsidR="00B0219F"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posiadaj</w:t>
      </w:r>
      <w:r w:rsidR="00B0219F" w:rsidRPr="00454FD0">
        <w:rPr>
          <w:rFonts w:ascii="Times New Roman" w:hAnsi="Times New Roman" w:cs="Times New Roman"/>
          <w:noProof/>
          <w:sz w:val="24"/>
          <w:szCs w:val="20"/>
        </w:rPr>
        <w:t>ą</w:t>
      </w:r>
      <w:r w:rsidRPr="00454FD0">
        <w:rPr>
          <w:rFonts w:ascii="Times New Roman" w:hAnsi="Times New Roman" w:cs="Times New Roman"/>
          <w:noProof/>
          <w:sz w:val="24"/>
          <w:szCs w:val="20"/>
        </w:rPr>
        <w:t>cy dorobek naukowy zwi</w:t>
      </w:r>
      <w:r w:rsidR="00B0219F" w:rsidRPr="00454FD0">
        <w:rPr>
          <w:rFonts w:ascii="Times New Roman" w:hAnsi="Times New Roman" w:cs="Times New Roman"/>
          <w:noProof/>
          <w:sz w:val="24"/>
          <w:szCs w:val="20"/>
        </w:rPr>
        <w:t>ą</w:t>
      </w:r>
      <w:r w:rsidRPr="00454FD0">
        <w:rPr>
          <w:rFonts w:ascii="Times New Roman" w:hAnsi="Times New Roman" w:cs="Times New Roman"/>
          <w:noProof/>
          <w:sz w:val="24"/>
          <w:szCs w:val="20"/>
        </w:rPr>
        <w:t>zany z wykł</w:t>
      </w:r>
      <w:r w:rsidR="005A7EAD" w:rsidRPr="00454FD0">
        <w:rPr>
          <w:rFonts w:ascii="Times New Roman" w:hAnsi="Times New Roman" w:cs="Times New Roman"/>
          <w:noProof/>
          <w:sz w:val="24"/>
          <w:szCs w:val="20"/>
        </w:rPr>
        <w:t>adanym przedmiotem</w:t>
      </w:r>
      <w:r w:rsidR="00EA1F09">
        <w:rPr>
          <w:rFonts w:ascii="Times New Roman" w:hAnsi="Times New Roman" w:cs="Times New Roman"/>
          <w:noProof/>
          <w:sz w:val="24"/>
          <w:szCs w:val="20"/>
        </w:rPr>
        <w:t xml:space="preserve">; </w:t>
      </w:r>
      <w:r w:rsidR="005A7EAD" w:rsidRPr="00347DDD">
        <w:rPr>
          <w:rFonts w:ascii="Times New Roman" w:hAnsi="Times New Roman" w:cs="Times New Roman"/>
          <w:noProof/>
          <w:sz w:val="24"/>
          <w:szCs w:val="20"/>
        </w:rPr>
        <w:t>wykład może być</w:t>
      </w:r>
      <w:r w:rsidR="00D965DA" w:rsidRPr="00347DDD">
        <w:rPr>
          <w:rFonts w:ascii="Times New Roman" w:hAnsi="Times New Roman" w:cs="Times New Roman"/>
          <w:noProof/>
          <w:sz w:val="24"/>
          <w:szCs w:val="20"/>
        </w:rPr>
        <w:t xml:space="preserve"> prowadzony przez nauczyciela akademickiego ze stopniem doktora.</w:t>
      </w:r>
    </w:p>
    <w:p w:rsidR="003640B4" w:rsidRPr="00454FD0" w:rsidRDefault="006A4870"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Uczestnictwo w zajęciach dydaktyczny</w:t>
      </w:r>
      <w:r w:rsidR="004838EC" w:rsidRPr="00454FD0">
        <w:rPr>
          <w:rFonts w:ascii="Times New Roman" w:hAnsi="Times New Roman" w:cs="Times New Roman"/>
          <w:noProof/>
          <w:sz w:val="24"/>
          <w:szCs w:val="20"/>
        </w:rPr>
        <w:t xml:space="preserve">ch jest </w:t>
      </w:r>
      <w:r w:rsidRPr="00454FD0">
        <w:rPr>
          <w:rFonts w:ascii="Times New Roman" w:hAnsi="Times New Roman" w:cs="Times New Roman"/>
          <w:noProof/>
          <w:sz w:val="24"/>
          <w:szCs w:val="20"/>
        </w:rPr>
        <w:t>obowiązkowe:</w:t>
      </w:r>
      <w:r w:rsidR="007374CD">
        <w:rPr>
          <w:rFonts w:ascii="Times New Roman" w:hAnsi="Times New Roman" w:cs="Times New Roman"/>
          <w:noProof/>
          <w:sz w:val="24"/>
          <w:szCs w:val="20"/>
        </w:rPr>
        <w:t xml:space="preserve"> obecność studenta na wykładach i</w:t>
      </w:r>
      <w:r w:rsidRPr="00454FD0">
        <w:rPr>
          <w:rFonts w:ascii="Times New Roman" w:hAnsi="Times New Roman" w:cs="Times New Roman"/>
          <w:noProof/>
          <w:sz w:val="24"/>
          <w:szCs w:val="20"/>
        </w:rPr>
        <w:t xml:space="preserve"> ćwiczeniach jest kontrolowana</w:t>
      </w:r>
      <w:r w:rsidR="00EA1F09">
        <w:rPr>
          <w:rFonts w:ascii="Times New Roman" w:hAnsi="Times New Roman" w:cs="Times New Roman"/>
          <w:noProof/>
          <w:sz w:val="24"/>
          <w:szCs w:val="20"/>
        </w:rPr>
        <w:t xml:space="preserve">; </w:t>
      </w:r>
      <w:r w:rsidR="00EA1F09" w:rsidRPr="00347DDD">
        <w:rPr>
          <w:rFonts w:ascii="Times New Roman" w:hAnsi="Times New Roman" w:cs="Times New Roman"/>
          <w:noProof/>
          <w:sz w:val="24"/>
          <w:szCs w:val="20"/>
        </w:rPr>
        <w:t>sprawdzianem obecności na wykładach są ich treści zawarte w zaliczeniu lub egzaminie z przedmiotu</w:t>
      </w:r>
      <w:r w:rsidR="00347DDD" w:rsidRPr="00347DDD">
        <w:rPr>
          <w:rFonts w:ascii="Times New Roman" w:hAnsi="Times New Roman" w:cs="Times New Roman"/>
          <w:noProof/>
          <w:sz w:val="24"/>
          <w:szCs w:val="20"/>
        </w:rPr>
        <w:t>.</w:t>
      </w:r>
    </w:p>
    <w:p w:rsidR="003937F2" w:rsidRPr="00454FD0" w:rsidRDefault="004838EC"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lastRenderedPageBreak/>
        <w:t>Studenci są zobowiązani do punktualnego stawiania się na zajęcia z odpowiednim przygotowaniem teoretycznym.</w:t>
      </w:r>
      <w:r w:rsidR="003937F2" w:rsidRPr="00454FD0">
        <w:rPr>
          <w:rFonts w:ascii="Times New Roman" w:hAnsi="Times New Roman" w:cs="Times New Roman"/>
          <w:noProof/>
          <w:sz w:val="24"/>
          <w:szCs w:val="24"/>
        </w:rPr>
        <w:t xml:space="preserve"> S</w:t>
      </w:r>
      <w:r w:rsidR="00263489">
        <w:rPr>
          <w:rFonts w:ascii="Times New Roman" w:hAnsi="Times New Roman" w:cs="Times New Roman"/>
          <w:noProof/>
          <w:sz w:val="24"/>
          <w:szCs w:val="24"/>
        </w:rPr>
        <w:t>późnienia przekraczające 15 minut</w:t>
      </w:r>
      <w:r w:rsidR="003937F2" w:rsidRPr="00454FD0">
        <w:rPr>
          <w:rFonts w:ascii="Times New Roman" w:hAnsi="Times New Roman" w:cs="Times New Roman"/>
          <w:noProof/>
          <w:sz w:val="24"/>
          <w:szCs w:val="24"/>
        </w:rPr>
        <w:t xml:space="preserve"> mogą być traktowane jako nieobecność.</w:t>
      </w:r>
    </w:p>
    <w:p w:rsidR="00102AB1" w:rsidRPr="00454FD0" w:rsidRDefault="00102AB1"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Niezrealizowane zajęcia dydaktyczne z powodu godzin rektorskich nie podlegają odrabianiu, ale  przypisane im</w:t>
      </w:r>
      <w:r w:rsidR="00347DDD">
        <w:rPr>
          <w:rFonts w:ascii="Times New Roman" w:hAnsi="Times New Roman" w:cs="Times New Roman"/>
          <w:noProof/>
          <w:sz w:val="24"/>
          <w:szCs w:val="20"/>
        </w:rPr>
        <w:t xml:space="preserve"> </w:t>
      </w:r>
      <w:r w:rsidR="00603B05" w:rsidRPr="00347DDD">
        <w:rPr>
          <w:rFonts w:ascii="Times New Roman" w:hAnsi="Times New Roman" w:cs="Times New Roman"/>
          <w:noProof/>
          <w:sz w:val="24"/>
          <w:szCs w:val="20"/>
        </w:rPr>
        <w:t xml:space="preserve">efekty kształcenia do realizacji </w:t>
      </w:r>
      <w:r w:rsidRPr="00454FD0">
        <w:rPr>
          <w:rFonts w:ascii="Times New Roman" w:hAnsi="Times New Roman" w:cs="Times New Roman"/>
          <w:noProof/>
          <w:sz w:val="24"/>
          <w:szCs w:val="20"/>
        </w:rPr>
        <w:t>obowiązują przy</w:t>
      </w:r>
      <w:r w:rsidR="00603B05">
        <w:rPr>
          <w:rFonts w:ascii="Times New Roman" w:hAnsi="Times New Roman" w:cs="Times New Roman"/>
          <w:noProof/>
          <w:sz w:val="24"/>
          <w:szCs w:val="20"/>
        </w:rPr>
        <w:t xml:space="preserve"> ich</w:t>
      </w:r>
      <w:r w:rsidRPr="00454FD0">
        <w:rPr>
          <w:rFonts w:ascii="Times New Roman" w:hAnsi="Times New Roman" w:cs="Times New Roman"/>
          <w:noProof/>
          <w:sz w:val="24"/>
          <w:szCs w:val="20"/>
        </w:rPr>
        <w:t xml:space="preserve"> we</w:t>
      </w:r>
      <w:r w:rsidR="00603B05">
        <w:rPr>
          <w:rFonts w:ascii="Times New Roman" w:hAnsi="Times New Roman" w:cs="Times New Roman"/>
          <w:noProof/>
          <w:sz w:val="24"/>
          <w:szCs w:val="20"/>
        </w:rPr>
        <w:t xml:space="preserve">ryfikacji </w:t>
      </w:r>
      <w:r w:rsidR="005B72CB">
        <w:rPr>
          <w:rFonts w:ascii="Times New Roman" w:hAnsi="Times New Roman" w:cs="Times New Roman"/>
          <w:noProof/>
          <w:sz w:val="24"/>
          <w:szCs w:val="20"/>
        </w:rPr>
        <w:t>na kolokwium i egzaminie.</w:t>
      </w:r>
    </w:p>
    <w:p w:rsidR="00D06661" w:rsidRPr="00454FD0" w:rsidRDefault="00D06661" w:rsidP="00840DD8">
      <w:pPr>
        <w:pStyle w:val="Tekstpodstawowy"/>
        <w:numPr>
          <w:ilvl w:val="0"/>
          <w:numId w:val="15"/>
        </w:numPr>
        <w:spacing w:after="0" w:line="360" w:lineRule="auto"/>
        <w:jc w:val="both"/>
        <w:rPr>
          <w:bCs/>
          <w:noProof/>
        </w:rPr>
      </w:pPr>
      <w:r w:rsidRPr="00454FD0">
        <w:rPr>
          <w:noProof/>
          <w:szCs w:val="20"/>
        </w:rPr>
        <w:t xml:space="preserve">Na </w:t>
      </w:r>
      <w:r w:rsidR="007374CD">
        <w:rPr>
          <w:noProof/>
          <w:szCs w:val="20"/>
        </w:rPr>
        <w:t>ćwiczenia</w:t>
      </w:r>
      <w:r w:rsidRPr="00454FD0">
        <w:rPr>
          <w:noProof/>
          <w:szCs w:val="20"/>
        </w:rPr>
        <w:t xml:space="preserve"> student zobowiązany jest być przygotowanym merytorycznie </w:t>
      </w:r>
      <w:r>
        <w:rPr>
          <w:noProof/>
          <w:szCs w:val="20"/>
        </w:rPr>
        <w:t>z </w:t>
      </w:r>
      <w:r w:rsidRPr="00454FD0">
        <w:rPr>
          <w:noProof/>
          <w:szCs w:val="20"/>
        </w:rPr>
        <w:t xml:space="preserve">zakresu bieżących zagadnień przewidzianych w </w:t>
      </w:r>
      <w:r w:rsidRPr="00347DDD">
        <w:rPr>
          <w:noProof/>
          <w:szCs w:val="20"/>
        </w:rPr>
        <w:t>rozkładzie zajęć dydaktycznych oraz sylabusie, co nauczyciel akademicki weryfikuje w sposób systematyczny. Metody weryfikacji efektów ks</w:t>
      </w:r>
      <w:r w:rsidR="00B119CE">
        <w:rPr>
          <w:noProof/>
          <w:szCs w:val="20"/>
        </w:rPr>
        <w:t>ztałcenia z zakresu wiedzy, umiej</w:t>
      </w:r>
      <w:r w:rsidRPr="00347DDD">
        <w:rPr>
          <w:noProof/>
          <w:szCs w:val="20"/>
        </w:rPr>
        <w:t>ętności praktycznych oraz kompetancji społecznych</w:t>
      </w:r>
      <w:r w:rsidR="00347DDD">
        <w:rPr>
          <w:noProof/>
          <w:szCs w:val="20"/>
        </w:rPr>
        <w:t xml:space="preserve"> </w:t>
      </w:r>
      <w:r w:rsidRPr="00454FD0">
        <w:rPr>
          <w:noProof/>
          <w:szCs w:val="20"/>
        </w:rPr>
        <w:t>omawia prowadzący na pierwszych zajęciach</w:t>
      </w:r>
      <w:r>
        <w:rPr>
          <w:noProof/>
          <w:szCs w:val="20"/>
        </w:rPr>
        <w:t xml:space="preserve"> podając w sposób szczególwy ich sposoby oraz kryteria.</w:t>
      </w:r>
    </w:p>
    <w:p w:rsidR="00D06661" w:rsidRPr="00D06661" w:rsidRDefault="00D06661" w:rsidP="00D06661">
      <w:pPr>
        <w:pStyle w:val="Tekstpodstawowy"/>
        <w:numPr>
          <w:ilvl w:val="0"/>
          <w:numId w:val="15"/>
        </w:numPr>
        <w:spacing w:after="0" w:line="360" w:lineRule="auto"/>
        <w:jc w:val="both"/>
        <w:rPr>
          <w:bCs/>
          <w:noProof/>
        </w:rPr>
      </w:pPr>
      <w:r w:rsidRPr="00454FD0">
        <w:rPr>
          <w:bCs/>
          <w:noProof/>
        </w:rPr>
        <w:t xml:space="preserve">Na pierwszych zajęciach </w:t>
      </w:r>
      <w:r w:rsidRPr="00454FD0">
        <w:rPr>
          <w:bCs/>
        </w:rPr>
        <w:t>Studenci</w:t>
      </w:r>
      <w:r w:rsidRPr="00454FD0">
        <w:rPr>
          <w:bCs/>
          <w:noProof/>
        </w:rPr>
        <w:t xml:space="preserve"> zapoznają się z organizacją zajęć, w tym również z</w:t>
      </w:r>
      <w:r>
        <w:rPr>
          <w:bCs/>
          <w:noProof/>
        </w:rPr>
        <w:t> </w:t>
      </w:r>
      <w:r w:rsidRPr="00454FD0">
        <w:rPr>
          <w:bCs/>
          <w:noProof/>
        </w:rPr>
        <w:t>terminami konsultacji z prowadzącym, regulaminem dydaktycznym, zasadami BHP oraz warunkami uzyskania zaliczenia przedmiotu. Zaznajomienie się z obowiązującymi przepisami BHP Student pot</w:t>
      </w:r>
      <w:r>
        <w:rPr>
          <w:bCs/>
          <w:noProof/>
        </w:rPr>
        <w:t>wierdza własnoręcznym podpisem.</w:t>
      </w:r>
    </w:p>
    <w:p w:rsidR="0088166E" w:rsidRPr="00454FD0" w:rsidRDefault="0088166E"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Naruszanie przepisów BHP może spowodować niedopuszczenie </w:t>
      </w:r>
      <w:r w:rsidR="003937F2" w:rsidRPr="00454FD0">
        <w:rPr>
          <w:rFonts w:ascii="Times New Roman" w:hAnsi="Times New Roman" w:cs="Times New Roman"/>
          <w:noProof/>
          <w:sz w:val="24"/>
          <w:szCs w:val="20"/>
        </w:rPr>
        <w:t>lub wykluczenie</w:t>
      </w:r>
      <w:r w:rsidR="00C77D35" w:rsidRPr="00454FD0">
        <w:rPr>
          <w:rFonts w:ascii="Times New Roman" w:hAnsi="Times New Roman" w:cs="Times New Roman"/>
          <w:noProof/>
          <w:sz w:val="24"/>
          <w:szCs w:val="20"/>
        </w:rPr>
        <w:t xml:space="preserve"> z</w:t>
      </w:r>
      <w:r w:rsidR="003937F2"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zajęć dydaktycznych.</w:t>
      </w:r>
    </w:p>
    <w:p w:rsidR="00840DD8" w:rsidRPr="00454FD0" w:rsidRDefault="00840DD8"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Student ma prawo </w:t>
      </w:r>
      <w:r w:rsidR="00603B05" w:rsidRPr="00347DDD">
        <w:rPr>
          <w:rFonts w:ascii="Times New Roman" w:hAnsi="Times New Roman" w:cs="Times New Roman"/>
          <w:noProof/>
          <w:sz w:val="24"/>
          <w:szCs w:val="20"/>
        </w:rPr>
        <w:t>do</w:t>
      </w:r>
      <w:r w:rsidR="00603B05">
        <w:rPr>
          <w:rFonts w:ascii="Times New Roman" w:hAnsi="Times New Roman" w:cs="Times New Roman"/>
          <w:noProof/>
          <w:sz w:val="24"/>
          <w:szCs w:val="20"/>
        </w:rPr>
        <w:t xml:space="preserve"> </w:t>
      </w:r>
      <w:r w:rsidR="00FB4D26" w:rsidRPr="00454FD0">
        <w:rPr>
          <w:rFonts w:ascii="Times New Roman" w:hAnsi="Times New Roman" w:cs="Times New Roman"/>
          <w:noProof/>
          <w:sz w:val="24"/>
          <w:szCs w:val="20"/>
        </w:rPr>
        <w:t xml:space="preserve">prowadzenia dyskusji odnośnie poruszanych problemów </w:t>
      </w:r>
      <w:r w:rsidRPr="00454FD0">
        <w:rPr>
          <w:rFonts w:ascii="Times New Roman" w:hAnsi="Times New Roman" w:cs="Times New Roman"/>
          <w:noProof/>
          <w:sz w:val="24"/>
          <w:szCs w:val="20"/>
        </w:rPr>
        <w:t>w trakcie prowadzonych zajęć dydak</w:t>
      </w:r>
      <w:r w:rsidR="005B72CB">
        <w:rPr>
          <w:rFonts w:ascii="Times New Roman" w:hAnsi="Times New Roman" w:cs="Times New Roman"/>
          <w:noProof/>
          <w:sz w:val="24"/>
          <w:szCs w:val="20"/>
        </w:rPr>
        <w:t>tycznych i podczas konsultacji.</w:t>
      </w:r>
    </w:p>
    <w:p w:rsidR="00BF1C5D" w:rsidRPr="00EA1F09" w:rsidRDefault="00BF1C5D" w:rsidP="0018574B">
      <w:pPr>
        <w:pStyle w:val="Akapitzlist"/>
        <w:numPr>
          <w:ilvl w:val="0"/>
          <w:numId w:val="15"/>
        </w:numPr>
        <w:spacing w:after="0" w:line="360" w:lineRule="auto"/>
        <w:jc w:val="both"/>
        <w:rPr>
          <w:rFonts w:ascii="Times New Roman" w:hAnsi="Times New Roman" w:cs="Times New Roman"/>
          <w:noProof/>
          <w:color w:val="FF0000"/>
          <w:sz w:val="24"/>
          <w:szCs w:val="20"/>
        </w:rPr>
      </w:pPr>
      <w:r w:rsidRPr="00454FD0">
        <w:rPr>
          <w:rFonts w:ascii="Times New Roman" w:hAnsi="Times New Roman" w:cs="Times New Roman"/>
          <w:noProof/>
          <w:sz w:val="24"/>
          <w:szCs w:val="20"/>
        </w:rPr>
        <w:t>Student powinien okazywać szacunek wobec nauczycieli i innych pracowników Uczelni oraz kolegów</w:t>
      </w:r>
      <w:r w:rsidR="00810634" w:rsidRPr="00454FD0">
        <w:rPr>
          <w:rFonts w:ascii="Times New Roman" w:hAnsi="Times New Roman" w:cs="Times New Roman"/>
          <w:noProof/>
          <w:sz w:val="24"/>
          <w:szCs w:val="20"/>
        </w:rPr>
        <w:t xml:space="preserve"> i pacjentów</w:t>
      </w:r>
      <w:r w:rsidRPr="00454FD0">
        <w:rPr>
          <w:rFonts w:ascii="Times New Roman" w:hAnsi="Times New Roman" w:cs="Times New Roman"/>
          <w:noProof/>
          <w:sz w:val="24"/>
          <w:szCs w:val="20"/>
        </w:rPr>
        <w:t>, w tym również poprzez o</w:t>
      </w:r>
      <w:r w:rsidR="00810634" w:rsidRPr="00454FD0">
        <w:rPr>
          <w:rFonts w:ascii="Times New Roman" w:hAnsi="Times New Roman" w:cs="Times New Roman"/>
          <w:noProof/>
          <w:sz w:val="24"/>
          <w:szCs w:val="20"/>
        </w:rPr>
        <w:t>dpowiedni do okoliczności strój i godne zachowanie.</w:t>
      </w:r>
      <w:r w:rsidR="00EA1F09">
        <w:rPr>
          <w:rFonts w:ascii="Times New Roman" w:hAnsi="Times New Roman" w:cs="Times New Roman"/>
          <w:noProof/>
          <w:sz w:val="24"/>
          <w:szCs w:val="20"/>
        </w:rPr>
        <w:t xml:space="preserve"> </w:t>
      </w:r>
      <w:r w:rsidR="00EA1F09" w:rsidRPr="00347DDD">
        <w:rPr>
          <w:rFonts w:ascii="Times New Roman" w:hAnsi="Times New Roman" w:cs="Times New Roman"/>
          <w:noProof/>
          <w:sz w:val="24"/>
          <w:szCs w:val="20"/>
        </w:rPr>
        <w:t>Zasady zachowania w czasie zajęć klinicznych z pacjentem określa Kodeks Etyki studenta Wydziału Lekarskiego CM UMK</w:t>
      </w:r>
      <w:r w:rsidR="00347DDD">
        <w:rPr>
          <w:rFonts w:ascii="Times New Roman" w:hAnsi="Times New Roman" w:cs="Times New Roman"/>
          <w:noProof/>
          <w:sz w:val="24"/>
          <w:szCs w:val="20"/>
        </w:rPr>
        <w:t>.</w:t>
      </w:r>
    </w:p>
    <w:p w:rsidR="00025EEA" w:rsidRPr="009F78E4" w:rsidRDefault="00025EEA" w:rsidP="009F78E4">
      <w:pPr>
        <w:spacing w:after="0" w:line="360" w:lineRule="auto"/>
        <w:jc w:val="both"/>
        <w:rPr>
          <w:rFonts w:ascii="Times New Roman" w:hAnsi="Times New Roman" w:cs="Times New Roman"/>
          <w:noProof/>
          <w:sz w:val="24"/>
          <w:szCs w:val="20"/>
        </w:rPr>
      </w:pPr>
    </w:p>
    <w:p w:rsidR="00473C99" w:rsidRPr="005B4969" w:rsidRDefault="00473C99" w:rsidP="006437CC">
      <w:pPr>
        <w:pStyle w:val="Akapitzlist"/>
        <w:numPr>
          <w:ilvl w:val="0"/>
          <w:numId w:val="14"/>
        </w:numPr>
        <w:spacing w:after="0" w:line="360" w:lineRule="auto"/>
        <w:jc w:val="both"/>
        <w:rPr>
          <w:rFonts w:ascii="Times New Roman" w:hAnsi="Times New Roman" w:cs="Times New Roman"/>
          <w:b/>
          <w:i/>
          <w:noProof/>
          <w:color w:val="4472C4" w:themeColor="accent5"/>
          <w:sz w:val="24"/>
          <w:szCs w:val="20"/>
          <w:u w:val="single"/>
        </w:rPr>
      </w:pPr>
      <w:r w:rsidRPr="00454FD0">
        <w:rPr>
          <w:rFonts w:ascii="Times New Roman" w:hAnsi="Times New Roman" w:cs="Times New Roman"/>
          <w:b/>
          <w:noProof/>
          <w:sz w:val="24"/>
          <w:szCs w:val="20"/>
        </w:rPr>
        <w:t xml:space="preserve">Forma </w:t>
      </w:r>
      <w:r w:rsidR="00A662D9" w:rsidRPr="00454FD0">
        <w:rPr>
          <w:rFonts w:ascii="Times New Roman" w:hAnsi="Times New Roman" w:cs="Times New Roman"/>
          <w:b/>
          <w:noProof/>
          <w:sz w:val="24"/>
          <w:szCs w:val="20"/>
        </w:rPr>
        <w:t>i warunki zaliczenia przedmiotu</w:t>
      </w:r>
      <w:r w:rsidR="00651278" w:rsidRPr="00454FD0">
        <w:rPr>
          <w:rFonts w:ascii="Times New Roman" w:hAnsi="Times New Roman" w:cs="Times New Roman"/>
          <w:b/>
          <w:noProof/>
          <w:sz w:val="24"/>
          <w:szCs w:val="20"/>
        </w:rPr>
        <w:t>:</w:t>
      </w:r>
      <w:r w:rsidR="00A662D9" w:rsidRPr="00454FD0">
        <w:rPr>
          <w:rFonts w:ascii="Times New Roman" w:hAnsi="Times New Roman" w:cs="Times New Roman"/>
          <w:b/>
          <w:noProof/>
          <w:sz w:val="24"/>
          <w:szCs w:val="20"/>
        </w:rPr>
        <w:t xml:space="preserve"> </w:t>
      </w:r>
    </w:p>
    <w:p w:rsidR="00D06661" w:rsidRPr="00263489" w:rsidRDefault="00D06661" w:rsidP="006437CC">
      <w:pPr>
        <w:pStyle w:val="Akapitzlist"/>
        <w:numPr>
          <w:ilvl w:val="0"/>
          <w:numId w:val="16"/>
        </w:numPr>
        <w:spacing w:after="0" w:line="360" w:lineRule="auto"/>
        <w:jc w:val="both"/>
        <w:rPr>
          <w:rFonts w:ascii="Times New Roman" w:hAnsi="Times New Roman" w:cs="Times New Roman"/>
          <w:noProof/>
          <w:sz w:val="24"/>
          <w:szCs w:val="20"/>
        </w:rPr>
      </w:pPr>
      <w:r w:rsidRPr="00263489">
        <w:rPr>
          <w:rFonts w:ascii="Times New Roman" w:hAnsi="Times New Roman" w:cs="Times New Roman"/>
          <w:sz w:val="24"/>
          <w:szCs w:val="24"/>
        </w:rPr>
        <w:t>Obecność</w:t>
      </w:r>
      <w:r w:rsidR="00C40BB6">
        <w:rPr>
          <w:rFonts w:ascii="Times New Roman" w:hAnsi="Times New Roman" w:cs="Times New Roman"/>
          <w:sz w:val="24"/>
          <w:szCs w:val="24"/>
        </w:rPr>
        <w:t xml:space="preserve"> (</w:t>
      </w:r>
      <w:r w:rsidRPr="00263489">
        <w:rPr>
          <w:rFonts w:ascii="Times New Roman" w:hAnsi="Times New Roman" w:cs="Times New Roman"/>
          <w:sz w:val="24"/>
          <w:szCs w:val="24"/>
        </w:rPr>
        <w:t xml:space="preserve">obowiązkowa na wszystkich wykładach oraz </w:t>
      </w:r>
      <w:r w:rsidR="007374CD">
        <w:rPr>
          <w:rFonts w:ascii="Times New Roman" w:hAnsi="Times New Roman" w:cs="Times New Roman"/>
          <w:sz w:val="24"/>
          <w:szCs w:val="24"/>
        </w:rPr>
        <w:t>ćwiczeniach</w:t>
      </w:r>
      <w:r w:rsidR="00C40BB6">
        <w:rPr>
          <w:rFonts w:ascii="Times New Roman" w:hAnsi="Times New Roman" w:cs="Times New Roman"/>
          <w:sz w:val="24"/>
          <w:szCs w:val="24"/>
        </w:rPr>
        <w:t>)</w:t>
      </w:r>
      <w:r w:rsidRPr="00263489">
        <w:rPr>
          <w:rFonts w:ascii="Times New Roman" w:hAnsi="Times New Roman" w:cs="Times New Roman"/>
          <w:sz w:val="24"/>
          <w:szCs w:val="24"/>
        </w:rPr>
        <w:t>.</w:t>
      </w:r>
    </w:p>
    <w:p w:rsidR="00EA1F09" w:rsidRDefault="00D06661" w:rsidP="00BF45A3">
      <w:pPr>
        <w:pStyle w:val="Akapitzlist"/>
        <w:numPr>
          <w:ilvl w:val="0"/>
          <w:numId w:val="16"/>
        </w:numPr>
        <w:tabs>
          <w:tab w:val="num" w:pos="1080"/>
        </w:tabs>
        <w:spacing w:after="0" w:line="360" w:lineRule="auto"/>
        <w:jc w:val="both"/>
        <w:rPr>
          <w:rFonts w:ascii="Times New Roman" w:hAnsi="Times New Roman" w:cs="Times New Roman"/>
          <w:sz w:val="24"/>
          <w:szCs w:val="24"/>
        </w:rPr>
      </w:pPr>
      <w:r w:rsidRPr="00EA1F09">
        <w:rPr>
          <w:rFonts w:ascii="Times New Roman" w:hAnsi="Times New Roman" w:cs="Times New Roman"/>
          <w:sz w:val="24"/>
          <w:szCs w:val="24"/>
        </w:rPr>
        <w:t>Uzyskanie zaliczeń pozytywnych – zgodnie z systemem weryf</w:t>
      </w:r>
      <w:r w:rsidR="00B119CE">
        <w:rPr>
          <w:rFonts w:ascii="Times New Roman" w:hAnsi="Times New Roman" w:cs="Times New Roman"/>
          <w:sz w:val="24"/>
          <w:szCs w:val="24"/>
        </w:rPr>
        <w:t xml:space="preserve">ikacji efektów kształcenia. </w:t>
      </w:r>
      <w:r w:rsidR="00B119CE" w:rsidRPr="00B119CE">
        <w:rPr>
          <w:rFonts w:ascii="Times New Roman" w:hAnsi="Times New Roman" w:cs="Times New Roman"/>
          <w:sz w:val="24"/>
          <w:szCs w:val="24"/>
        </w:rPr>
        <w:t xml:space="preserve">Warunkiem zaliczenia </w:t>
      </w:r>
      <w:r w:rsidR="007374CD">
        <w:rPr>
          <w:rFonts w:ascii="Times New Roman" w:hAnsi="Times New Roman" w:cs="Times New Roman"/>
          <w:sz w:val="24"/>
          <w:szCs w:val="24"/>
        </w:rPr>
        <w:t>ćwiczeń</w:t>
      </w:r>
      <w:r w:rsidR="00B119CE" w:rsidRPr="00B119CE">
        <w:rPr>
          <w:rFonts w:ascii="Times New Roman" w:hAnsi="Times New Roman" w:cs="Times New Roman"/>
          <w:sz w:val="24"/>
          <w:szCs w:val="24"/>
        </w:rPr>
        <w:t xml:space="preserve"> (zaliczenie bez oceny) jest </w:t>
      </w:r>
      <w:r w:rsidR="007374CD">
        <w:rPr>
          <w:rFonts w:ascii="Times New Roman" w:hAnsi="Times New Roman" w:cs="Times New Roman"/>
          <w:sz w:val="24"/>
          <w:szCs w:val="24"/>
        </w:rPr>
        <w:t>pozytywne zaliczenie cotygodniowych sprawdzianów z materiału obowiązującego na poprzednich zajęciach,</w:t>
      </w:r>
      <w:r w:rsidR="00B119CE" w:rsidRPr="00B119CE">
        <w:rPr>
          <w:rFonts w:ascii="Times New Roman" w:hAnsi="Times New Roman" w:cs="Times New Roman"/>
          <w:sz w:val="24"/>
          <w:szCs w:val="24"/>
        </w:rPr>
        <w:t xml:space="preserve"> których treści są zgodne z efektami kształcenia zawartymi w SYLABUSIE. </w:t>
      </w:r>
    </w:p>
    <w:p w:rsidR="00124092" w:rsidRPr="00EA1F09" w:rsidRDefault="00124092" w:rsidP="00BF45A3">
      <w:pPr>
        <w:pStyle w:val="Akapitzlist"/>
        <w:numPr>
          <w:ilvl w:val="0"/>
          <w:numId w:val="16"/>
        </w:numPr>
        <w:tabs>
          <w:tab w:val="num" w:pos="1080"/>
        </w:tabs>
        <w:spacing w:after="0" w:line="360" w:lineRule="auto"/>
        <w:jc w:val="both"/>
        <w:rPr>
          <w:rFonts w:ascii="Times New Roman" w:hAnsi="Times New Roman" w:cs="Times New Roman"/>
          <w:sz w:val="24"/>
          <w:szCs w:val="24"/>
        </w:rPr>
      </w:pPr>
      <w:r w:rsidRPr="00EA1F09">
        <w:rPr>
          <w:rFonts w:ascii="Times New Roman" w:hAnsi="Times New Roman" w:cs="Times New Roman"/>
          <w:sz w:val="24"/>
          <w:szCs w:val="24"/>
        </w:rPr>
        <w:t>Pozytywny wynik zaliczenia końcowego lub egzaminu.</w:t>
      </w:r>
      <w:r w:rsidR="003C66C6">
        <w:rPr>
          <w:rFonts w:ascii="Times New Roman" w:hAnsi="Times New Roman" w:cs="Times New Roman"/>
          <w:sz w:val="24"/>
          <w:szCs w:val="24"/>
        </w:rPr>
        <w:t xml:space="preserve"> </w:t>
      </w:r>
    </w:p>
    <w:p w:rsidR="00CF5AA8" w:rsidRPr="00347DDD" w:rsidRDefault="001A0185" w:rsidP="006437CC">
      <w:pPr>
        <w:pStyle w:val="Akapitzlist"/>
        <w:numPr>
          <w:ilvl w:val="0"/>
          <w:numId w:val="16"/>
        </w:numPr>
        <w:spacing w:after="0" w:line="360" w:lineRule="auto"/>
        <w:jc w:val="both"/>
        <w:rPr>
          <w:rFonts w:ascii="Times New Roman" w:hAnsi="Times New Roman" w:cs="Times New Roman"/>
          <w:strike/>
          <w:noProof/>
          <w:sz w:val="24"/>
          <w:szCs w:val="20"/>
        </w:rPr>
      </w:pPr>
      <w:r w:rsidRPr="00347DDD">
        <w:rPr>
          <w:rFonts w:ascii="Times New Roman" w:hAnsi="Times New Roman" w:cs="Times New Roman"/>
          <w:noProof/>
          <w:sz w:val="24"/>
          <w:szCs w:val="20"/>
        </w:rPr>
        <w:t>N</w:t>
      </w:r>
      <w:r w:rsidR="00E3131B">
        <w:rPr>
          <w:rFonts w:ascii="Times New Roman" w:hAnsi="Times New Roman" w:cs="Times New Roman"/>
          <w:noProof/>
          <w:sz w:val="24"/>
          <w:szCs w:val="20"/>
        </w:rPr>
        <w:t xml:space="preserve">a </w:t>
      </w:r>
      <w:r w:rsidR="007374CD">
        <w:rPr>
          <w:rFonts w:ascii="Times New Roman" w:hAnsi="Times New Roman" w:cs="Times New Roman"/>
          <w:noProof/>
          <w:sz w:val="24"/>
          <w:szCs w:val="20"/>
        </w:rPr>
        <w:t>ćwiczenia</w:t>
      </w:r>
      <w:r w:rsidRPr="00347DDD">
        <w:rPr>
          <w:rFonts w:ascii="Times New Roman" w:hAnsi="Times New Roman" w:cs="Times New Roman"/>
          <w:noProof/>
          <w:sz w:val="24"/>
          <w:szCs w:val="20"/>
        </w:rPr>
        <w:t xml:space="preserve"> </w:t>
      </w:r>
      <w:r w:rsidR="0080403C" w:rsidRPr="00347DDD">
        <w:rPr>
          <w:rFonts w:ascii="Times New Roman" w:hAnsi="Times New Roman" w:cs="Times New Roman"/>
          <w:noProof/>
          <w:sz w:val="24"/>
          <w:szCs w:val="20"/>
        </w:rPr>
        <w:t>s</w:t>
      </w:r>
      <w:r w:rsidRPr="00347DDD">
        <w:rPr>
          <w:rFonts w:ascii="Times New Roman" w:hAnsi="Times New Roman" w:cs="Times New Roman"/>
          <w:noProof/>
          <w:sz w:val="24"/>
          <w:szCs w:val="20"/>
        </w:rPr>
        <w:t xml:space="preserve">tudent zobowiązany jest być przygotowanym merytorycznie </w:t>
      </w:r>
      <w:r w:rsidR="005B72CB" w:rsidRPr="00347DDD">
        <w:rPr>
          <w:rFonts w:ascii="Times New Roman" w:hAnsi="Times New Roman" w:cs="Times New Roman"/>
          <w:noProof/>
          <w:sz w:val="24"/>
          <w:szCs w:val="20"/>
        </w:rPr>
        <w:t>z </w:t>
      </w:r>
      <w:r w:rsidRPr="00347DDD">
        <w:rPr>
          <w:rFonts w:ascii="Times New Roman" w:hAnsi="Times New Roman" w:cs="Times New Roman"/>
          <w:noProof/>
          <w:sz w:val="24"/>
          <w:szCs w:val="20"/>
        </w:rPr>
        <w:t xml:space="preserve">zakresu bieżących zagadnień przewidzianych w </w:t>
      </w:r>
      <w:r w:rsidR="0015549B" w:rsidRPr="00347DDD">
        <w:rPr>
          <w:rFonts w:ascii="Times New Roman" w:hAnsi="Times New Roman" w:cs="Times New Roman"/>
          <w:noProof/>
          <w:sz w:val="24"/>
          <w:szCs w:val="20"/>
        </w:rPr>
        <w:t xml:space="preserve">rozkładzie </w:t>
      </w:r>
      <w:r w:rsidRPr="00347DDD">
        <w:rPr>
          <w:rFonts w:ascii="Times New Roman" w:hAnsi="Times New Roman" w:cs="Times New Roman"/>
          <w:noProof/>
          <w:sz w:val="24"/>
          <w:szCs w:val="20"/>
        </w:rPr>
        <w:t>zajęć</w:t>
      </w:r>
      <w:r w:rsidR="0015549B" w:rsidRPr="00347DDD">
        <w:rPr>
          <w:rFonts w:ascii="Times New Roman" w:hAnsi="Times New Roman" w:cs="Times New Roman"/>
          <w:noProof/>
          <w:sz w:val="24"/>
          <w:szCs w:val="20"/>
        </w:rPr>
        <w:t xml:space="preserve"> dydaktycznych</w:t>
      </w:r>
      <w:r w:rsidR="00124092" w:rsidRPr="00347DDD">
        <w:rPr>
          <w:rFonts w:ascii="Times New Roman" w:hAnsi="Times New Roman" w:cs="Times New Roman"/>
          <w:noProof/>
          <w:sz w:val="24"/>
          <w:szCs w:val="20"/>
        </w:rPr>
        <w:t xml:space="preserve"> oraz sylabusie</w:t>
      </w:r>
      <w:r w:rsidR="0015549B" w:rsidRPr="00347DDD">
        <w:rPr>
          <w:rFonts w:ascii="Times New Roman" w:hAnsi="Times New Roman" w:cs="Times New Roman"/>
          <w:noProof/>
          <w:sz w:val="24"/>
          <w:szCs w:val="20"/>
        </w:rPr>
        <w:t xml:space="preserve">, co </w:t>
      </w:r>
      <w:r w:rsidR="0015549B" w:rsidRPr="00347DDD">
        <w:rPr>
          <w:rFonts w:ascii="Times New Roman" w:hAnsi="Times New Roman" w:cs="Times New Roman"/>
          <w:noProof/>
          <w:sz w:val="24"/>
          <w:szCs w:val="20"/>
        </w:rPr>
        <w:lastRenderedPageBreak/>
        <w:t>nauczyciel akademicki weryfikuje w sposób systematyczny</w:t>
      </w:r>
      <w:r w:rsidR="00C77D35" w:rsidRPr="00347DDD">
        <w:rPr>
          <w:rFonts w:ascii="Times New Roman" w:hAnsi="Times New Roman" w:cs="Times New Roman"/>
          <w:noProof/>
          <w:sz w:val="24"/>
          <w:szCs w:val="20"/>
        </w:rPr>
        <w:t xml:space="preserve">. </w:t>
      </w:r>
      <w:r w:rsidR="0015549B" w:rsidRPr="00347DDD">
        <w:rPr>
          <w:rFonts w:ascii="Times New Roman" w:hAnsi="Times New Roman" w:cs="Times New Roman"/>
          <w:noProof/>
          <w:sz w:val="24"/>
          <w:szCs w:val="20"/>
        </w:rPr>
        <w:t xml:space="preserve">Metody </w:t>
      </w:r>
      <w:r w:rsidR="00C77D35" w:rsidRPr="00347DDD">
        <w:rPr>
          <w:rFonts w:ascii="Times New Roman" w:hAnsi="Times New Roman" w:cs="Times New Roman"/>
          <w:noProof/>
          <w:sz w:val="24"/>
          <w:szCs w:val="20"/>
        </w:rPr>
        <w:t>weryfikacji</w:t>
      </w:r>
      <w:r w:rsidR="0015549B" w:rsidRPr="00347DDD">
        <w:rPr>
          <w:rFonts w:ascii="Times New Roman" w:hAnsi="Times New Roman" w:cs="Times New Roman"/>
          <w:noProof/>
          <w:sz w:val="24"/>
          <w:szCs w:val="20"/>
        </w:rPr>
        <w:t xml:space="preserve"> efektów ks</w:t>
      </w:r>
      <w:r w:rsidR="003C66C6">
        <w:rPr>
          <w:rFonts w:ascii="Times New Roman" w:hAnsi="Times New Roman" w:cs="Times New Roman"/>
          <w:noProof/>
          <w:sz w:val="24"/>
          <w:szCs w:val="20"/>
        </w:rPr>
        <w:t>ztałcenia z zakresu wiedzy, umiej</w:t>
      </w:r>
      <w:r w:rsidR="0015549B" w:rsidRPr="00347DDD">
        <w:rPr>
          <w:rFonts w:ascii="Times New Roman" w:hAnsi="Times New Roman" w:cs="Times New Roman"/>
          <w:noProof/>
          <w:sz w:val="24"/>
          <w:szCs w:val="20"/>
        </w:rPr>
        <w:t>ętności praktycznych oraz kompetancji społecznych</w:t>
      </w:r>
      <w:r w:rsidR="00347DDD" w:rsidRPr="00347DDD">
        <w:rPr>
          <w:rFonts w:ascii="Times New Roman" w:hAnsi="Times New Roman" w:cs="Times New Roman"/>
          <w:noProof/>
          <w:sz w:val="24"/>
          <w:szCs w:val="20"/>
        </w:rPr>
        <w:t xml:space="preserve"> </w:t>
      </w:r>
      <w:r w:rsidR="00C77D35" w:rsidRPr="00347DDD">
        <w:rPr>
          <w:rFonts w:ascii="Times New Roman" w:hAnsi="Times New Roman" w:cs="Times New Roman"/>
          <w:noProof/>
          <w:sz w:val="24"/>
          <w:szCs w:val="20"/>
        </w:rPr>
        <w:t>omawia pro</w:t>
      </w:r>
      <w:r w:rsidR="001C6480" w:rsidRPr="00347DDD">
        <w:rPr>
          <w:rFonts w:ascii="Times New Roman" w:hAnsi="Times New Roman" w:cs="Times New Roman"/>
          <w:noProof/>
          <w:sz w:val="24"/>
          <w:szCs w:val="20"/>
        </w:rPr>
        <w:t>wadzący na pierwszych</w:t>
      </w:r>
      <w:r w:rsidR="00C77D35" w:rsidRPr="00347DDD">
        <w:rPr>
          <w:rFonts w:ascii="Times New Roman" w:hAnsi="Times New Roman" w:cs="Times New Roman"/>
          <w:noProof/>
          <w:sz w:val="24"/>
          <w:szCs w:val="20"/>
        </w:rPr>
        <w:t xml:space="preserve"> zajęciach</w:t>
      </w:r>
      <w:r w:rsidR="0015549B" w:rsidRPr="00347DDD">
        <w:rPr>
          <w:rFonts w:ascii="Times New Roman" w:hAnsi="Times New Roman" w:cs="Times New Roman"/>
          <w:noProof/>
          <w:sz w:val="24"/>
          <w:szCs w:val="20"/>
        </w:rPr>
        <w:t xml:space="preserve"> podając szczególowe ich sposoby oraz kryteria.</w:t>
      </w:r>
    </w:p>
    <w:p w:rsidR="00025EEA" w:rsidRPr="00124092" w:rsidRDefault="00025EEA" w:rsidP="00124092">
      <w:pPr>
        <w:spacing w:after="0" w:line="360" w:lineRule="auto"/>
        <w:jc w:val="both"/>
        <w:rPr>
          <w:rFonts w:ascii="Times New Roman" w:hAnsi="Times New Roman" w:cs="Times New Roman"/>
          <w:noProof/>
          <w:sz w:val="24"/>
          <w:szCs w:val="20"/>
        </w:rPr>
      </w:pPr>
    </w:p>
    <w:p w:rsidR="007103C0" w:rsidRPr="002777CA" w:rsidRDefault="00D125E0" w:rsidP="00D125E0">
      <w:pPr>
        <w:pStyle w:val="Akapitzlist"/>
        <w:numPr>
          <w:ilvl w:val="0"/>
          <w:numId w:val="14"/>
        </w:numPr>
        <w:spacing w:after="0" w:line="360" w:lineRule="auto"/>
        <w:jc w:val="both"/>
        <w:rPr>
          <w:rFonts w:ascii="Times New Roman" w:hAnsi="Times New Roman" w:cs="Times New Roman"/>
          <w:noProof/>
          <w:sz w:val="24"/>
          <w:szCs w:val="20"/>
        </w:rPr>
      </w:pPr>
      <w:r w:rsidRPr="002777CA">
        <w:rPr>
          <w:rFonts w:ascii="Times New Roman" w:hAnsi="Times New Roman" w:cs="Times New Roman"/>
          <w:b/>
          <w:noProof/>
          <w:sz w:val="24"/>
          <w:szCs w:val="20"/>
        </w:rPr>
        <w:t xml:space="preserve">Forma i warunki </w:t>
      </w:r>
      <w:r w:rsidR="00C77D35" w:rsidRPr="002777CA">
        <w:rPr>
          <w:rFonts w:ascii="Times New Roman" w:hAnsi="Times New Roman" w:cs="Times New Roman"/>
          <w:b/>
          <w:noProof/>
          <w:sz w:val="24"/>
          <w:szCs w:val="20"/>
        </w:rPr>
        <w:t>zaliczenia końcowego</w:t>
      </w:r>
      <w:r w:rsidRPr="002777CA">
        <w:rPr>
          <w:rFonts w:ascii="Times New Roman" w:hAnsi="Times New Roman" w:cs="Times New Roman"/>
          <w:b/>
          <w:noProof/>
          <w:sz w:val="24"/>
          <w:szCs w:val="20"/>
        </w:rPr>
        <w:t xml:space="preserve"> </w:t>
      </w:r>
      <w:r w:rsidRPr="002777CA">
        <w:rPr>
          <w:rFonts w:ascii="Times New Roman" w:hAnsi="Times New Roman" w:cs="Times New Roman"/>
          <w:b/>
          <w:noProof/>
          <w:sz w:val="24"/>
          <w:szCs w:val="20"/>
          <w:u w:val="single"/>
        </w:rPr>
        <w:t>przedmiotu</w:t>
      </w:r>
      <w:r w:rsidR="00EA1F09" w:rsidRPr="002777CA">
        <w:rPr>
          <w:rFonts w:ascii="Times New Roman" w:hAnsi="Times New Roman" w:cs="Times New Roman"/>
          <w:b/>
          <w:noProof/>
          <w:sz w:val="24"/>
          <w:szCs w:val="20"/>
          <w:u w:val="single"/>
        </w:rPr>
        <w:t>:</w:t>
      </w:r>
      <w:r w:rsidR="005B4969" w:rsidRPr="002777CA">
        <w:rPr>
          <w:rFonts w:ascii="Times New Roman" w:hAnsi="Times New Roman" w:cs="Times New Roman"/>
          <w:b/>
          <w:noProof/>
          <w:sz w:val="24"/>
          <w:szCs w:val="20"/>
        </w:rPr>
        <w:t xml:space="preserve"> </w:t>
      </w:r>
    </w:p>
    <w:p w:rsidR="00FC4D6B" w:rsidRPr="00454FD0" w:rsidRDefault="00FC4D6B" w:rsidP="00FC4D6B">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Warunkiem dopuszczenia do egzaminu jest zaliczenie przedmiotu (zgodnie z punktem C).</w:t>
      </w:r>
    </w:p>
    <w:p w:rsidR="00FC4D6B" w:rsidRPr="00454FD0" w:rsidRDefault="00FC4D6B" w:rsidP="00FC4D6B">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Zakres materiału obowiązującego do egzaminu jest zgodny z efektami kształcenia zawartymi w SYLABUSIE i obejmuje treści prezentowane podczas wykładów, seminariów i ćwiczeń oraz zawarte w zalecanym piśmiennictwie.  </w:t>
      </w:r>
    </w:p>
    <w:p w:rsidR="00FC4D6B" w:rsidRPr="00454FD0" w:rsidRDefault="00FC4D6B" w:rsidP="00FC4D6B">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Studenci przystępujący do egzaminu muszą okazać dokument potwierdzający ich tożsamość. </w:t>
      </w:r>
    </w:p>
    <w:p w:rsidR="00FC4D6B" w:rsidRPr="000960D8" w:rsidRDefault="00FC4D6B" w:rsidP="00FC4D6B">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Egzamin</w:t>
      </w:r>
      <w:r>
        <w:rPr>
          <w:rFonts w:ascii="Times New Roman" w:hAnsi="Times New Roman" w:cs="Times New Roman"/>
          <w:noProof/>
          <w:sz w:val="24"/>
          <w:szCs w:val="20"/>
        </w:rPr>
        <w:t xml:space="preserve"> składa się z części, </w:t>
      </w:r>
      <w:r w:rsidRPr="000960D8">
        <w:rPr>
          <w:rFonts w:ascii="Times New Roman" w:hAnsi="Times New Roman" w:cs="Times New Roman"/>
          <w:noProof/>
          <w:sz w:val="24"/>
          <w:szCs w:val="20"/>
        </w:rPr>
        <w:t>teoretycznej która ma ma formę testu pisemnego (testu wyboru w liczbie 50 pytań).</w:t>
      </w:r>
    </w:p>
    <w:p w:rsidR="00FC4D6B" w:rsidRPr="00454FD0" w:rsidRDefault="00FC4D6B" w:rsidP="00FC4D6B">
      <w:pPr>
        <w:pStyle w:val="Akapitzlist"/>
        <w:spacing w:after="0" w:line="360" w:lineRule="auto"/>
        <w:ind w:left="360"/>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 Wyniki są ogłaszane najpóźniej w ciągu pięciu dni od przeprowadzonego egzaminu. </w:t>
      </w:r>
    </w:p>
    <w:p w:rsidR="00FC4D6B" w:rsidRPr="00454FD0" w:rsidRDefault="00FC4D6B" w:rsidP="00FC4D6B">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Część pisemna egzaminu jest przeprowadzana w sposób zapewniający anonimowość studenta, także dla egzaminatora. Odtajnienie danych osobowych studentów odbywa się po ogłoszeniu wyników wg numerów kodowych studentów, w obecności wybranego Studenta.  </w:t>
      </w:r>
    </w:p>
    <w:p w:rsidR="00FC4D6B" w:rsidRDefault="00FC4D6B" w:rsidP="00FC4D6B">
      <w:pPr>
        <w:numPr>
          <w:ilvl w:val="0"/>
          <w:numId w:val="29"/>
        </w:numPr>
        <w:spacing w:after="0" w:line="360" w:lineRule="auto"/>
        <w:contextualSpacing/>
        <w:jc w:val="both"/>
        <w:rPr>
          <w:rFonts w:ascii="Times New Roman" w:hAnsi="Times New Roman"/>
          <w:noProof/>
          <w:sz w:val="24"/>
          <w:szCs w:val="20"/>
        </w:rPr>
      </w:pPr>
      <w:r>
        <w:rPr>
          <w:rFonts w:ascii="Times New Roman" w:hAnsi="Times New Roman"/>
          <w:noProof/>
          <w:sz w:val="24"/>
          <w:szCs w:val="20"/>
        </w:rPr>
        <w:t xml:space="preserve">Przeliczenia procentowe poprawnych odpowiedzi na skalę ocen przedstawiają się następująco: </w:t>
      </w:r>
    </w:p>
    <w:p w:rsidR="00FC4D6B" w:rsidRDefault="00FC4D6B" w:rsidP="00FC4D6B">
      <w:pPr>
        <w:spacing w:after="0" w:line="360" w:lineRule="auto"/>
        <w:jc w:val="both"/>
        <w:rPr>
          <w:rFonts w:ascii="Times New Roman" w:hAnsi="Times New Roman"/>
          <w:noProof/>
          <w:sz w:val="24"/>
          <w:szCs w:val="20"/>
        </w:rPr>
      </w:pPr>
    </w:p>
    <w:p w:rsidR="00FC4D6B" w:rsidRDefault="00FC4D6B" w:rsidP="00FC4D6B">
      <w:pPr>
        <w:spacing w:after="0" w:line="360" w:lineRule="auto"/>
        <w:jc w:val="both"/>
        <w:rPr>
          <w:rFonts w:ascii="Times New Roman" w:hAnsi="Times New Roman"/>
          <w:noProof/>
          <w:sz w:val="24"/>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9"/>
        <w:gridCol w:w="4297"/>
      </w:tblGrid>
      <w:tr w:rsidR="00FC4D6B" w:rsidTr="00BF45A3">
        <w:trPr>
          <w:trHeight w:val="462"/>
        </w:trPr>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 uzyskanych punktów</w:t>
            </w:r>
          </w:p>
        </w:tc>
        <w:tc>
          <w:tcPr>
            <w:tcW w:w="4606" w:type="dxa"/>
            <w:tcBorders>
              <w:top w:val="single" w:sz="4" w:space="0" w:color="auto"/>
              <w:left w:val="single" w:sz="4" w:space="0" w:color="auto"/>
              <w:bottom w:val="single" w:sz="4" w:space="0" w:color="auto"/>
              <w:right w:val="single" w:sz="4" w:space="0" w:color="auto"/>
            </w:tcBorders>
          </w:tcPr>
          <w:p w:rsidR="00FC4D6B" w:rsidRPr="003C66C6" w:rsidRDefault="00FC4D6B" w:rsidP="00BF45A3">
            <w:pPr>
              <w:jc w:val="center"/>
              <w:rPr>
                <w:rFonts w:ascii="Times New Roman" w:hAnsi="Times New Roman" w:cs="Times New Roman"/>
              </w:rPr>
            </w:pPr>
            <w:r w:rsidRPr="003C66C6">
              <w:rPr>
                <w:rFonts w:ascii="Times New Roman" w:hAnsi="Times New Roman" w:cs="Times New Roman"/>
              </w:rPr>
              <w:t>ocena</w:t>
            </w:r>
          </w:p>
          <w:p w:rsidR="00FC4D6B" w:rsidRPr="003C66C6" w:rsidRDefault="00FC4D6B" w:rsidP="00BF45A3">
            <w:pPr>
              <w:spacing w:after="0" w:line="360" w:lineRule="auto"/>
              <w:jc w:val="center"/>
              <w:rPr>
                <w:rFonts w:ascii="Times New Roman" w:hAnsi="Times New Roman" w:cs="Times New Roman"/>
                <w:noProof/>
                <w:sz w:val="24"/>
                <w:szCs w:val="20"/>
              </w:rPr>
            </w:pPr>
          </w:p>
        </w:tc>
      </w:tr>
      <w:tr w:rsidR="00FC4D6B" w:rsidTr="00BF45A3">
        <w:trPr>
          <w:trHeight w:val="587"/>
        </w:trPr>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92-100</w:t>
            </w:r>
          </w:p>
        </w:tc>
        <w:tc>
          <w:tcPr>
            <w:tcW w:w="4606" w:type="dxa"/>
            <w:tcBorders>
              <w:top w:val="single" w:sz="4" w:space="0" w:color="auto"/>
              <w:left w:val="single" w:sz="4" w:space="0" w:color="auto"/>
              <w:bottom w:val="single" w:sz="4" w:space="0" w:color="auto"/>
              <w:right w:val="single" w:sz="4" w:space="0" w:color="auto"/>
            </w:tcBorders>
          </w:tcPr>
          <w:p w:rsidR="00FC4D6B" w:rsidRPr="003C66C6" w:rsidRDefault="00FC4D6B" w:rsidP="00BF45A3">
            <w:pPr>
              <w:tabs>
                <w:tab w:val="left" w:pos="2835"/>
                <w:tab w:val="left" w:pos="3119"/>
              </w:tabs>
              <w:jc w:val="center"/>
              <w:rPr>
                <w:rFonts w:ascii="Times New Roman" w:hAnsi="Times New Roman" w:cs="Times New Roman"/>
              </w:rPr>
            </w:pPr>
            <w:r w:rsidRPr="003C66C6">
              <w:rPr>
                <w:rFonts w:ascii="Times New Roman" w:hAnsi="Times New Roman" w:cs="Times New Roman"/>
              </w:rPr>
              <w:t>bardzo dobry</w:t>
            </w:r>
          </w:p>
          <w:p w:rsidR="00FC4D6B" w:rsidRPr="003C66C6" w:rsidRDefault="00FC4D6B" w:rsidP="00BF45A3">
            <w:pPr>
              <w:spacing w:after="0" w:line="360" w:lineRule="auto"/>
              <w:jc w:val="center"/>
              <w:rPr>
                <w:rFonts w:ascii="Times New Roman" w:hAnsi="Times New Roman" w:cs="Times New Roman"/>
                <w:noProof/>
                <w:sz w:val="24"/>
                <w:szCs w:val="20"/>
              </w:rPr>
            </w:pPr>
          </w:p>
        </w:tc>
      </w:tr>
      <w:tr w:rsidR="00FC4D6B" w:rsidTr="00BF45A3">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84-91</w:t>
            </w:r>
          </w:p>
        </w:tc>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dobry plus</w:t>
            </w:r>
          </w:p>
        </w:tc>
      </w:tr>
      <w:tr w:rsidR="00FC4D6B" w:rsidTr="00BF45A3">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76-83</w:t>
            </w:r>
          </w:p>
        </w:tc>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dobry</w:t>
            </w:r>
          </w:p>
        </w:tc>
      </w:tr>
      <w:tr w:rsidR="00FC4D6B" w:rsidTr="00BF45A3">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68-75</w:t>
            </w:r>
          </w:p>
        </w:tc>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dostateczny plus</w:t>
            </w:r>
          </w:p>
        </w:tc>
      </w:tr>
      <w:tr w:rsidR="00FC4D6B" w:rsidTr="00BF45A3">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56-67</w:t>
            </w:r>
          </w:p>
        </w:tc>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dostateczny</w:t>
            </w:r>
          </w:p>
        </w:tc>
      </w:tr>
      <w:tr w:rsidR="00FC4D6B" w:rsidTr="00BF45A3">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0-55</w:t>
            </w:r>
          </w:p>
        </w:tc>
        <w:tc>
          <w:tcPr>
            <w:tcW w:w="4606" w:type="dxa"/>
            <w:tcBorders>
              <w:top w:val="single" w:sz="4" w:space="0" w:color="auto"/>
              <w:left w:val="single" w:sz="4" w:space="0" w:color="auto"/>
              <w:bottom w:val="single" w:sz="4" w:space="0" w:color="auto"/>
              <w:right w:val="single" w:sz="4" w:space="0" w:color="auto"/>
            </w:tcBorders>
            <w:hideMark/>
          </w:tcPr>
          <w:p w:rsidR="00FC4D6B" w:rsidRPr="003C66C6" w:rsidRDefault="00FC4D6B" w:rsidP="00BF45A3">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niedostateczny</w:t>
            </w:r>
          </w:p>
        </w:tc>
      </w:tr>
    </w:tbl>
    <w:p w:rsidR="00FC4D6B" w:rsidRDefault="00FC4D6B" w:rsidP="00FC4D6B">
      <w:pPr>
        <w:tabs>
          <w:tab w:val="left" w:pos="2410"/>
          <w:tab w:val="left" w:pos="2835"/>
        </w:tabs>
        <w:rPr>
          <w:rFonts w:ascii="Calibri" w:hAnsi="Calibri"/>
        </w:rPr>
      </w:pPr>
    </w:p>
    <w:p w:rsidR="00FC4D6B" w:rsidRPr="00454FD0" w:rsidRDefault="00FC4D6B" w:rsidP="00FC4D6B">
      <w:pPr>
        <w:pStyle w:val="Akapitzlist"/>
        <w:ind w:left="360"/>
        <w:rPr>
          <w:rFonts w:ascii="Times New Roman" w:hAnsi="Times New Roman" w:cs="Times New Roman"/>
          <w:sz w:val="24"/>
          <w:szCs w:val="24"/>
        </w:rPr>
      </w:pPr>
    </w:p>
    <w:p w:rsidR="00FC4D6B" w:rsidRPr="00B50AE9" w:rsidRDefault="00FC4D6B" w:rsidP="00FC4D6B">
      <w:pPr>
        <w:pStyle w:val="Akapitzlist"/>
        <w:numPr>
          <w:ilvl w:val="0"/>
          <w:numId w:val="29"/>
        </w:numPr>
        <w:spacing w:after="0" w:line="360" w:lineRule="auto"/>
        <w:jc w:val="both"/>
        <w:rPr>
          <w:rFonts w:ascii="Times New Roman" w:hAnsi="Times New Roman" w:cs="Times New Roman"/>
          <w:sz w:val="24"/>
          <w:szCs w:val="24"/>
        </w:rPr>
      </w:pPr>
      <w:r w:rsidRPr="00B50AE9">
        <w:rPr>
          <w:rFonts w:ascii="Times New Roman" w:hAnsi="Times New Roman" w:cs="Times New Roman"/>
          <w:noProof/>
          <w:sz w:val="24"/>
          <w:szCs w:val="20"/>
        </w:rPr>
        <w:t xml:space="preserve">Powyższe jednolite kryteria powinny obowiązywać na wszystkich zaliczeniach i egzaminach, w tym również poprawkowych. Na kolokwiach i egzaminach poprawkowych nie należy zaostrzać kryteriów, np. redukując liczbę punktów możliwych do otrzymania za poprawnie udzielone odpowiedzi. </w:t>
      </w:r>
    </w:p>
    <w:p w:rsidR="00FC4D6B" w:rsidRPr="00454FD0" w:rsidRDefault="00FC4D6B" w:rsidP="00FC4D6B">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W ciągu 3 dni od ogłoszenia wyników Student </w:t>
      </w:r>
      <w:r w:rsidRPr="00454FD0">
        <w:rPr>
          <w:rFonts w:ascii="Times New Roman" w:hAnsi="Times New Roman" w:cs="Times New Roman"/>
          <w:noProof/>
          <w:sz w:val="24"/>
          <w:szCs w:val="20"/>
        </w:rPr>
        <w:sym w:font="Symbol" w:char="F02D"/>
      </w:r>
      <w:r w:rsidRPr="00454FD0">
        <w:rPr>
          <w:rFonts w:ascii="Times New Roman" w:hAnsi="Times New Roman" w:cs="Times New Roman"/>
          <w:noProof/>
          <w:sz w:val="24"/>
          <w:szCs w:val="20"/>
        </w:rPr>
        <w:t xml:space="preserve"> w obecności nauczyciela akademickiego </w:t>
      </w:r>
      <w:r w:rsidRPr="00454FD0">
        <w:rPr>
          <w:rFonts w:ascii="Times New Roman" w:hAnsi="Times New Roman" w:cs="Times New Roman"/>
          <w:noProof/>
          <w:sz w:val="24"/>
          <w:szCs w:val="20"/>
        </w:rPr>
        <w:sym w:font="Symbol" w:char="F02D"/>
      </w:r>
      <w:r w:rsidRPr="00454FD0">
        <w:rPr>
          <w:rFonts w:ascii="Times New Roman" w:hAnsi="Times New Roman" w:cs="Times New Roman"/>
          <w:noProof/>
          <w:sz w:val="24"/>
          <w:szCs w:val="20"/>
        </w:rPr>
        <w:t xml:space="preserve"> ma prawo wglądu do swej pracy</w:t>
      </w:r>
      <w:r>
        <w:rPr>
          <w:rFonts w:ascii="Times New Roman" w:hAnsi="Times New Roman" w:cs="Times New Roman"/>
          <w:noProof/>
          <w:sz w:val="24"/>
          <w:szCs w:val="20"/>
        </w:rPr>
        <w:t xml:space="preserve"> </w:t>
      </w:r>
      <w:r w:rsidRPr="00454FD0">
        <w:rPr>
          <w:rFonts w:ascii="Times New Roman" w:hAnsi="Times New Roman" w:cs="Times New Roman"/>
          <w:noProof/>
          <w:sz w:val="24"/>
          <w:szCs w:val="20"/>
        </w:rPr>
        <w:t xml:space="preserve">i do karty odpowiedzi. Klucz odpowiedzi powinien obejmować także pytania otwarte (opisowe). </w:t>
      </w:r>
    </w:p>
    <w:p w:rsidR="00FC4D6B" w:rsidRPr="00454FD0" w:rsidRDefault="00FC4D6B" w:rsidP="00FC4D6B">
      <w:pPr>
        <w:pStyle w:val="Akapitzlist"/>
        <w:numPr>
          <w:ilvl w:val="0"/>
          <w:numId w:val="29"/>
        </w:numPr>
        <w:spacing w:after="0" w:line="360" w:lineRule="auto"/>
        <w:jc w:val="both"/>
        <w:rPr>
          <w:rFonts w:ascii="Times New Roman" w:hAnsi="Times New Roman"/>
          <w:noProof/>
          <w:sz w:val="24"/>
          <w:szCs w:val="20"/>
        </w:rPr>
      </w:pPr>
      <w:r w:rsidRPr="00454FD0">
        <w:rPr>
          <w:rFonts w:ascii="Times New Roman" w:hAnsi="Times New Roman"/>
          <w:noProof/>
          <w:sz w:val="24"/>
          <w:szCs w:val="20"/>
        </w:rPr>
        <w:t>Studenci</w:t>
      </w:r>
      <w:r>
        <w:rPr>
          <w:rFonts w:ascii="Times New Roman" w:hAnsi="Times New Roman"/>
          <w:noProof/>
          <w:sz w:val="24"/>
          <w:szCs w:val="20"/>
        </w:rPr>
        <w:t xml:space="preserve">, którzy zaliczą w pierwszym terminie wszystkie sprawdziany cząstkowe </w:t>
      </w:r>
      <w:r w:rsidRPr="00454FD0">
        <w:rPr>
          <w:rFonts w:ascii="Times New Roman" w:hAnsi="Times New Roman"/>
          <w:noProof/>
          <w:sz w:val="24"/>
          <w:szCs w:val="20"/>
        </w:rPr>
        <w:t>mogą, za zgodą Kierownika Jednostki być</w:t>
      </w:r>
      <w:r>
        <w:rPr>
          <w:rFonts w:ascii="Times New Roman" w:hAnsi="Times New Roman"/>
          <w:noProof/>
          <w:sz w:val="24"/>
          <w:szCs w:val="20"/>
        </w:rPr>
        <w:t xml:space="preserve"> premiowani dodatkowym</w:t>
      </w:r>
      <w:r w:rsidRPr="00454FD0">
        <w:rPr>
          <w:rFonts w:ascii="Times New Roman" w:hAnsi="Times New Roman"/>
          <w:noProof/>
          <w:sz w:val="24"/>
          <w:szCs w:val="20"/>
        </w:rPr>
        <w:t xml:space="preserve"> przywilej</w:t>
      </w:r>
      <w:r>
        <w:rPr>
          <w:rFonts w:ascii="Times New Roman" w:hAnsi="Times New Roman"/>
          <w:noProof/>
          <w:sz w:val="24"/>
          <w:szCs w:val="20"/>
        </w:rPr>
        <w:t>em w postaci podniesienia</w:t>
      </w:r>
      <w:r w:rsidRPr="00454FD0">
        <w:rPr>
          <w:rFonts w:ascii="Times New Roman" w:hAnsi="Times New Roman"/>
          <w:noProof/>
          <w:sz w:val="24"/>
          <w:szCs w:val="20"/>
        </w:rPr>
        <w:t xml:space="preserve"> oceny z egzaminu</w:t>
      </w:r>
      <w:r>
        <w:rPr>
          <w:rFonts w:ascii="Times New Roman" w:hAnsi="Times New Roman"/>
          <w:noProof/>
          <w:sz w:val="24"/>
          <w:szCs w:val="20"/>
        </w:rPr>
        <w:t xml:space="preserve"> o pół stopnia</w:t>
      </w:r>
      <w:r w:rsidRPr="00454FD0">
        <w:rPr>
          <w:rFonts w:ascii="Times New Roman" w:hAnsi="Times New Roman"/>
          <w:noProof/>
          <w:sz w:val="24"/>
          <w:szCs w:val="20"/>
        </w:rPr>
        <w:t>.</w:t>
      </w:r>
    </w:p>
    <w:p w:rsidR="00FC4D6B" w:rsidRPr="00454FD0" w:rsidRDefault="00FC4D6B" w:rsidP="00FC4D6B">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Po zakończeniu egzaminu testowego </w:t>
      </w:r>
      <w:r w:rsidRPr="00454FD0">
        <w:rPr>
          <w:rFonts w:ascii="Times New Roman" w:hAnsi="Times New Roman" w:cs="Times New Roman"/>
          <w:noProof/>
          <w:sz w:val="24"/>
          <w:szCs w:val="20"/>
        </w:rPr>
        <w:sym w:font="Symbol" w:char="F02D"/>
      </w:r>
      <w:r>
        <w:rPr>
          <w:rFonts w:ascii="Times New Roman" w:hAnsi="Times New Roman" w:cs="Times New Roman"/>
          <w:noProof/>
          <w:sz w:val="24"/>
          <w:szCs w:val="20"/>
        </w:rPr>
        <w:t xml:space="preserve"> </w:t>
      </w:r>
      <w:r w:rsidRPr="00454FD0">
        <w:rPr>
          <w:rFonts w:ascii="Times New Roman" w:hAnsi="Times New Roman" w:cs="Times New Roman"/>
          <w:noProof/>
          <w:sz w:val="24"/>
          <w:szCs w:val="20"/>
        </w:rPr>
        <w:t xml:space="preserve">ale przed opuszczeniem sali egzaminacyjnej </w:t>
      </w:r>
      <w:r w:rsidRPr="00454FD0">
        <w:rPr>
          <w:rFonts w:ascii="Times New Roman" w:hAnsi="Times New Roman" w:cs="Times New Roman"/>
          <w:noProof/>
          <w:sz w:val="24"/>
          <w:szCs w:val="20"/>
        </w:rPr>
        <w:sym w:font="Symbol" w:char="F02D"/>
      </w:r>
      <w:r w:rsidRPr="00454FD0">
        <w:rPr>
          <w:rFonts w:ascii="Times New Roman" w:hAnsi="Times New Roman" w:cs="Times New Roman"/>
          <w:noProof/>
          <w:sz w:val="24"/>
          <w:szCs w:val="20"/>
        </w:rPr>
        <w:t xml:space="preserve">Student ma prawo złożyć pisemne zastrzeżenie, co do poprawności merytorycznej pytań testowych lub błędów drukarskich. Zgłoszone zastrzeżenia zostaną zweryfikowane przed ogłoszeniem wyników. Przy uznaniu zgłoszonego zastrzeżenia, zastrzeżone pytania testowe będą pomijane, co obniży liczbę możliwych do uzyskania punktów. </w:t>
      </w:r>
    </w:p>
    <w:p w:rsidR="00FC4D6B" w:rsidRPr="00454FD0" w:rsidRDefault="00FC4D6B" w:rsidP="00FC4D6B">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Student, który nie zdał egzaminu ma prawo przystąpić do jednego egzaminu poprawkowego </w:t>
      </w:r>
      <w:r w:rsidRPr="00454FD0">
        <w:rPr>
          <w:rFonts w:ascii="Times New Roman" w:hAnsi="Times New Roman" w:cs="Times New Roman"/>
          <w:noProof/>
          <w:sz w:val="24"/>
          <w:szCs w:val="24"/>
        </w:rPr>
        <w:t>w formie</w:t>
      </w:r>
      <w:r>
        <w:rPr>
          <w:rFonts w:ascii="Times New Roman" w:hAnsi="Times New Roman" w:cs="Times New Roman"/>
          <w:noProof/>
          <w:sz w:val="24"/>
          <w:szCs w:val="24"/>
        </w:rPr>
        <w:t xml:space="preserve"> pisemnej </w:t>
      </w:r>
      <w:r w:rsidRPr="00454FD0">
        <w:rPr>
          <w:rFonts w:ascii="Times New Roman" w:hAnsi="Times New Roman" w:cs="Times New Roman"/>
          <w:noProof/>
          <w:sz w:val="24"/>
          <w:szCs w:val="20"/>
        </w:rPr>
        <w:t xml:space="preserve"> w </w:t>
      </w:r>
      <w:r w:rsidRPr="00454FD0">
        <w:rPr>
          <w:rFonts w:ascii="Times New Roman" w:hAnsi="Times New Roman" w:cs="Times New Roman"/>
          <w:noProof/>
          <w:sz w:val="24"/>
          <w:szCs w:val="24"/>
        </w:rPr>
        <w:t>terminie ustalonym przez Kierownika Jednostki- podanym do wiadomości z miesięcznym wyprzedzeniem, albo wcześniej przy obopólnej zgodzie. Na wniosek Studenta w uzasadnionych przypadkach Dziekan może wyznaczyć tzw. egzamin komisyjny.</w:t>
      </w:r>
    </w:p>
    <w:p w:rsidR="00FC4D6B" w:rsidRPr="00454FD0" w:rsidRDefault="00FC4D6B" w:rsidP="00FC4D6B">
      <w:pPr>
        <w:pStyle w:val="Akapitzlist"/>
        <w:numPr>
          <w:ilvl w:val="0"/>
          <w:numId w:val="29"/>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Podczas egzaminu zabrania się korzystania z jakichkolwiek pomocy naukowych oraz urządzeń umożliwiających wizualną rejestrację tekstów egzaminacyjnych lub porozumiewanie się z innymi osobami na odległość (np. telefon komórkowy). Zachowanie Studenta wskazujące na posiadanie pomocy lub urządzeń o których mowa powyżej, albo stwierdzenie takich urządzeń będzie skutkowało automatycznym uzyskaniem oceny niedostatecznej na egzaminie i może powodować</w:t>
      </w:r>
      <w:r>
        <w:rPr>
          <w:rFonts w:ascii="Times New Roman" w:hAnsi="Times New Roman" w:cs="Times New Roman"/>
          <w:sz w:val="24"/>
          <w:szCs w:val="24"/>
        </w:rPr>
        <w:t xml:space="preserve"> </w:t>
      </w:r>
      <w:r w:rsidRPr="00454FD0">
        <w:rPr>
          <w:rFonts w:ascii="Times New Roman" w:hAnsi="Times New Roman" w:cs="Times New Roman"/>
          <w:noProof/>
          <w:sz w:val="24"/>
          <w:szCs w:val="24"/>
        </w:rPr>
        <w:t>skierowanie sprawy do Komisji Dyscyplinarnej dla Studentów.</w:t>
      </w:r>
    </w:p>
    <w:p w:rsidR="00FC4D6B" w:rsidRPr="00B50AE9" w:rsidRDefault="00FC4D6B" w:rsidP="00FC4D6B">
      <w:pPr>
        <w:pStyle w:val="Akapitzlist"/>
        <w:numPr>
          <w:ilvl w:val="0"/>
          <w:numId w:val="2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0"/>
        </w:rPr>
        <w:t xml:space="preserve">Niezgłoszenie się na egzamin podlega zapisom Regulaminu Studiów (rozdział VIII, </w:t>
      </w:r>
      <w:r w:rsidRPr="00454FD0">
        <w:rPr>
          <w:rFonts w:ascii="Times New Roman" w:hAnsi="Times New Roman" w:cs="Times New Roman"/>
          <w:noProof/>
          <w:sz w:val="24"/>
          <w:szCs w:val="20"/>
        </w:rPr>
        <w:br/>
        <w:t xml:space="preserve">§ 36 pkt. 6). </w:t>
      </w:r>
    </w:p>
    <w:p w:rsidR="00FC4D6B" w:rsidRPr="00454FD0" w:rsidRDefault="00FC4D6B" w:rsidP="00FC4D6B">
      <w:pPr>
        <w:pStyle w:val="Akapitzlist"/>
        <w:spacing w:after="0" w:line="360" w:lineRule="auto"/>
        <w:ind w:left="360"/>
        <w:jc w:val="both"/>
        <w:rPr>
          <w:rFonts w:ascii="Times New Roman" w:hAnsi="Times New Roman" w:cs="Times New Roman"/>
          <w:noProof/>
          <w:sz w:val="24"/>
          <w:szCs w:val="24"/>
        </w:rPr>
      </w:pPr>
    </w:p>
    <w:p w:rsidR="00FC4D6B" w:rsidRPr="00E3131B" w:rsidRDefault="00FC4D6B" w:rsidP="00FC4D6B">
      <w:pPr>
        <w:pStyle w:val="Akapitzlist"/>
        <w:spacing w:after="0" w:line="360" w:lineRule="auto"/>
        <w:ind w:left="644"/>
        <w:jc w:val="both"/>
        <w:rPr>
          <w:rFonts w:ascii="Times New Roman" w:hAnsi="Times New Roman" w:cs="Times New Roman"/>
          <w:noProof/>
          <w:sz w:val="24"/>
          <w:szCs w:val="20"/>
        </w:rPr>
      </w:pPr>
    </w:p>
    <w:p w:rsidR="00963713" w:rsidRPr="00454FD0" w:rsidRDefault="00473C99" w:rsidP="00FC4D6B">
      <w:pPr>
        <w:pStyle w:val="Akapitzlist"/>
        <w:numPr>
          <w:ilvl w:val="0"/>
          <w:numId w:val="14"/>
        </w:numPr>
        <w:spacing w:after="0" w:line="360" w:lineRule="auto"/>
        <w:jc w:val="both"/>
        <w:rPr>
          <w:rFonts w:ascii="Times New Roman" w:hAnsi="Times New Roman" w:cs="Times New Roman"/>
          <w:b/>
          <w:noProof/>
          <w:sz w:val="24"/>
          <w:szCs w:val="20"/>
        </w:rPr>
      </w:pPr>
      <w:r w:rsidRPr="00454FD0">
        <w:rPr>
          <w:rFonts w:ascii="Times New Roman" w:hAnsi="Times New Roman" w:cs="Times New Roman"/>
          <w:b/>
          <w:noProof/>
          <w:sz w:val="24"/>
          <w:szCs w:val="20"/>
        </w:rPr>
        <w:lastRenderedPageBreak/>
        <w:t xml:space="preserve">Warunki odrabiania zajęć opuszczonych z przyczyn usprawiedliwionych lub zajęć </w:t>
      </w:r>
      <w:r w:rsidR="00235FE3">
        <w:rPr>
          <w:rFonts w:ascii="Times New Roman" w:hAnsi="Times New Roman" w:cs="Times New Roman"/>
          <w:b/>
          <w:noProof/>
          <w:sz w:val="24"/>
          <w:szCs w:val="20"/>
        </w:rPr>
        <w:t>niezaliczonych z innych powodów</w:t>
      </w:r>
    </w:p>
    <w:p w:rsidR="00294111" w:rsidRPr="00454FD0" w:rsidRDefault="003F56CE"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Niedozwolone jest opuszczenie zajęć</w:t>
      </w:r>
      <w:r w:rsidR="00360907">
        <w:rPr>
          <w:rFonts w:ascii="Times New Roman" w:hAnsi="Times New Roman" w:cs="Times New Roman"/>
          <w:noProof/>
          <w:sz w:val="24"/>
          <w:szCs w:val="24"/>
        </w:rPr>
        <w:t xml:space="preserve">, </w:t>
      </w:r>
      <w:r w:rsidR="00360907" w:rsidRPr="00923344">
        <w:rPr>
          <w:rFonts w:ascii="Times New Roman" w:hAnsi="Times New Roman" w:cs="Times New Roman"/>
          <w:noProof/>
          <w:sz w:val="24"/>
          <w:szCs w:val="24"/>
        </w:rPr>
        <w:t xml:space="preserve">także w ich trakcie, </w:t>
      </w:r>
      <w:r w:rsidRPr="00454FD0">
        <w:rPr>
          <w:rFonts w:ascii="Times New Roman" w:hAnsi="Times New Roman" w:cs="Times New Roman"/>
          <w:noProof/>
          <w:sz w:val="24"/>
          <w:szCs w:val="24"/>
        </w:rPr>
        <w:t>z</w:t>
      </w:r>
      <w:r w:rsidR="00294111" w:rsidRPr="00454FD0">
        <w:rPr>
          <w:rFonts w:ascii="Times New Roman" w:hAnsi="Times New Roman" w:cs="Times New Roman"/>
          <w:noProof/>
          <w:sz w:val="24"/>
          <w:szCs w:val="24"/>
        </w:rPr>
        <w:t xml:space="preserve"> przyczyn nieusprawiedliwionych, toteż nieusprawiedliwiona nieobecność na </w:t>
      </w:r>
      <w:r w:rsidR="00574C48">
        <w:rPr>
          <w:rFonts w:ascii="Times New Roman" w:hAnsi="Times New Roman" w:cs="Times New Roman"/>
          <w:noProof/>
          <w:sz w:val="24"/>
          <w:szCs w:val="24"/>
        </w:rPr>
        <w:t xml:space="preserve">zajęciach dydaktycznych </w:t>
      </w:r>
      <w:r w:rsidR="00294111" w:rsidRPr="00454FD0">
        <w:rPr>
          <w:rFonts w:ascii="Times New Roman" w:hAnsi="Times New Roman" w:cs="Times New Roman"/>
          <w:noProof/>
          <w:sz w:val="24"/>
          <w:szCs w:val="24"/>
        </w:rPr>
        <w:t>uniemożliwia zaliczenie bloku tematycznego</w:t>
      </w:r>
      <w:r w:rsidR="00574C48">
        <w:rPr>
          <w:rFonts w:ascii="Times New Roman" w:hAnsi="Times New Roman" w:cs="Times New Roman"/>
          <w:noProof/>
          <w:sz w:val="24"/>
          <w:szCs w:val="24"/>
        </w:rPr>
        <w:t xml:space="preserve"> powiązanego z przypisanymi do niego efektami kształcenia</w:t>
      </w:r>
      <w:r w:rsidR="00294111" w:rsidRPr="00454FD0">
        <w:rPr>
          <w:rFonts w:ascii="Times New Roman" w:hAnsi="Times New Roman" w:cs="Times New Roman"/>
          <w:noProof/>
          <w:sz w:val="24"/>
          <w:szCs w:val="24"/>
        </w:rPr>
        <w:t>.</w:t>
      </w:r>
    </w:p>
    <w:p w:rsidR="00D50666" w:rsidRPr="00D50666" w:rsidRDefault="00574C48" w:rsidP="00D50666">
      <w:pPr>
        <w:pStyle w:val="Akapitzlist"/>
        <w:widowControl w:val="0"/>
        <w:numPr>
          <w:ilvl w:val="0"/>
          <w:numId w:val="19"/>
        </w:numPr>
        <w:tabs>
          <w:tab w:val="left" w:pos="797"/>
        </w:tabs>
        <w:autoSpaceDE w:val="0"/>
        <w:autoSpaceDN w:val="0"/>
        <w:spacing w:after="0" w:line="360" w:lineRule="auto"/>
        <w:ind w:right="219"/>
        <w:contextualSpacing w:val="0"/>
        <w:jc w:val="both"/>
        <w:rPr>
          <w:rFonts w:ascii="Times New Roman" w:hAnsi="Times New Roman" w:cs="Times New Roman"/>
          <w:sz w:val="24"/>
          <w:szCs w:val="24"/>
        </w:rPr>
      </w:pPr>
      <w:r w:rsidRPr="00574C48">
        <w:rPr>
          <w:rFonts w:ascii="Times New Roman" w:hAnsi="Times New Roman" w:cs="Times New Roman"/>
          <w:sz w:val="24"/>
          <w:szCs w:val="24"/>
        </w:rPr>
        <w:t xml:space="preserve">Nieobecność na zajęciach dydaktycznych należy usprawiedliwić w terminie </w:t>
      </w:r>
      <w:r w:rsidRPr="00D50666">
        <w:rPr>
          <w:rFonts w:ascii="Times New Roman" w:hAnsi="Times New Roman" w:cs="Times New Roman"/>
          <w:sz w:val="24"/>
          <w:szCs w:val="24"/>
        </w:rPr>
        <w:t xml:space="preserve">nie </w:t>
      </w:r>
      <w:r w:rsidR="00D50666" w:rsidRPr="00D50666">
        <w:rPr>
          <w:rFonts w:ascii="Times New Roman" w:hAnsi="Times New Roman" w:cs="Times New Roman"/>
          <w:sz w:val="24"/>
          <w:szCs w:val="24"/>
        </w:rPr>
        <w:t>dłuższym niż 7</w:t>
      </w:r>
      <w:r w:rsidRPr="00D50666">
        <w:rPr>
          <w:rFonts w:ascii="Times New Roman" w:hAnsi="Times New Roman" w:cs="Times New Roman"/>
          <w:sz w:val="24"/>
          <w:szCs w:val="24"/>
        </w:rPr>
        <w:t xml:space="preserve"> dni lub bezpośrednio po ustąpieniu jej</w:t>
      </w:r>
      <w:r w:rsidRPr="00D50666">
        <w:rPr>
          <w:rFonts w:ascii="Times New Roman" w:hAnsi="Times New Roman" w:cs="Times New Roman"/>
          <w:spacing w:val="-1"/>
          <w:sz w:val="24"/>
          <w:szCs w:val="24"/>
        </w:rPr>
        <w:t xml:space="preserve"> </w:t>
      </w:r>
      <w:r w:rsidRPr="00D50666">
        <w:rPr>
          <w:rFonts w:ascii="Times New Roman" w:hAnsi="Times New Roman" w:cs="Times New Roman"/>
          <w:sz w:val="24"/>
          <w:szCs w:val="24"/>
        </w:rPr>
        <w:t>przyczyny. Niespełnienie danego warunku skutkować będzie brakiem zaliczenia danych zajęć i wpłynie na brak zaliczenia  przedmiotu.</w:t>
      </w:r>
    </w:p>
    <w:p w:rsidR="00294111" w:rsidRPr="00454FD0" w:rsidRDefault="00963713"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Nieobecność z przyczyn zdrowotnych wymaga zaświadczenia lekarskiego,</w:t>
      </w:r>
      <w:r w:rsidR="00B41431" w:rsidRPr="00454FD0">
        <w:rPr>
          <w:rFonts w:ascii="Times New Roman" w:hAnsi="Times New Roman" w:cs="Times New Roman"/>
          <w:noProof/>
          <w:sz w:val="24"/>
          <w:szCs w:val="24"/>
        </w:rPr>
        <w:t xml:space="preserve"> a </w:t>
      </w:r>
      <w:r w:rsidRPr="00454FD0">
        <w:rPr>
          <w:rFonts w:ascii="Times New Roman" w:hAnsi="Times New Roman" w:cs="Times New Roman"/>
          <w:noProof/>
          <w:sz w:val="24"/>
          <w:szCs w:val="24"/>
        </w:rPr>
        <w:t>w przypadkach losowych</w:t>
      </w:r>
      <w:r w:rsidR="004572EE">
        <w:rPr>
          <w:rFonts w:ascii="Times New Roman" w:hAnsi="Times New Roman" w:cs="Times New Roman"/>
          <w:noProof/>
          <w:sz w:val="24"/>
          <w:szCs w:val="24"/>
        </w:rPr>
        <w:t xml:space="preserve"> (jak na przykład pogrzeb)</w:t>
      </w:r>
      <w:r w:rsidRPr="00454FD0">
        <w:rPr>
          <w:rFonts w:ascii="Times New Roman" w:hAnsi="Times New Roman" w:cs="Times New Roman"/>
          <w:noProof/>
          <w:sz w:val="24"/>
          <w:szCs w:val="24"/>
        </w:rPr>
        <w:t xml:space="preserve"> </w:t>
      </w:r>
      <w:r w:rsidR="00594C69" w:rsidRPr="00454FD0">
        <w:rPr>
          <w:rFonts w:ascii="Times New Roman" w:hAnsi="Times New Roman" w:cs="Times New Roman"/>
          <w:noProof/>
          <w:sz w:val="24"/>
          <w:szCs w:val="24"/>
        </w:rPr>
        <w:t>udokumentowanego stosownego potwierdzenia</w:t>
      </w:r>
      <w:r w:rsidR="00235FE3">
        <w:rPr>
          <w:rFonts w:ascii="Times New Roman" w:hAnsi="Times New Roman" w:cs="Times New Roman"/>
          <w:noProof/>
          <w:sz w:val="24"/>
          <w:szCs w:val="24"/>
        </w:rPr>
        <w:t>.</w:t>
      </w:r>
    </w:p>
    <w:p w:rsidR="00294111" w:rsidRPr="00454FD0" w:rsidRDefault="00963713"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Usprawiedliwiona nieobecność na ćwiczeniach jest traktowa</w:t>
      </w:r>
      <w:r w:rsidR="00840DD8" w:rsidRPr="00454FD0">
        <w:rPr>
          <w:rFonts w:ascii="Times New Roman" w:hAnsi="Times New Roman" w:cs="Times New Roman"/>
          <w:noProof/>
          <w:sz w:val="24"/>
          <w:szCs w:val="24"/>
        </w:rPr>
        <w:t xml:space="preserve">na jako ćwiczenie </w:t>
      </w:r>
      <w:r w:rsidR="004572EE">
        <w:rPr>
          <w:rFonts w:ascii="Times New Roman" w:hAnsi="Times New Roman" w:cs="Times New Roman"/>
          <w:noProof/>
          <w:sz w:val="24"/>
          <w:szCs w:val="24"/>
        </w:rPr>
        <w:t xml:space="preserve">niezaliczone, </w:t>
      </w:r>
      <w:r w:rsidR="00840DD8" w:rsidRPr="00454FD0">
        <w:rPr>
          <w:rFonts w:ascii="Times New Roman" w:hAnsi="Times New Roman" w:cs="Times New Roman"/>
          <w:noProof/>
          <w:sz w:val="24"/>
          <w:szCs w:val="24"/>
        </w:rPr>
        <w:t>co nie zwalnia studenta od zaliczenia materiału</w:t>
      </w:r>
      <w:r w:rsidR="00D50666">
        <w:rPr>
          <w:rFonts w:ascii="Times New Roman" w:hAnsi="Times New Roman" w:cs="Times New Roman"/>
          <w:noProof/>
          <w:sz w:val="24"/>
          <w:szCs w:val="24"/>
        </w:rPr>
        <w:t xml:space="preserve"> i realizacji efektów kształcenia</w:t>
      </w:r>
      <w:r w:rsidR="00235FE3">
        <w:rPr>
          <w:rFonts w:ascii="Times New Roman" w:hAnsi="Times New Roman" w:cs="Times New Roman"/>
          <w:noProof/>
          <w:sz w:val="24"/>
          <w:szCs w:val="24"/>
        </w:rPr>
        <w:t xml:space="preserve"> w czasie możliwie najkrótszym.</w:t>
      </w:r>
    </w:p>
    <w:p w:rsidR="00D50666" w:rsidRPr="00D50666" w:rsidRDefault="00D50666" w:rsidP="00D50666">
      <w:pPr>
        <w:pStyle w:val="Akapitzlist"/>
        <w:numPr>
          <w:ilvl w:val="0"/>
          <w:numId w:val="19"/>
        </w:numPr>
        <w:spacing w:after="0" w:line="360" w:lineRule="auto"/>
        <w:contextualSpacing w:val="0"/>
        <w:jc w:val="both"/>
        <w:rPr>
          <w:rFonts w:ascii="Times New Roman" w:hAnsi="Times New Roman" w:cs="Times New Roman"/>
          <w:sz w:val="24"/>
          <w:szCs w:val="24"/>
        </w:rPr>
      </w:pPr>
      <w:r w:rsidRPr="00D50666">
        <w:rPr>
          <w:rFonts w:ascii="Times New Roman" w:hAnsi="Times New Roman" w:cs="Times New Roman"/>
          <w:sz w:val="24"/>
          <w:szCs w:val="24"/>
        </w:rPr>
        <w:t xml:space="preserve">Usprawiedliwienia dokonuje nauczyciel akademicki prowadzący dane zajęcia, u którego student zobowiązany jest złożyć podczas dyżuru dydaktycznego kopię zwolnienia lekarskiego podając oryginał do wglądu. </w:t>
      </w:r>
    </w:p>
    <w:p w:rsidR="00360907" w:rsidRDefault="00D50666" w:rsidP="00D50666">
      <w:pPr>
        <w:pStyle w:val="Akapitzlist"/>
        <w:numPr>
          <w:ilvl w:val="0"/>
          <w:numId w:val="19"/>
        </w:numPr>
        <w:spacing w:after="0" w:line="360" w:lineRule="auto"/>
        <w:contextualSpacing w:val="0"/>
        <w:jc w:val="both"/>
        <w:rPr>
          <w:rFonts w:ascii="Times New Roman" w:hAnsi="Times New Roman" w:cs="Times New Roman"/>
          <w:sz w:val="24"/>
          <w:szCs w:val="24"/>
        </w:rPr>
      </w:pPr>
      <w:r w:rsidRPr="00D50666">
        <w:rPr>
          <w:rFonts w:ascii="Times New Roman" w:hAnsi="Times New Roman" w:cs="Times New Roman"/>
          <w:sz w:val="24"/>
          <w:szCs w:val="24"/>
        </w:rPr>
        <w:t xml:space="preserve">Sposób i formę wyrównania zaległości: </w:t>
      </w:r>
    </w:p>
    <w:p w:rsidR="00D50666" w:rsidRDefault="00360907" w:rsidP="00360907">
      <w:pPr>
        <w:pStyle w:val="Akapitzlist"/>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50666" w:rsidRPr="00D50666">
        <w:rPr>
          <w:rFonts w:ascii="Times New Roman" w:hAnsi="Times New Roman" w:cs="Times New Roman"/>
          <w:sz w:val="24"/>
          <w:szCs w:val="24"/>
        </w:rPr>
        <w:t xml:space="preserve">w przypadku wykładów lub </w:t>
      </w:r>
      <w:r w:rsidR="00F55439">
        <w:rPr>
          <w:rFonts w:ascii="Times New Roman" w:hAnsi="Times New Roman" w:cs="Times New Roman"/>
          <w:sz w:val="24"/>
          <w:szCs w:val="24"/>
        </w:rPr>
        <w:t>ćwiczeń</w:t>
      </w:r>
      <w:r w:rsidR="00D50666" w:rsidRPr="00D50666">
        <w:rPr>
          <w:rFonts w:ascii="Times New Roman" w:hAnsi="Times New Roman" w:cs="Times New Roman"/>
          <w:sz w:val="24"/>
          <w:szCs w:val="24"/>
        </w:rPr>
        <w:t xml:space="preserve"> – sposób wyrównywania zaległości stanowi sprawdzian weryfikujący odpowiednie efekty kształcenia, szczególnie z zakresu wiedzy.</w:t>
      </w:r>
    </w:p>
    <w:p w:rsidR="00360907" w:rsidRPr="00D50666" w:rsidRDefault="00360907" w:rsidP="00360907">
      <w:pPr>
        <w:pStyle w:val="Akapitzlist"/>
        <w:spacing w:after="0" w:line="360" w:lineRule="auto"/>
        <w:ind w:left="360"/>
        <w:contextualSpacing w:val="0"/>
        <w:jc w:val="both"/>
        <w:rPr>
          <w:rFonts w:ascii="Times New Roman" w:hAnsi="Times New Roman" w:cs="Times New Roman"/>
          <w:sz w:val="24"/>
          <w:szCs w:val="24"/>
        </w:rPr>
      </w:pPr>
    </w:p>
    <w:p w:rsidR="00574E9F" w:rsidRPr="00454FD0" w:rsidRDefault="008D4731" w:rsidP="00FC4D6B">
      <w:pPr>
        <w:pStyle w:val="Akapitzlist"/>
        <w:numPr>
          <w:ilvl w:val="0"/>
          <w:numId w:val="14"/>
        </w:numPr>
        <w:spacing w:after="0" w:line="360" w:lineRule="auto"/>
        <w:jc w:val="both"/>
        <w:rPr>
          <w:rFonts w:ascii="Times New Roman" w:hAnsi="Times New Roman" w:cs="Times New Roman"/>
          <w:noProof/>
          <w:sz w:val="24"/>
          <w:szCs w:val="20"/>
        </w:rPr>
      </w:pPr>
      <w:r w:rsidRPr="00454FD0">
        <w:rPr>
          <w:rFonts w:ascii="Times New Roman" w:hAnsi="Times New Roman" w:cs="Times New Roman"/>
          <w:b/>
          <w:noProof/>
          <w:sz w:val="24"/>
          <w:szCs w:val="20"/>
        </w:rPr>
        <w:t>Zalecane piśmiennictwo</w:t>
      </w:r>
      <w:r w:rsidR="00235FE3">
        <w:rPr>
          <w:rFonts w:ascii="Times New Roman" w:hAnsi="Times New Roman" w:cs="Times New Roman"/>
          <w:b/>
          <w:noProof/>
          <w:sz w:val="24"/>
          <w:szCs w:val="20"/>
        </w:rPr>
        <w:t>:</w:t>
      </w:r>
    </w:p>
    <w:p w:rsidR="00CB7970" w:rsidRPr="00054EEE" w:rsidRDefault="00574E9F" w:rsidP="00574E9F">
      <w:pPr>
        <w:pStyle w:val="Akapitzlist"/>
        <w:numPr>
          <w:ilvl w:val="0"/>
          <w:numId w:val="12"/>
        </w:numPr>
        <w:spacing w:after="0" w:line="360" w:lineRule="auto"/>
        <w:jc w:val="both"/>
        <w:rPr>
          <w:rFonts w:ascii="Times New Roman" w:hAnsi="Times New Roman" w:cs="Times New Roman"/>
          <w:noProof/>
          <w:sz w:val="24"/>
          <w:szCs w:val="24"/>
        </w:rPr>
      </w:pPr>
      <w:r w:rsidRPr="00054EEE">
        <w:rPr>
          <w:rFonts w:ascii="Times New Roman" w:hAnsi="Times New Roman" w:cs="Times New Roman"/>
          <w:noProof/>
          <w:sz w:val="24"/>
          <w:szCs w:val="24"/>
        </w:rPr>
        <w:t>Podręcznik</w:t>
      </w:r>
      <w:r w:rsidR="00CE35E5" w:rsidRPr="00054EEE">
        <w:rPr>
          <w:rFonts w:ascii="Times New Roman" w:hAnsi="Times New Roman" w:cs="Times New Roman"/>
          <w:noProof/>
          <w:sz w:val="24"/>
          <w:szCs w:val="24"/>
        </w:rPr>
        <w:t>i</w:t>
      </w:r>
      <w:r w:rsidRPr="00054EEE">
        <w:rPr>
          <w:rFonts w:ascii="Times New Roman" w:hAnsi="Times New Roman" w:cs="Times New Roman"/>
          <w:noProof/>
          <w:sz w:val="24"/>
          <w:szCs w:val="24"/>
        </w:rPr>
        <w:t xml:space="preserve"> </w:t>
      </w:r>
      <w:r w:rsidR="008D4731" w:rsidRPr="00054EEE">
        <w:rPr>
          <w:rFonts w:ascii="Times New Roman" w:hAnsi="Times New Roman" w:cs="Times New Roman"/>
          <w:noProof/>
          <w:sz w:val="24"/>
          <w:szCs w:val="24"/>
        </w:rPr>
        <w:t>wiodąc</w:t>
      </w:r>
      <w:r w:rsidR="00CE35E5" w:rsidRPr="00054EEE">
        <w:rPr>
          <w:rFonts w:ascii="Times New Roman" w:hAnsi="Times New Roman" w:cs="Times New Roman"/>
          <w:noProof/>
          <w:sz w:val="24"/>
          <w:szCs w:val="24"/>
        </w:rPr>
        <w:t>e</w:t>
      </w:r>
      <w:r w:rsidR="00B41431" w:rsidRPr="00054EEE">
        <w:rPr>
          <w:rFonts w:ascii="Times New Roman" w:hAnsi="Times New Roman" w:cs="Times New Roman"/>
          <w:noProof/>
          <w:sz w:val="24"/>
          <w:szCs w:val="24"/>
        </w:rPr>
        <w:t xml:space="preserve"> (1 podręcznik)</w:t>
      </w:r>
      <w:r w:rsidR="00625004" w:rsidRPr="00054EEE">
        <w:rPr>
          <w:rFonts w:ascii="Times New Roman" w:hAnsi="Times New Roman" w:cs="Times New Roman"/>
          <w:noProof/>
          <w:sz w:val="24"/>
          <w:szCs w:val="24"/>
        </w:rPr>
        <w:t>:</w:t>
      </w:r>
      <w:r w:rsidR="00E63375" w:rsidRPr="00054EEE">
        <w:rPr>
          <w:rFonts w:ascii="Times New Roman" w:hAnsi="Times New Roman" w:cs="Times New Roman"/>
          <w:noProof/>
          <w:sz w:val="24"/>
          <w:szCs w:val="24"/>
        </w:rPr>
        <w:t xml:space="preserve"> </w:t>
      </w:r>
    </w:p>
    <w:p w:rsidR="00BF45A3" w:rsidRPr="00FC4D6B" w:rsidRDefault="00054EEE" w:rsidP="00BF45A3">
      <w:pPr>
        <w:pStyle w:val="Akapitzlist"/>
        <w:spacing w:line="360" w:lineRule="auto"/>
        <w:ind w:left="709" w:hanging="349"/>
        <w:rPr>
          <w:rFonts w:ascii="Times New Roman" w:eastAsia="Calibri" w:hAnsi="Times New Roman" w:cs="Times New Roman"/>
          <w:noProof/>
          <w:sz w:val="24"/>
          <w:szCs w:val="24"/>
        </w:rPr>
      </w:pPr>
      <w:r w:rsidRPr="00054EEE">
        <w:rPr>
          <w:rFonts w:ascii="Times New Roman" w:hAnsi="Times New Roman" w:cs="Times New Roman"/>
          <w:sz w:val="24"/>
          <w:szCs w:val="24"/>
        </w:rPr>
        <w:sym w:font="Symbol" w:char="F02D"/>
      </w:r>
      <w:r w:rsidRPr="00054EEE">
        <w:rPr>
          <w:rFonts w:ascii="Times New Roman" w:hAnsi="Times New Roman" w:cs="Times New Roman"/>
          <w:sz w:val="24"/>
          <w:szCs w:val="24"/>
        </w:rPr>
        <w:t xml:space="preserve"> </w:t>
      </w:r>
      <w:r w:rsidR="00FC4D6B" w:rsidRPr="00FC4D6B">
        <w:rPr>
          <w:noProof/>
        </w:rPr>
        <w:t xml:space="preserve"> </w:t>
      </w:r>
      <w:r w:rsidR="00BF45A3" w:rsidRPr="00FC4D6B">
        <w:rPr>
          <w:rFonts w:ascii="Times New Roman" w:eastAsia="Calibri" w:hAnsi="Times New Roman" w:cs="Times New Roman"/>
          <w:noProof/>
          <w:sz w:val="24"/>
          <w:szCs w:val="24"/>
        </w:rPr>
        <w:t xml:space="preserve">Kawiak J., Zabel M. </w:t>
      </w:r>
      <w:r w:rsidR="00BF45A3" w:rsidRPr="00FC4D6B">
        <w:rPr>
          <w:rFonts w:ascii="Times New Roman" w:eastAsia="Calibri" w:hAnsi="Times New Roman" w:cs="Times New Roman"/>
          <w:b/>
          <w:noProof/>
          <w:sz w:val="24"/>
          <w:szCs w:val="24"/>
        </w:rPr>
        <w:t>"</w:t>
      </w:r>
      <w:r w:rsidR="00BF45A3" w:rsidRPr="00FC4D6B">
        <w:rPr>
          <w:rStyle w:val="Pogrubienie"/>
          <w:rFonts w:ascii="Times New Roman" w:eastAsia="Calibri" w:hAnsi="Times New Roman" w:cs="Times New Roman"/>
          <w:b w:val="0"/>
          <w:sz w:val="24"/>
          <w:szCs w:val="24"/>
        </w:rPr>
        <w:t>Seminaria z cytofizjologii dla studentów medycyny, weterynarii i biologii"</w:t>
      </w:r>
      <w:r w:rsidR="00BF45A3" w:rsidRPr="00FC4D6B">
        <w:rPr>
          <w:rFonts w:ascii="Times New Roman" w:eastAsia="Calibri" w:hAnsi="Times New Roman" w:cs="Times New Roman"/>
          <w:sz w:val="24"/>
          <w:szCs w:val="24"/>
        </w:rPr>
        <w:t xml:space="preserve"> </w:t>
      </w:r>
      <w:proofErr w:type="spellStart"/>
      <w:r w:rsidR="00BF45A3" w:rsidRPr="00FC4D6B">
        <w:rPr>
          <w:rFonts w:ascii="Times New Roman" w:eastAsia="Calibri" w:hAnsi="Times New Roman" w:cs="Times New Roman"/>
          <w:sz w:val="24"/>
          <w:szCs w:val="24"/>
        </w:rPr>
        <w:t>Elsevier</w:t>
      </w:r>
      <w:proofErr w:type="spellEnd"/>
      <w:r w:rsidR="00BF45A3" w:rsidRPr="00FC4D6B">
        <w:rPr>
          <w:rFonts w:ascii="Times New Roman" w:eastAsia="Calibri" w:hAnsi="Times New Roman" w:cs="Times New Roman"/>
          <w:sz w:val="24"/>
          <w:szCs w:val="24"/>
        </w:rPr>
        <w:t xml:space="preserve"> Urban &amp; Partner, 2014.</w:t>
      </w:r>
    </w:p>
    <w:p w:rsidR="00180F38" w:rsidRPr="00054EEE" w:rsidRDefault="00180F38" w:rsidP="00FC4D6B">
      <w:pPr>
        <w:pStyle w:val="Akapitzlist"/>
        <w:numPr>
          <w:ilvl w:val="0"/>
          <w:numId w:val="12"/>
        </w:numPr>
        <w:spacing w:after="0" w:line="360" w:lineRule="auto"/>
        <w:jc w:val="both"/>
        <w:rPr>
          <w:rFonts w:ascii="Times New Roman" w:hAnsi="Times New Roman" w:cs="Times New Roman"/>
          <w:sz w:val="24"/>
          <w:szCs w:val="24"/>
        </w:rPr>
      </w:pPr>
      <w:r w:rsidRPr="00054EEE">
        <w:rPr>
          <w:rFonts w:ascii="Times New Roman" w:hAnsi="Times New Roman" w:cs="Times New Roman"/>
          <w:sz w:val="24"/>
          <w:szCs w:val="24"/>
        </w:rPr>
        <w:t>Podręczniki uzupełniające</w:t>
      </w:r>
    </w:p>
    <w:p w:rsidR="00BF45A3" w:rsidRPr="00BF45A3" w:rsidRDefault="00180F38" w:rsidP="00BF45A3">
      <w:pPr>
        <w:pStyle w:val="Akapitzlist"/>
        <w:spacing w:line="360" w:lineRule="auto"/>
        <w:ind w:left="360"/>
        <w:jc w:val="both"/>
        <w:rPr>
          <w:rFonts w:ascii="Calibri" w:eastAsia="Calibri" w:hAnsi="Calibri" w:cs="Times New Roman"/>
          <w:noProof/>
          <w:szCs w:val="20"/>
        </w:rPr>
      </w:pPr>
      <w:r w:rsidRPr="00FC4D6B">
        <w:rPr>
          <w:rFonts w:ascii="Times New Roman" w:hAnsi="Times New Roman" w:cs="Times New Roman"/>
          <w:sz w:val="24"/>
          <w:szCs w:val="24"/>
        </w:rPr>
        <w:t xml:space="preserve"> </w:t>
      </w:r>
      <w:r w:rsidR="00054EEE" w:rsidRPr="00054EEE">
        <w:rPr>
          <w:rFonts w:ascii="Times New Roman" w:hAnsi="Times New Roman" w:cs="Times New Roman"/>
          <w:sz w:val="24"/>
          <w:szCs w:val="24"/>
        </w:rPr>
        <w:sym w:font="Symbol" w:char="F02D"/>
      </w:r>
      <w:r w:rsidR="00054EEE" w:rsidRPr="00FC4D6B">
        <w:rPr>
          <w:rFonts w:ascii="Times New Roman" w:hAnsi="Times New Roman" w:cs="Times New Roman"/>
          <w:sz w:val="24"/>
          <w:szCs w:val="24"/>
        </w:rPr>
        <w:t xml:space="preserve"> </w:t>
      </w:r>
      <w:r w:rsidR="00BF45A3" w:rsidRPr="00FC4D6B">
        <w:rPr>
          <w:rFonts w:ascii="Times New Roman" w:eastAsia="Calibri" w:hAnsi="Times New Roman" w:cs="Times New Roman"/>
          <w:noProof/>
          <w:sz w:val="24"/>
          <w:szCs w:val="24"/>
        </w:rPr>
        <w:t>Alberts B., Bray D., Johnson A. i inni “Podstawy biologii komórki” PWN Warszawa, 2009</w:t>
      </w:r>
      <w:r w:rsidR="00BF45A3">
        <w:rPr>
          <w:rFonts w:ascii="Calibri" w:eastAsia="Calibri" w:hAnsi="Calibri" w:cs="Times New Roman"/>
          <w:noProof/>
          <w:szCs w:val="20"/>
        </w:rPr>
        <w:t>.</w:t>
      </w:r>
    </w:p>
    <w:p w:rsidR="00FC4D6B" w:rsidRPr="00FC4D6B" w:rsidRDefault="00BF45A3" w:rsidP="00FC4D6B">
      <w:pPr>
        <w:pStyle w:val="Akapitzlist"/>
        <w:spacing w:line="360"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00FC4D6B" w:rsidRPr="00FC4D6B">
        <w:rPr>
          <w:rFonts w:ascii="Times New Roman" w:eastAsia="Calibri" w:hAnsi="Times New Roman" w:cs="Times New Roman"/>
          <w:noProof/>
          <w:sz w:val="24"/>
          <w:szCs w:val="24"/>
        </w:rPr>
        <w:t>Kilarski W. „Strukturalne podstawy biologii komórki”, PWN Warszawa, 2013.</w:t>
      </w:r>
    </w:p>
    <w:p w:rsidR="00C754A0" w:rsidRPr="00054EEE" w:rsidRDefault="00C754A0" w:rsidP="00054EEE">
      <w:pPr>
        <w:pStyle w:val="Akapitzlist"/>
        <w:spacing w:after="0" w:line="360" w:lineRule="auto"/>
        <w:ind w:left="360"/>
        <w:jc w:val="both"/>
        <w:rPr>
          <w:rFonts w:ascii="Times New Roman" w:hAnsi="Times New Roman" w:cs="Times New Roman"/>
          <w:b/>
          <w:i/>
          <w:noProof/>
          <w:color w:val="ED7D31" w:themeColor="accent2"/>
          <w:sz w:val="24"/>
          <w:szCs w:val="24"/>
          <w:u w:val="single"/>
        </w:rPr>
      </w:pPr>
    </w:p>
    <w:p w:rsidR="00473C99" w:rsidRPr="003C66C6" w:rsidRDefault="00473C99" w:rsidP="00FC4D6B">
      <w:pPr>
        <w:pStyle w:val="Akapitzlist"/>
        <w:numPr>
          <w:ilvl w:val="0"/>
          <w:numId w:val="14"/>
        </w:numPr>
        <w:spacing w:after="0" w:line="360" w:lineRule="auto"/>
        <w:jc w:val="both"/>
        <w:rPr>
          <w:rFonts w:ascii="Times New Roman" w:hAnsi="Times New Roman" w:cs="Times New Roman"/>
          <w:b/>
          <w:noProof/>
          <w:color w:val="4472C4" w:themeColor="accent5"/>
          <w:sz w:val="24"/>
          <w:szCs w:val="20"/>
          <w:u w:val="single"/>
        </w:rPr>
      </w:pPr>
      <w:r w:rsidRPr="00454FD0">
        <w:rPr>
          <w:rFonts w:ascii="Times New Roman" w:hAnsi="Times New Roman" w:cs="Times New Roman"/>
          <w:b/>
          <w:noProof/>
          <w:sz w:val="24"/>
          <w:szCs w:val="20"/>
        </w:rPr>
        <w:t>Ogólne i szczegółowe przepisy BHP wymagane podczas realizacji pr</w:t>
      </w:r>
      <w:r w:rsidR="00574E9F" w:rsidRPr="00454FD0">
        <w:rPr>
          <w:rFonts w:ascii="Times New Roman" w:hAnsi="Times New Roman" w:cs="Times New Roman"/>
          <w:b/>
          <w:noProof/>
          <w:sz w:val="24"/>
          <w:szCs w:val="20"/>
        </w:rPr>
        <w:t xml:space="preserve">ocesu dydaktycznego w jednostce </w:t>
      </w:r>
    </w:p>
    <w:p w:rsidR="003C66C6" w:rsidRPr="00454FD0" w:rsidRDefault="003C66C6" w:rsidP="003C66C6">
      <w:pPr>
        <w:pStyle w:val="Akapitzlist"/>
        <w:numPr>
          <w:ilvl w:val="0"/>
          <w:numId w:val="30"/>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lastRenderedPageBreak/>
        <w:t>Studenci przed przystąpieniem do zajęć mają obowiązek pozostawiać odzież wierzchnią w szatni oraz bezwzględnie wyłączyć telefony komórkowe.</w:t>
      </w:r>
    </w:p>
    <w:p w:rsidR="003C66C6" w:rsidRPr="00F57277" w:rsidRDefault="003C66C6" w:rsidP="003C66C6">
      <w:pPr>
        <w:pStyle w:val="Akapitzlist"/>
        <w:numPr>
          <w:ilvl w:val="0"/>
          <w:numId w:val="30"/>
        </w:numPr>
        <w:spacing w:after="0" w:line="360" w:lineRule="auto"/>
        <w:jc w:val="both"/>
        <w:rPr>
          <w:rFonts w:ascii="Times New Roman" w:hAnsi="Times New Roman" w:cs="Times New Roman"/>
          <w:noProof/>
          <w:sz w:val="24"/>
          <w:szCs w:val="24"/>
        </w:rPr>
      </w:pPr>
      <w:r w:rsidRPr="00F57277">
        <w:rPr>
          <w:rFonts w:ascii="Times New Roman" w:hAnsi="Times New Roman" w:cs="Times New Roman"/>
          <w:noProof/>
          <w:sz w:val="24"/>
          <w:szCs w:val="20"/>
        </w:rPr>
        <w:t xml:space="preserve">Studentów zobowiązuje się do posiadania i </w:t>
      </w:r>
      <w:r>
        <w:rPr>
          <w:rFonts w:ascii="Times New Roman" w:hAnsi="Times New Roman" w:cs="Times New Roman"/>
          <w:noProof/>
          <w:sz w:val="24"/>
          <w:szCs w:val="20"/>
        </w:rPr>
        <w:t xml:space="preserve">zakładania stroju ochronnego </w:t>
      </w:r>
      <w:r w:rsidRPr="00F57277">
        <w:rPr>
          <w:rFonts w:ascii="Times New Roman" w:hAnsi="Times New Roman" w:cs="Times New Roman"/>
          <w:noProof/>
          <w:sz w:val="24"/>
          <w:szCs w:val="20"/>
        </w:rPr>
        <w:t xml:space="preserve">(czysty fartuch ochronny, </w:t>
      </w:r>
      <w:r>
        <w:rPr>
          <w:rFonts w:ascii="Times New Roman" w:hAnsi="Times New Roman" w:cs="Times New Roman"/>
          <w:noProof/>
          <w:sz w:val="24"/>
          <w:szCs w:val="20"/>
        </w:rPr>
        <w:t>rękawiczki lateksowe)</w:t>
      </w:r>
      <w:r w:rsidRPr="00F57277">
        <w:rPr>
          <w:rFonts w:ascii="Times New Roman" w:hAnsi="Times New Roman" w:cs="Times New Roman"/>
          <w:noProof/>
          <w:sz w:val="24"/>
          <w:szCs w:val="20"/>
        </w:rPr>
        <w:t xml:space="preserve"> </w:t>
      </w:r>
    </w:p>
    <w:p w:rsidR="003C66C6" w:rsidRPr="00454FD0" w:rsidRDefault="003C66C6" w:rsidP="003C66C6">
      <w:pPr>
        <w:numPr>
          <w:ilvl w:val="0"/>
          <w:numId w:val="30"/>
        </w:numPr>
        <w:spacing w:after="0" w:line="360" w:lineRule="auto"/>
        <w:jc w:val="both"/>
        <w:rPr>
          <w:rFonts w:ascii="Times New Roman" w:hAnsi="Times New Roman" w:cs="Times New Roman"/>
          <w:noProof/>
          <w:sz w:val="24"/>
          <w:szCs w:val="24"/>
        </w:rPr>
      </w:pPr>
      <w:r w:rsidRPr="00F57277">
        <w:rPr>
          <w:rFonts w:ascii="Times New Roman" w:hAnsi="Times New Roman" w:cs="Times New Roman"/>
          <w:noProof/>
          <w:sz w:val="24"/>
          <w:szCs w:val="24"/>
        </w:rPr>
        <w:t>Podczas zajęć dydaktycznych obowiązuje bezwzględne przestrzeganie czystości, zakaz spożywania pokarmów, palenia tytoniu, pozostawania pod wpływem alkoholu lub substancji odurzających i używania ognia. Student nie stosujący się do tych zaleceń zostanie relegowany z zajęć.</w:t>
      </w:r>
    </w:p>
    <w:p w:rsidR="003C66C6" w:rsidRPr="00454FD0" w:rsidRDefault="003C66C6" w:rsidP="003C66C6">
      <w:pPr>
        <w:numPr>
          <w:ilvl w:val="0"/>
          <w:numId w:val="30"/>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 xml:space="preserve">Na zajęciach dydaktycznych </w:t>
      </w:r>
      <w:r w:rsidRPr="00454FD0">
        <w:rPr>
          <w:rFonts w:ascii="Times New Roman" w:hAnsi="Times New Roman" w:cs="Times New Roman"/>
          <w:sz w:val="24"/>
          <w:szCs w:val="24"/>
        </w:rPr>
        <w:t>zabrania się wykonywania zdjęć i/lub nagrywania zajęć dydaktycznych bez zgody wykładowcy przy użyciu aparatów fotograficznych, telefonów komórkowych, smartfonów, tabletów i jakiegokolwiek innego sprzętu elektronicznego wyposażonego w aparat fotograficzny i/lub kamerę. Obowiązuje również zakaz używania urządzeń rejestrujących wyłącznie dźwięk (np. dyktafonów).</w:t>
      </w:r>
    </w:p>
    <w:p w:rsidR="003C66C6" w:rsidRPr="00454FD0" w:rsidRDefault="003C66C6" w:rsidP="003C66C6">
      <w:pPr>
        <w:pStyle w:val="Akapitzlist"/>
        <w:numPr>
          <w:ilvl w:val="0"/>
          <w:numId w:val="30"/>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Odpowiedzialność finansową za szkody materialne spowodowane postępowaniem niezgodnym z przepisami BHP i P/POŻ ponosi student.</w:t>
      </w:r>
    </w:p>
    <w:p w:rsidR="003C66C6" w:rsidRPr="000960D8" w:rsidRDefault="003C66C6" w:rsidP="003C66C6">
      <w:pPr>
        <w:pStyle w:val="Akapitzlist"/>
        <w:numPr>
          <w:ilvl w:val="0"/>
          <w:numId w:val="30"/>
        </w:numPr>
        <w:spacing w:after="0" w:line="360" w:lineRule="auto"/>
        <w:jc w:val="both"/>
        <w:rPr>
          <w:rFonts w:ascii="Times New Roman" w:hAnsi="Times New Roman"/>
          <w:sz w:val="24"/>
          <w:szCs w:val="24"/>
        </w:rPr>
      </w:pPr>
      <w:r w:rsidRPr="000960D8">
        <w:rPr>
          <w:rFonts w:ascii="Times New Roman" w:hAnsi="Times New Roman"/>
          <w:sz w:val="24"/>
          <w:szCs w:val="24"/>
        </w:rPr>
        <w:t>Student zobowiązany jest do utrzymania swojego miejsca pracy w czystości.</w:t>
      </w:r>
    </w:p>
    <w:p w:rsidR="003C66C6" w:rsidRPr="000960D8" w:rsidRDefault="003C66C6" w:rsidP="003C66C6">
      <w:pPr>
        <w:pStyle w:val="Akapitzlist"/>
        <w:numPr>
          <w:ilvl w:val="0"/>
          <w:numId w:val="30"/>
        </w:numPr>
        <w:spacing w:after="0" w:line="360" w:lineRule="auto"/>
        <w:jc w:val="both"/>
        <w:rPr>
          <w:rFonts w:ascii="Times New Roman" w:hAnsi="Times New Roman"/>
          <w:sz w:val="24"/>
          <w:szCs w:val="24"/>
        </w:rPr>
      </w:pPr>
      <w:r w:rsidRPr="000960D8">
        <w:rPr>
          <w:rFonts w:ascii="Times New Roman" w:hAnsi="Times New Roman"/>
          <w:sz w:val="24"/>
          <w:szCs w:val="24"/>
        </w:rPr>
        <w:t>Każdy wypadek, zranienie oraz inne niepokojące sytuacje bezzwłocznie należy zgłosić prowadzącemu zajęcia.</w:t>
      </w:r>
    </w:p>
    <w:p w:rsidR="003C66C6" w:rsidRPr="000960D8" w:rsidRDefault="003C66C6" w:rsidP="003C66C6">
      <w:pPr>
        <w:pStyle w:val="NormalnyWeb"/>
        <w:numPr>
          <w:ilvl w:val="0"/>
          <w:numId w:val="30"/>
        </w:numPr>
        <w:spacing w:before="0" w:beforeAutospacing="0" w:after="0" w:afterAutospacing="0" w:line="360" w:lineRule="auto"/>
        <w:jc w:val="both"/>
      </w:pPr>
      <w:r w:rsidRPr="000960D8">
        <w:t>Na ćwiczeniach każdy student jest odpowiedzialny za mikroskop i preparaty z którymi pracuje</w:t>
      </w:r>
    </w:p>
    <w:p w:rsidR="003C66C6" w:rsidRPr="000960D8" w:rsidRDefault="003C66C6" w:rsidP="003C66C6">
      <w:pPr>
        <w:pStyle w:val="Akapitzlist"/>
        <w:numPr>
          <w:ilvl w:val="0"/>
          <w:numId w:val="30"/>
        </w:numPr>
        <w:spacing w:after="0" w:line="360" w:lineRule="auto"/>
        <w:jc w:val="both"/>
        <w:rPr>
          <w:rFonts w:ascii="Times New Roman" w:hAnsi="Times New Roman" w:cs="Times New Roman"/>
          <w:sz w:val="24"/>
          <w:szCs w:val="24"/>
        </w:rPr>
      </w:pPr>
      <w:r w:rsidRPr="000960D8">
        <w:rPr>
          <w:rFonts w:ascii="Times New Roman" w:hAnsi="Times New Roman" w:cs="Times New Roman"/>
          <w:sz w:val="24"/>
          <w:szCs w:val="24"/>
        </w:rPr>
        <w:t>Ćwiczenia laboratoryjne powinny odbywać się zgodnie z omówioną metodyką. Należy przestrzegać instrukcji obsługi sprzętu laboratoryjnego, nie wolno używać uszkodzonych naczyń oraz niesprawnej aparatury.</w:t>
      </w:r>
    </w:p>
    <w:p w:rsidR="003C66C6" w:rsidRPr="000960D8" w:rsidRDefault="003C66C6" w:rsidP="003C66C6">
      <w:pPr>
        <w:pStyle w:val="Akapitzlist"/>
        <w:numPr>
          <w:ilvl w:val="0"/>
          <w:numId w:val="30"/>
        </w:numPr>
        <w:spacing w:after="0" w:line="360" w:lineRule="auto"/>
        <w:jc w:val="both"/>
        <w:rPr>
          <w:rFonts w:ascii="Times New Roman" w:hAnsi="Times New Roman" w:cs="Times New Roman"/>
          <w:sz w:val="24"/>
          <w:szCs w:val="24"/>
        </w:rPr>
      </w:pPr>
      <w:r w:rsidRPr="000960D8">
        <w:rPr>
          <w:rFonts w:ascii="Times New Roman" w:hAnsi="Times New Roman" w:cs="Times New Roman"/>
          <w:sz w:val="24"/>
          <w:szCs w:val="24"/>
        </w:rPr>
        <w:t>Używane podczas ćwiczeń szkło laboratoryjne należy umyć przed opuszczeniem sali ćwiczeń.</w:t>
      </w:r>
    </w:p>
    <w:p w:rsidR="003C66C6" w:rsidRPr="000960D8" w:rsidRDefault="003C66C6" w:rsidP="003C66C6">
      <w:pPr>
        <w:pStyle w:val="Akapitzlist"/>
        <w:numPr>
          <w:ilvl w:val="0"/>
          <w:numId w:val="30"/>
        </w:numPr>
        <w:spacing w:after="0" w:line="360" w:lineRule="auto"/>
        <w:jc w:val="both"/>
        <w:rPr>
          <w:rFonts w:ascii="Times New Roman" w:hAnsi="Times New Roman" w:cs="Times New Roman"/>
        </w:rPr>
      </w:pPr>
      <w:r w:rsidRPr="000960D8">
        <w:rPr>
          <w:rFonts w:ascii="Times New Roman" w:hAnsi="Times New Roman" w:cs="Times New Roman"/>
          <w:sz w:val="24"/>
          <w:szCs w:val="24"/>
        </w:rPr>
        <w:t>Na każdych zajęciach będą wyznaczani dyżurni odpowiadający za czystość na każdym stanowisku pracy</w:t>
      </w:r>
      <w:r w:rsidRPr="000960D8">
        <w:rPr>
          <w:rFonts w:ascii="Times New Roman" w:hAnsi="Times New Roman" w:cs="Times New Roman"/>
        </w:rPr>
        <w:t>.</w:t>
      </w:r>
    </w:p>
    <w:p w:rsidR="003C66C6" w:rsidRPr="000960D8" w:rsidRDefault="003C66C6" w:rsidP="003C66C6">
      <w:pPr>
        <w:pStyle w:val="Akapitzlist"/>
        <w:spacing w:after="0" w:line="360" w:lineRule="auto"/>
        <w:ind w:left="360"/>
        <w:jc w:val="both"/>
        <w:rPr>
          <w:rFonts w:ascii="Times New Roman" w:hAnsi="Times New Roman" w:cs="Times New Roman"/>
          <w:noProof/>
          <w:sz w:val="24"/>
          <w:szCs w:val="20"/>
        </w:rPr>
      </w:pPr>
    </w:p>
    <w:p w:rsidR="003C66C6" w:rsidRPr="00923344" w:rsidRDefault="003C66C6" w:rsidP="003C66C6">
      <w:pPr>
        <w:pStyle w:val="Akapitzlist"/>
        <w:spacing w:after="0" w:line="360" w:lineRule="auto"/>
        <w:ind w:left="644"/>
        <w:jc w:val="both"/>
        <w:rPr>
          <w:rFonts w:ascii="Times New Roman" w:hAnsi="Times New Roman" w:cs="Times New Roman"/>
          <w:b/>
          <w:noProof/>
          <w:color w:val="4472C4" w:themeColor="accent5"/>
          <w:sz w:val="24"/>
          <w:szCs w:val="20"/>
          <w:u w:val="single"/>
        </w:rPr>
      </w:pPr>
    </w:p>
    <w:p w:rsidR="005B4969" w:rsidRPr="005B4969" w:rsidRDefault="005B4969" w:rsidP="003C66C6">
      <w:pPr>
        <w:pStyle w:val="Akapitzlist"/>
        <w:numPr>
          <w:ilvl w:val="0"/>
          <w:numId w:val="14"/>
        </w:numPr>
        <w:spacing w:after="0" w:line="360" w:lineRule="auto"/>
        <w:rPr>
          <w:rFonts w:ascii="Times New Roman" w:hAnsi="Times New Roman" w:cs="Times New Roman"/>
          <w:b/>
          <w:sz w:val="24"/>
          <w:szCs w:val="24"/>
        </w:rPr>
      </w:pPr>
      <w:r w:rsidRPr="005B4969">
        <w:rPr>
          <w:rFonts w:ascii="Times New Roman" w:hAnsi="Times New Roman" w:cs="Times New Roman"/>
          <w:b/>
          <w:sz w:val="24"/>
          <w:szCs w:val="24"/>
        </w:rPr>
        <w:t>Sposób upublicznia informacji w jednostce</w:t>
      </w:r>
    </w:p>
    <w:p w:rsidR="005B4969" w:rsidRPr="005B4969" w:rsidRDefault="005B4969" w:rsidP="00923344">
      <w:pPr>
        <w:numPr>
          <w:ilvl w:val="0"/>
          <w:numId w:val="28"/>
        </w:numPr>
        <w:spacing w:after="0" w:line="360" w:lineRule="auto"/>
        <w:ind w:hanging="357"/>
        <w:jc w:val="both"/>
        <w:rPr>
          <w:rFonts w:ascii="Times New Roman" w:hAnsi="Times New Roman" w:cs="Times New Roman"/>
          <w:sz w:val="24"/>
          <w:szCs w:val="24"/>
        </w:rPr>
      </w:pPr>
      <w:r w:rsidRPr="005B4969">
        <w:rPr>
          <w:rFonts w:ascii="Times New Roman" w:hAnsi="Times New Roman" w:cs="Times New Roman"/>
          <w:sz w:val="24"/>
          <w:szCs w:val="24"/>
        </w:rPr>
        <w:t>Wszystkie informacje organizacyjne dotyczące procesu kształcenia</w:t>
      </w:r>
      <w:r>
        <w:rPr>
          <w:rFonts w:ascii="Times New Roman" w:hAnsi="Times New Roman" w:cs="Times New Roman"/>
          <w:sz w:val="24"/>
          <w:szCs w:val="24"/>
        </w:rPr>
        <w:t xml:space="preserve"> w zakresie </w:t>
      </w:r>
      <w:r w:rsidR="00530B27">
        <w:rPr>
          <w:rFonts w:ascii="Times New Roman" w:hAnsi="Times New Roman" w:cs="Times New Roman"/>
          <w:sz w:val="24"/>
          <w:szCs w:val="24"/>
        </w:rPr>
        <w:t>przedmiotu</w:t>
      </w:r>
      <w:r w:rsidR="00180F38">
        <w:rPr>
          <w:rFonts w:ascii="Times New Roman" w:hAnsi="Times New Roman" w:cs="Times New Roman"/>
          <w:sz w:val="24"/>
          <w:szCs w:val="24"/>
        </w:rPr>
        <w:t xml:space="preserve"> </w:t>
      </w:r>
      <w:r w:rsidR="00040658">
        <w:rPr>
          <w:rFonts w:ascii="Times New Roman" w:hAnsi="Times New Roman" w:cs="Times New Roman"/>
          <w:sz w:val="24"/>
          <w:szCs w:val="24"/>
        </w:rPr>
        <w:t>Biologia Komórki</w:t>
      </w:r>
      <w:r w:rsidR="003A67C3">
        <w:rPr>
          <w:rFonts w:ascii="Times New Roman" w:hAnsi="Times New Roman" w:cs="Times New Roman"/>
          <w:sz w:val="24"/>
          <w:szCs w:val="24"/>
        </w:rPr>
        <w:t xml:space="preserve"> z elementami cytofizjologii</w:t>
      </w:r>
      <w:bookmarkStart w:id="0" w:name="_GoBack"/>
      <w:bookmarkEnd w:id="0"/>
      <w:r w:rsidR="00CF50FA">
        <w:rPr>
          <w:rFonts w:ascii="Times New Roman" w:hAnsi="Times New Roman" w:cs="Times New Roman"/>
          <w:sz w:val="24"/>
          <w:szCs w:val="24"/>
        </w:rPr>
        <w:t xml:space="preserve"> </w:t>
      </w:r>
      <w:r w:rsidRPr="005B4969">
        <w:rPr>
          <w:rFonts w:ascii="Times New Roman" w:hAnsi="Times New Roman" w:cs="Times New Roman"/>
          <w:sz w:val="24"/>
          <w:szCs w:val="24"/>
        </w:rPr>
        <w:t>są umieszczane na stronie internetowej Uczelni w linku je</w:t>
      </w:r>
      <w:r>
        <w:rPr>
          <w:rFonts w:ascii="Times New Roman" w:hAnsi="Times New Roman" w:cs="Times New Roman"/>
          <w:sz w:val="24"/>
          <w:szCs w:val="24"/>
        </w:rPr>
        <w:t>dnostki oraz w gablotach jednostki</w:t>
      </w:r>
      <w:r w:rsidRPr="005B4969">
        <w:rPr>
          <w:rFonts w:ascii="Times New Roman" w:hAnsi="Times New Roman" w:cs="Times New Roman"/>
          <w:sz w:val="24"/>
          <w:szCs w:val="24"/>
        </w:rPr>
        <w:t>.</w:t>
      </w:r>
    </w:p>
    <w:p w:rsidR="005B4969" w:rsidRPr="005B4969" w:rsidRDefault="005B4969" w:rsidP="00923344">
      <w:pPr>
        <w:numPr>
          <w:ilvl w:val="0"/>
          <w:numId w:val="28"/>
        </w:numPr>
        <w:spacing w:after="0" w:line="360" w:lineRule="auto"/>
        <w:ind w:hanging="357"/>
        <w:jc w:val="both"/>
        <w:rPr>
          <w:rFonts w:ascii="Times New Roman" w:hAnsi="Times New Roman" w:cs="Times New Roman"/>
          <w:sz w:val="24"/>
          <w:szCs w:val="24"/>
        </w:rPr>
      </w:pPr>
      <w:r w:rsidRPr="005B4969">
        <w:rPr>
          <w:rFonts w:ascii="Times New Roman" w:hAnsi="Times New Roman" w:cs="Times New Roman"/>
          <w:sz w:val="24"/>
          <w:szCs w:val="24"/>
        </w:rPr>
        <w:lastRenderedPageBreak/>
        <w:t>Ze względu na bezpieczeństwo internetowe – korespondencja ze studentami odbywa się poprzez adresy mailowe utworzone na serwerze Uczelni – czyli nauczyciele akademiccy używają adresów służbowych (@cm.umk.pl), natomiast studenci adresy zawierające numery indeksów (</w:t>
      </w:r>
      <w:r w:rsidRPr="005B4969">
        <w:rPr>
          <w:rFonts w:ascii="Times New Roman" w:hAnsi="Times New Roman" w:cs="Times New Roman"/>
          <w:i/>
          <w:sz w:val="24"/>
          <w:szCs w:val="24"/>
        </w:rPr>
        <w:t>@stud.umk.pl</w:t>
      </w:r>
      <w:r w:rsidRPr="005B4969">
        <w:rPr>
          <w:rFonts w:ascii="Times New Roman" w:hAnsi="Times New Roman" w:cs="Times New Roman"/>
          <w:sz w:val="24"/>
          <w:szCs w:val="24"/>
        </w:rPr>
        <w:t>).</w:t>
      </w:r>
    </w:p>
    <w:p w:rsidR="005B4969" w:rsidRPr="00B81DC4" w:rsidRDefault="005B4969" w:rsidP="00A149A3">
      <w:pPr>
        <w:pStyle w:val="Akapitzlist"/>
        <w:spacing w:after="0" w:line="360" w:lineRule="auto"/>
        <w:ind w:left="360"/>
        <w:jc w:val="both"/>
        <w:rPr>
          <w:rFonts w:ascii="Times New Roman" w:hAnsi="Times New Roman" w:cs="Times New Roman"/>
          <w:i/>
          <w:noProof/>
          <w:sz w:val="24"/>
          <w:szCs w:val="20"/>
        </w:rPr>
      </w:pPr>
    </w:p>
    <w:p w:rsidR="00235FE3" w:rsidRPr="00180F38" w:rsidRDefault="009D2108" w:rsidP="003C66C6">
      <w:pPr>
        <w:pStyle w:val="Akapitzlist"/>
        <w:numPr>
          <w:ilvl w:val="0"/>
          <w:numId w:val="14"/>
        </w:numPr>
        <w:spacing w:after="720" w:line="360" w:lineRule="auto"/>
        <w:ind w:left="714" w:hanging="357"/>
        <w:jc w:val="both"/>
        <w:rPr>
          <w:rFonts w:ascii="Times New Roman" w:hAnsi="Times New Roman" w:cs="Times New Roman"/>
          <w:i/>
          <w:noProof/>
          <w:sz w:val="24"/>
          <w:szCs w:val="20"/>
        </w:rPr>
      </w:pPr>
      <w:r w:rsidRPr="00454FD0">
        <w:rPr>
          <w:rFonts w:ascii="Times New Roman" w:hAnsi="Times New Roman" w:cs="Times New Roman"/>
          <w:b/>
          <w:noProof/>
          <w:sz w:val="24"/>
          <w:szCs w:val="20"/>
        </w:rPr>
        <w:t>Inf</w:t>
      </w:r>
      <w:r w:rsidR="006D4674" w:rsidRPr="00454FD0">
        <w:rPr>
          <w:rFonts w:ascii="Times New Roman" w:hAnsi="Times New Roman" w:cs="Times New Roman"/>
          <w:b/>
          <w:noProof/>
          <w:sz w:val="24"/>
          <w:szCs w:val="20"/>
        </w:rPr>
        <w:t>o</w:t>
      </w:r>
      <w:r w:rsidRPr="00454FD0">
        <w:rPr>
          <w:rFonts w:ascii="Times New Roman" w:hAnsi="Times New Roman" w:cs="Times New Roman"/>
          <w:b/>
          <w:noProof/>
          <w:sz w:val="24"/>
          <w:szCs w:val="20"/>
        </w:rPr>
        <w:t>rmacja o kole naukowym (opiekun, charakterystyka koła</w:t>
      </w:r>
      <w:r w:rsidR="004624C5">
        <w:rPr>
          <w:rFonts w:ascii="Times New Roman" w:hAnsi="Times New Roman" w:cs="Times New Roman"/>
          <w:b/>
          <w:noProof/>
          <w:sz w:val="24"/>
          <w:szCs w:val="20"/>
        </w:rPr>
        <w:t xml:space="preserve"> – </w:t>
      </w:r>
      <w:r w:rsidR="00E63375" w:rsidRPr="004624C5">
        <w:rPr>
          <w:rFonts w:ascii="Times New Roman" w:hAnsi="Times New Roman" w:cs="Times New Roman"/>
          <w:b/>
          <w:noProof/>
          <w:sz w:val="24"/>
          <w:szCs w:val="20"/>
        </w:rPr>
        <w:t>liczba członków</w:t>
      </w:r>
      <w:r w:rsidRPr="004624C5">
        <w:rPr>
          <w:rFonts w:ascii="Times New Roman" w:hAnsi="Times New Roman" w:cs="Times New Roman"/>
          <w:b/>
          <w:noProof/>
          <w:sz w:val="24"/>
          <w:szCs w:val="20"/>
        </w:rPr>
        <w:t xml:space="preserve">, </w:t>
      </w:r>
      <w:r w:rsidR="00651278" w:rsidRPr="004624C5">
        <w:rPr>
          <w:rFonts w:ascii="Times New Roman" w:hAnsi="Times New Roman" w:cs="Times New Roman"/>
          <w:b/>
          <w:noProof/>
          <w:sz w:val="24"/>
          <w:szCs w:val="20"/>
        </w:rPr>
        <w:t xml:space="preserve"> </w:t>
      </w:r>
      <w:r w:rsidRPr="004624C5">
        <w:rPr>
          <w:rFonts w:ascii="Times New Roman" w:hAnsi="Times New Roman" w:cs="Times New Roman"/>
          <w:b/>
          <w:noProof/>
          <w:sz w:val="24"/>
          <w:szCs w:val="20"/>
        </w:rPr>
        <w:t>tematyka badawcza, formy zajęć,</w:t>
      </w:r>
      <w:r w:rsidR="00E63375" w:rsidRPr="004624C5">
        <w:rPr>
          <w:rFonts w:ascii="Times New Roman" w:hAnsi="Times New Roman" w:cs="Times New Roman"/>
          <w:b/>
          <w:noProof/>
          <w:sz w:val="24"/>
          <w:szCs w:val="20"/>
        </w:rPr>
        <w:t xml:space="preserve"> czas i miejsce spotkań, ewentua</w:t>
      </w:r>
      <w:r w:rsidR="00235FE3">
        <w:rPr>
          <w:rFonts w:ascii="Times New Roman" w:hAnsi="Times New Roman" w:cs="Times New Roman"/>
          <w:b/>
          <w:noProof/>
          <w:sz w:val="24"/>
          <w:szCs w:val="20"/>
        </w:rPr>
        <w:t>lnie dotychczasowe osięgnięcia)</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 Studenckie Koło Naukowe Biologii Komórki i Ultrastruktury </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Opiekun: dr Magdalena Izdebska</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 - Liczba członków: 13</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 -Tematyka badawcza: Studenci realizują projekty badawcze dotyczące wpływu różnego rodzaju substancji (związki pochodzenia naturalnego oraz cytostatyki) na wybrane modele linii komórkowych, zarówno nowotworowych jak i prawidłowych. Członkowie koła poznają techniki przygotowywania preparatów z zakresu mikroskopii świetlnej, fluorescencyjnej, transmisyjnej mikroskopii elektronowej, a także uczą się analizy podstawowych procesów życiowych komórek (apoptoza, cykl komórkowy) </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 Formy zajęć: laboratoria </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Wyniki badań są prezentowane na konferencjach naukowych i w postaci publikacji</w:t>
      </w:r>
    </w:p>
    <w:p w:rsidR="00731799" w:rsidRDefault="00180F38" w:rsidP="00731799">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 - Czas i miejsce spotkań: spotkania Koła odbywają się na terenie Katedry i Zakładu Histologii i Embriologii, w terminach ustalanych na bieżąco z opiekunem Koła</w:t>
      </w:r>
    </w:p>
    <w:p w:rsidR="00731799" w:rsidRDefault="00731799" w:rsidP="00731799">
      <w:pPr>
        <w:pStyle w:val="Akapitzlist"/>
        <w:spacing w:after="720" w:line="360" w:lineRule="auto"/>
        <w:ind w:left="714"/>
        <w:jc w:val="both"/>
        <w:rPr>
          <w:rFonts w:ascii="Times New Roman" w:hAnsi="Times New Roman" w:cs="Times New Roman"/>
          <w:sz w:val="24"/>
          <w:szCs w:val="24"/>
        </w:rPr>
      </w:pPr>
    </w:p>
    <w:p w:rsidR="009F78E4" w:rsidRDefault="00DF2672" w:rsidP="00731799">
      <w:pPr>
        <w:pStyle w:val="Akapitzlist"/>
        <w:spacing w:after="720" w:line="360" w:lineRule="auto"/>
        <w:ind w:left="714"/>
        <w:jc w:val="both"/>
        <w:rPr>
          <w:rFonts w:ascii="Times New Roman" w:hAnsi="Times New Roman" w:cs="Times New Roman"/>
          <w:noProof/>
          <w:sz w:val="24"/>
          <w:szCs w:val="20"/>
        </w:rPr>
      </w:pPr>
      <w:r w:rsidRPr="00454FD0">
        <w:rPr>
          <w:rFonts w:ascii="Times New Roman" w:hAnsi="Times New Roman" w:cs="Times New Roman"/>
          <w:noProof/>
          <w:sz w:val="24"/>
          <w:szCs w:val="20"/>
        </w:rPr>
        <w:t>Bydgoszcz</w:t>
      </w:r>
      <w:r w:rsidR="00444740">
        <w:rPr>
          <w:rFonts w:ascii="Times New Roman" w:hAnsi="Times New Roman" w:cs="Times New Roman"/>
          <w:noProof/>
          <w:sz w:val="24"/>
          <w:szCs w:val="20"/>
        </w:rPr>
        <w:tab/>
      </w:r>
      <w:r w:rsidR="00444740">
        <w:rPr>
          <w:rFonts w:ascii="Times New Roman" w:hAnsi="Times New Roman" w:cs="Times New Roman"/>
          <w:noProof/>
          <w:sz w:val="24"/>
          <w:szCs w:val="20"/>
        </w:rPr>
        <w:tab/>
      </w:r>
      <w:r w:rsidR="00180F38">
        <w:rPr>
          <w:rFonts w:ascii="Times New Roman" w:hAnsi="Times New Roman" w:cs="Times New Roman"/>
          <w:noProof/>
          <w:sz w:val="24"/>
          <w:szCs w:val="20"/>
        </w:rPr>
        <w:t xml:space="preserve">, </w:t>
      </w:r>
      <w:r w:rsidR="00731799">
        <w:rPr>
          <w:rFonts w:ascii="Times New Roman" w:hAnsi="Times New Roman" w:cs="Times New Roman"/>
          <w:noProof/>
          <w:sz w:val="24"/>
          <w:szCs w:val="20"/>
        </w:rPr>
        <w:t>01.10</w:t>
      </w:r>
      <w:r w:rsidR="00180F38">
        <w:rPr>
          <w:rFonts w:ascii="Times New Roman" w:hAnsi="Times New Roman" w:cs="Times New Roman"/>
          <w:noProof/>
          <w:sz w:val="24"/>
          <w:szCs w:val="20"/>
        </w:rPr>
        <w:t>.201</w:t>
      </w:r>
      <w:r w:rsidR="00731799">
        <w:rPr>
          <w:rFonts w:ascii="Times New Roman" w:hAnsi="Times New Roman" w:cs="Times New Roman"/>
          <w:noProof/>
          <w:sz w:val="24"/>
          <w:szCs w:val="20"/>
        </w:rPr>
        <w:t xml:space="preserve">9.        </w:t>
      </w:r>
    </w:p>
    <w:p w:rsidR="00731799" w:rsidRDefault="00731799" w:rsidP="00731799">
      <w:pPr>
        <w:pStyle w:val="Akapitzlist"/>
        <w:spacing w:after="720" w:line="360" w:lineRule="auto"/>
        <w:ind w:left="714"/>
        <w:jc w:val="both"/>
        <w:rPr>
          <w:rFonts w:ascii="Times New Roman" w:hAnsi="Times New Roman" w:cs="Times New Roman"/>
          <w:noProof/>
          <w:sz w:val="24"/>
          <w:szCs w:val="20"/>
        </w:rPr>
      </w:pPr>
      <w:r>
        <w:rPr>
          <w:rFonts w:ascii="Times New Roman" w:hAnsi="Times New Roman" w:cs="Times New Roman"/>
          <w:noProof/>
          <w:sz w:val="24"/>
          <w:szCs w:val="20"/>
        </w:rPr>
        <w:t xml:space="preserve">                                   </w:t>
      </w:r>
    </w:p>
    <w:p w:rsidR="00731799" w:rsidRDefault="00731799" w:rsidP="00731799">
      <w:pPr>
        <w:pStyle w:val="Akapitzlist"/>
        <w:spacing w:after="720" w:line="360" w:lineRule="auto"/>
        <w:ind w:left="714"/>
        <w:jc w:val="both"/>
        <w:rPr>
          <w:rFonts w:ascii="Times New Roman" w:hAnsi="Times New Roman" w:cs="Times New Roman"/>
          <w:noProof/>
          <w:sz w:val="24"/>
          <w:szCs w:val="20"/>
        </w:rPr>
      </w:pPr>
      <w:r>
        <w:rPr>
          <w:rFonts w:ascii="Times New Roman" w:hAnsi="Times New Roman" w:cs="Times New Roman"/>
          <w:noProof/>
          <w:sz w:val="24"/>
          <w:szCs w:val="20"/>
        </w:rPr>
        <w:t xml:space="preserve">                                                                          </w:t>
      </w:r>
      <w:r w:rsidR="009F78E4">
        <w:rPr>
          <w:rFonts w:ascii="Times New Roman" w:hAnsi="Times New Roman" w:cs="Times New Roman"/>
          <w:noProof/>
          <w:sz w:val="24"/>
          <w:szCs w:val="20"/>
        </w:rPr>
        <w:t xml:space="preserve">  </w:t>
      </w:r>
      <w:r>
        <w:rPr>
          <w:rFonts w:ascii="Times New Roman" w:hAnsi="Times New Roman" w:cs="Times New Roman"/>
          <w:noProof/>
          <w:sz w:val="24"/>
          <w:szCs w:val="20"/>
        </w:rPr>
        <w:t xml:space="preserve">  </w:t>
      </w:r>
      <w:r w:rsidR="009F78E4">
        <w:rPr>
          <w:rFonts w:ascii="Times New Roman" w:hAnsi="Times New Roman" w:cs="Times New Roman"/>
          <w:noProof/>
          <w:sz w:val="24"/>
          <w:szCs w:val="20"/>
        </w:rPr>
        <w:t xml:space="preserve">   </w:t>
      </w:r>
      <w:r w:rsidR="003A67C3">
        <w:rPr>
          <w:rFonts w:ascii="Times New Roman" w:hAnsi="Times New Roman" w:cs="Times New Roman"/>
          <w:noProof/>
          <w:sz w:val="24"/>
          <w:szCs w:val="20"/>
        </w:rPr>
        <w:t xml:space="preserve"> </w:t>
      </w:r>
      <w:r>
        <w:rPr>
          <w:rFonts w:ascii="Times New Roman" w:hAnsi="Times New Roman" w:cs="Times New Roman"/>
          <w:noProof/>
          <w:sz w:val="24"/>
          <w:szCs w:val="20"/>
        </w:rPr>
        <w:t>……………………………………..</w:t>
      </w:r>
    </w:p>
    <w:p w:rsidR="00530B27" w:rsidRPr="00731799" w:rsidRDefault="00731799" w:rsidP="00731799">
      <w:pPr>
        <w:pStyle w:val="Akapitzlist"/>
        <w:spacing w:after="720" w:line="360" w:lineRule="auto"/>
        <w:ind w:left="714"/>
        <w:jc w:val="both"/>
        <w:rPr>
          <w:rFonts w:ascii="Times New Roman" w:hAnsi="Times New Roman" w:cs="Times New Roman"/>
          <w:i/>
          <w:noProof/>
          <w:sz w:val="24"/>
          <w:szCs w:val="24"/>
        </w:rPr>
      </w:pPr>
      <w:r>
        <w:rPr>
          <w:rFonts w:ascii="Times New Roman" w:hAnsi="Times New Roman" w:cs="Times New Roman"/>
          <w:noProof/>
          <w:sz w:val="24"/>
          <w:szCs w:val="20"/>
        </w:rPr>
        <w:t xml:space="preserve">                                                                                </w:t>
      </w:r>
      <w:r w:rsidR="009F78E4">
        <w:rPr>
          <w:rFonts w:ascii="Times New Roman" w:hAnsi="Times New Roman" w:cs="Times New Roman"/>
          <w:noProof/>
          <w:sz w:val="24"/>
          <w:szCs w:val="20"/>
        </w:rPr>
        <w:t xml:space="preserve">       </w:t>
      </w:r>
      <w:r>
        <w:rPr>
          <w:rFonts w:ascii="Times New Roman" w:hAnsi="Times New Roman" w:cs="Times New Roman"/>
          <w:noProof/>
          <w:sz w:val="24"/>
          <w:szCs w:val="20"/>
        </w:rPr>
        <w:t xml:space="preserve"> </w:t>
      </w:r>
      <w:r w:rsidR="00444740" w:rsidRPr="00444740">
        <w:rPr>
          <w:rFonts w:ascii="Times New Roman" w:hAnsi="Times New Roman" w:cs="Times New Roman"/>
          <w:noProof/>
          <w:sz w:val="20"/>
          <w:szCs w:val="20"/>
        </w:rPr>
        <w:t>Po</w:t>
      </w:r>
      <w:r w:rsidR="00444740">
        <w:rPr>
          <w:rFonts w:ascii="Times New Roman" w:hAnsi="Times New Roman" w:cs="Times New Roman"/>
          <w:noProof/>
          <w:sz w:val="20"/>
          <w:szCs w:val="20"/>
        </w:rPr>
        <w:t>dpis Kierownika Dydaktycznego</w:t>
      </w:r>
    </w:p>
    <w:p w:rsidR="00530B27" w:rsidRDefault="00530B27" w:rsidP="00530B27">
      <w:pPr>
        <w:tabs>
          <w:tab w:val="left" w:pos="5670"/>
          <w:tab w:val="right" w:leader="dot" w:pos="9072"/>
        </w:tabs>
        <w:spacing w:after="0" w:line="240" w:lineRule="auto"/>
        <w:jc w:val="right"/>
        <w:rPr>
          <w:rFonts w:ascii="Times New Roman" w:hAnsi="Times New Roman" w:cs="Times New Roman"/>
          <w:noProof/>
          <w:sz w:val="20"/>
          <w:szCs w:val="20"/>
        </w:rPr>
      </w:pPr>
    </w:p>
    <w:p w:rsidR="00530B27" w:rsidRDefault="00530B27" w:rsidP="00530B27">
      <w:pPr>
        <w:tabs>
          <w:tab w:val="left" w:pos="5670"/>
          <w:tab w:val="right" w:leader="dot" w:pos="9072"/>
        </w:tabs>
        <w:spacing w:after="0" w:line="240" w:lineRule="auto"/>
        <w:jc w:val="right"/>
        <w:rPr>
          <w:rFonts w:ascii="Times New Roman" w:hAnsi="Times New Roman" w:cs="Times New Roman"/>
          <w:noProof/>
          <w:sz w:val="20"/>
          <w:szCs w:val="20"/>
        </w:rPr>
      </w:pPr>
    </w:p>
    <w:p w:rsidR="001E151E" w:rsidRPr="00530B27" w:rsidRDefault="00444740" w:rsidP="00530B27">
      <w:pPr>
        <w:tabs>
          <w:tab w:val="left" w:pos="5670"/>
          <w:tab w:val="right" w:leader="dot" w:pos="9072"/>
        </w:tabs>
        <w:spacing w:after="0" w:line="240" w:lineRule="auto"/>
        <w:jc w:val="right"/>
        <w:rPr>
          <w:rFonts w:ascii="Times New Roman" w:hAnsi="Times New Roman" w:cs="Times New Roman"/>
          <w:noProof/>
          <w:sz w:val="24"/>
          <w:szCs w:val="20"/>
        </w:rPr>
      </w:pPr>
      <w:r>
        <w:rPr>
          <w:rFonts w:ascii="Times New Roman" w:hAnsi="Times New Roman" w:cs="Times New Roman"/>
          <w:noProof/>
          <w:sz w:val="24"/>
          <w:szCs w:val="20"/>
        </w:rPr>
        <w:tab/>
      </w:r>
    </w:p>
    <w:p w:rsidR="00E26103" w:rsidRDefault="00E26103" w:rsidP="00E26103">
      <w:pPr>
        <w:tabs>
          <w:tab w:val="left" w:leader="dot" w:pos="3402"/>
          <w:tab w:val="left" w:pos="5670"/>
          <w:tab w:val="right" w:leader="dot" w:pos="9072"/>
        </w:tabs>
        <w:spacing w:after="0" w:line="240" w:lineRule="auto"/>
        <w:rPr>
          <w:rFonts w:ascii="Times New Roman" w:hAnsi="Times New Roman" w:cs="Times New Roman"/>
          <w:noProof/>
          <w:sz w:val="24"/>
          <w:szCs w:val="20"/>
        </w:rPr>
      </w:pPr>
      <w:r>
        <w:rPr>
          <w:rFonts w:ascii="Times New Roman" w:hAnsi="Times New Roman" w:cs="Times New Roman"/>
          <w:noProof/>
          <w:sz w:val="24"/>
          <w:szCs w:val="20"/>
        </w:rPr>
        <w:tab/>
      </w:r>
      <w:r>
        <w:rPr>
          <w:rFonts w:ascii="Times New Roman" w:hAnsi="Times New Roman" w:cs="Times New Roman"/>
          <w:noProof/>
          <w:sz w:val="24"/>
          <w:szCs w:val="20"/>
        </w:rPr>
        <w:tab/>
      </w:r>
      <w:r>
        <w:rPr>
          <w:rFonts w:ascii="Times New Roman" w:hAnsi="Times New Roman" w:cs="Times New Roman"/>
          <w:noProof/>
          <w:sz w:val="24"/>
          <w:szCs w:val="20"/>
        </w:rPr>
        <w:tab/>
      </w:r>
    </w:p>
    <w:p w:rsidR="001E151E" w:rsidRPr="00E26103" w:rsidRDefault="00E26103" w:rsidP="00E26103">
      <w:pPr>
        <w:tabs>
          <w:tab w:val="center" w:pos="1701"/>
          <w:tab w:val="center" w:pos="7371"/>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r w:rsidR="001E151E" w:rsidRPr="00E26103">
        <w:rPr>
          <w:rFonts w:ascii="Times New Roman" w:hAnsi="Times New Roman" w:cs="Times New Roman"/>
          <w:noProof/>
          <w:sz w:val="20"/>
          <w:szCs w:val="20"/>
        </w:rPr>
        <w:t>Rada Samorządu Stud</w:t>
      </w:r>
      <w:r w:rsidR="000F1CE0" w:rsidRPr="00E26103">
        <w:rPr>
          <w:rFonts w:ascii="Times New Roman" w:hAnsi="Times New Roman" w:cs="Times New Roman"/>
          <w:noProof/>
          <w:sz w:val="20"/>
          <w:szCs w:val="20"/>
        </w:rPr>
        <w:t>enckieg</w:t>
      </w:r>
      <w:r>
        <w:rPr>
          <w:rFonts w:ascii="Times New Roman" w:hAnsi="Times New Roman" w:cs="Times New Roman"/>
          <w:noProof/>
          <w:sz w:val="20"/>
          <w:szCs w:val="20"/>
        </w:rPr>
        <w:t>o</w:t>
      </w:r>
      <w:r>
        <w:rPr>
          <w:rFonts w:ascii="Times New Roman" w:hAnsi="Times New Roman" w:cs="Times New Roman"/>
          <w:noProof/>
          <w:sz w:val="20"/>
          <w:szCs w:val="20"/>
        </w:rPr>
        <w:tab/>
      </w:r>
      <w:r w:rsidR="001E151E" w:rsidRPr="00E26103">
        <w:rPr>
          <w:rFonts w:ascii="Times New Roman" w:hAnsi="Times New Roman" w:cs="Times New Roman"/>
          <w:noProof/>
          <w:sz w:val="20"/>
          <w:szCs w:val="20"/>
        </w:rPr>
        <w:t>Dziekan W</w:t>
      </w:r>
      <w:r w:rsidR="000F1CE0" w:rsidRPr="00E26103">
        <w:rPr>
          <w:rFonts w:ascii="Times New Roman" w:hAnsi="Times New Roman" w:cs="Times New Roman"/>
          <w:noProof/>
          <w:sz w:val="20"/>
          <w:szCs w:val="20"/>
        </w:rPr>
        <w:t xml:space="preserve">ydziału </w:t>
      </w:r>
      <w:r w:rsidR="001E151E" w:rsidRPr="00E26103">
        <w:rPr>
          <w:rFonts w:ascii="Times New Roman" w:hAnsi="Times New Roman" w:cs="Times New Roman"/>
          <w:noProof/>
          <w:sz w:val="20"/>
          <w:szCs w:val="20"/>
        </w:rPr>
        <w:t>L</w:t>
      </w:r>
      <w:r w:rsidR="000F1CE0" w:rsidRPr="00E26103">
        <w:rPr>
          <w:rFonts w:ascii="Times New Roman" w:hAnsi="Times New Roman" w:cs="Times New Roman"/>
          <w:noProof/>
          <w:sz w:val="20"/>
          <w:szCs w:val="20"/>
        </w:rPr>
        <w:t>ekarskiego</w:t>
      </w:r>
    </w:p>
    <w:p w:rsidR="006D1F92" w:rsidRPr="00E26103" w:rsidRDefault="00E26103" w:rsidP="00444740">
      <w:pPr>
        <w:tabs>
          <w:tab w:val="center" w:pos="1701"/>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r w:rsidR="006D1F92" w:rsidRPr="00E26103">
        <w:rPr>
          <w:rFonts w:ascii="Times New Roman" w:hAnsi="Times New Roman" w:cs="Times New Roman"/>
          <w:noProof/>
          <w:sz w:val="20"/>
          <w:szCs w:val="20"/>
        </w:rPr>
        <w:t>Wydziału Lekarskiego</w:t>
      </w:r>
    </w:p>
    <w:sectPr w:rsidR="006D1F92" w:rsidRPr="00E26103" w:rsidSect="005B72CB">
      <w:footerReference w:type="default" r:id="rId8"/>
      <w:pgSz w:w="11906" w:h="16838"/>
      <w:pgMar w:top="1418"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F3D" w:rsidRDefault="003F1F3D" w:rsidP="006E329C">
      <w:pPr>
        <w:spacing w:after="0" w:line="240" w:lineRule="auto"/>
      </w:pPr>
      <w:r>
        <w:separator/>
      </w:r>
    </w:p>
  </w:endnote>
  <w:endnote w:type="continuationSeparator" w:id="0">
    <w:p w:rsidR="003F1F3D" w:rsidRDefault="003F1F3D" w:rsidP="006E3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9159"/>
      <w:docPartObj>
        <w:docPartGallery w:val="Page Numbers (Bottom of Page)"/>
        <w:docPartUnique/>
      </w:docPartObj>
    </w:sdtPr>
    <w:sdtContent>
      <w:p w:rsidR="00BF45A3" w:rsidRDefault="00C3323E">
        <w:pPr>
          <w:pStyle w:val="Stopka"/>
          <w:jc w:val="center"/>
        </w:pPr>
        <w:r>
          <w:fldChar w:fldCharType="begin"/>
        </w:r>
        <w:r w:rsidR="00917141">
          <w:instrText>PAGE   \* MERGEFORMAT</w:instrText>
        </w:r>
        <w:r>
          <w:fldChar w:fldCharType="separate"/>
        </w:r>
        <w:r w:rsidR="00DA32E9">
          <w:rPr>
            <w:noProof/>
          </w:rPr>
          <w:t>1</w:t>
        </w:r>
        <w:r>
          <w:rPr>
            <w:noProof/>
          </w:rPr>
          <w:fldChar w:fldCharType="end"/>
        </w:r>
      </w:p>
    </w:sdtContent>
  </w:sdt>
  <w:p w:rsidR="00BF45A3" w:rsidRDefault="00BF45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F3D" w:rsidRDefault="003F1F3D" w:rsidP="006E329C">
      <w:pPr>
        <w:spacing w:after="0" w:line="240" w:lineRule="auto"/>
      </w:pPr>
      <w:r>
        <w:separator/>
      </w:r>
    </w:p>
  </w:footnote>
  <w:footnote w:type="continuationSeparator" w:id="0">
    <w:p w:rsidR="003F1F3D" w:rsidRDefault="003F1F3D" w:rsidP="006E3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1794952"/>
    <w:multiLevelType w:val="hybridMultilevel"/>
    <w:tmpl w:val="D2CEA2DA"/>
    <w:lvl w:ilvl="0" w:tplc="5BC87B2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04600A"/>
    <w:multiLevelType w:val="hybridMultilevel"/>
    <w:tmpl w:val="D6925DE6"/>
    <w:lvl w:ilvl="0" w:tplc="9A1E1B68">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17">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7D6797"/>
    <w:multiLevelType w:val="hybridMultilevel"/>
    <w:tmpl w:val="3C668DDE"/>
    <w:lvl w:ilvl="0" w:tplc="B328889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21"/>
  </w:num>
  <w:num w:numId="2">
    <w:abstractNumId w:val="26"/>
  </w:num>
  <w:num w:numId="3">
    <w:abstractNumId w:val="5"/>
  </w:num>
  <w:num w:numId="4">
    <w:abstractNumId w:val="3"/>
  </w:num>
  <w:num w:numId="5">
    <w:abstractNumId w:val="29"/>
  </w:num>
  <w:num w:numId="6">
    <w:abstractNumId w:val="15"/>
  </w:num>
  <w:num w:numId="7">
    <w:abstractNumId w:val="1"/>
  </w:num>
  <w:num w:numId="8">
    <w:abstractNumId w:val="20"/>
  </w:num>
  <w:num w:numId="9">
    <w:abstractNumId w:val="7"/>
  </w:num>
  <w:num w:numId="10">
    <w:abstractNumId w:val="18"/>
  </w:num>
  <w:num w:numId="11">
    <w:abstractNumId w:val="14"/>
  </w:num>
  <w:num w:numId="12">
    <w:abstractNumId w:val="2"/>
  </w:num>
  <w:num w:numId="13">
    <w:abstractNumId w:val="11"/>
  </w:num>
  <w:num w:numId="14">
    <w:abstractNumId w:val="10"/>
  </w:num>
  <w:num w:numId="15">
    <w:abstractNumId w:val="25"/>
  </w:num>
  <w:num w:numId="16">
    <w:abstractNumId w:val="22"/>
  </w:num>
  <w:num w:numId="17">
    <w:abstractNumId w:val="12"/>
  </w:num>
  <w:num w:numId="18">
    <w:abstractNumId w:val="27"/>
  </w:num>
  <w:num w:numId="19">
    <w:abstractNumId w:val="23"/>
  </w:num>
  <w:num w:numId="20">
    <w:abstractNumId w:val="13"/>
  </w:num>
  <w:num w:numId="21">
    <w:abstractNumId w:val="24"/>
  </w:num>
  <w:num w:numId="22">
    <w:abstractNumId w:val="28"/>
  </w:num>
  <w:num w:numId="23">
    <w:abstractNumId w:val="17"/>
  </w:num>
  <w:num w:numId="24">
    <w:abstractNumId w:val="8"/>
  </w:num>
  <w:num w:numId="25">
    <w:abstractNumId w:val="9"/>
  </w:num>
  <w:num w:numId="26">
    <w:abstractNumId w:val="0"/>
  </w:num>
  <w:num w:numId="27">
    <w:abstractNumId w:val="16"/>
  </w:num>
  <w:num w:numId="28">
    <w:abstractNumId w:val="4"/>
  </w:num>
  <w:num w:numId="29">
    <w:abstractNumId w:val="1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characterSpacingControl w:val="doNotCompress"/>
  <w:footnotePr>
    <w:footnote w:id="-1"/>
    <w:footnote w:id="0"/>
  </w:footnotePr>
  <w:endnotePr>
    <w:endnote w:id="-1"/>
    <w:endnote w:id="0"/>
  </w:endnotePr>
  <w:compat/>
  <w:rsids>
    <w:rsidRoot w:val="00502FB3"/>
    <w:rsid w:val="00025EEA"/>
    <w:rsid w:val="00040658"/>
    <w:rsid w:val="00054EEE"/>
    <w:rsid w:val="00056B02"/>
    <w:rsid w:val="00067653"/>
    <w:rsid w:val="000B1E52"/>
    <w:rsid w:val="000B578F"/>
    <w:rsid w:val="000C35A3"/>
    <w:rsid w:val="000E14E0"/>
    <w:rsid w:val="000E56EB"/>
    <w:rsid w:val="000E7188"/>
    <w:rsid w:val="000F1CE0"/>
    <w:rsid w:val="00102AB1"/>
    <w:rsid w:val="00124092"/>
    <w:rsid w:val="00127355"/>
    <w:rsid w:val="00131901"/>
    <w:rsid w:val="00140FD7"/>
    <w:rsid w:val="00145A55"/>
    <w:rsid w:val="00151B0E"/>
    <w:rsid w:val="0015549B"/>
    <w:rsid w:val="001706F5"/>
    <w:rsid w:val="00180F2C"/>
    <w:rsid w:val="00180F38"/>
    <w:rsid w:val="0018574B"/>
    <w:rsid w:val="001A0185"/>
    <w:rsid w:val="001A2105"/>
    <w:rsid w:val="001A4C2E"/>
    <w:rsid w:val="001A6A01"/>
    <w:rsid w:val="001C6480"/>
    <w:rsid w:val="001E151E"/>
    <w:rsid w:val="00206E68"/>
    <w:rsid w:val="00235FE3"/>
    <w:rsid w:val="00252D1C"/>
    <w:rsid w:val="00263489"/>
    <w:rsid w:val="002777CA"/>
    <w:rsid w:val="0028504A"/>
    <w:rsid w:val="00287942"/>
    <w:rsid w:val="00294111"/>
    <w:rsid w:val="002A0139"/>
    <w:rsid w:val="002A1338"/>
    <w:rsid w:val="002B45A2"/>
    <w:rsid w:val="002C075C"/>
    <w:rsid w:val="002C5D7D"/>
    <w:rsid w:val="002C7D1E"/>
    <w:rsid w:val="002F2BAC"/>
    <w:rsid w:val="002F4078"/>
    <w:rsid w:val="00332EBE"/>
    <w:rsid w:val="00347DDD"/>
    <w:rsid w:val="00360907"/>
    <w:rsid w:val="003640B4"/>
    <w:rsid w:val="00381434"/>
    <w:rsid w:val="0038229B"/>
    <w:rsid w:val="00386963"/>
    <w:rsid w:val="0038788D"/>
    <w:rsid w:val="00392F2F"/>
    <w:rsid w:val="003937F2"/>
    <w:rsid w:val="003942AE"/>
    <w:rsid w:val="00397903"/>
    <w:rsid w:val="003A67C3"/>
    <w:rsid w:val="003C66C6"/>
    <w:rsid w:val="003E56B0"/>
    <w:rsid w:val="003F1F3D"/>
    <w:rsid w:val="003F56CE"/>
    <w:rsid w:val="003F6037"/>
    <w:rsid w:val="00402F0D"/>
    <w:rsid w:val="00404148"/>
    <w:rsid w:val="00415B72"/>
    <w:rsid w:val="004172A6"/>
    <w:rsid w:val="00422225"/>
    <w:rsid w:val="00430D56"/>
    <w:rsid w:val="00444740"/>
    <w:rsid w:val="00454FD0"/>
    <w:rsid w:val="004572EE"/>
    <w:rsid w:val="004624C5"/>
    <w:rsid w:val="00464FE9"/>
    <w:rsid w:val="00473C99"/>
    <w:rsid w:val="00475410"/>
    <w:rsid w:val="004838EC"/>
    <w:rsid w:val="004914A5"/>
    <w:rsid w:val="00495E93"/>
    <w:rsid w:val="004A2348"/>
    <w:rsid w:val="004A3BCC"/>
    <w:rsid w:val="004D4563"/>
    <w:rsid w:val="004E3D55"/>
    <w:rsid w:val="004E72D9"/>
    <w:rsid w:val="004F1115"/>
    <w:rsid w:val="00502FB3"/>
    <w:rsid w:val="00504C7A"/>
    <w:rsid w:val="00530B27"/>
    <w:rsid w:val="00534738"/>
    <w:rsid w:val="00540EFB"/>
    <w:rsid w:val="005702D1"/>
    <w:rsid w:val="00574C48"/>
    <w:rsid w:val="00574E9F"/>
    <w:rsid w:val="00594C69"/>
    <w:rsid w:val="005A283B"/>
    <w:rsid w:val="005A3830"/>
    <w:rsid w:val="005A3CF9"/>
    <w:rsid w:val="005A7AD5"/>
    <w:rsid w:val="005A7EAD"/>
    <w:rsid w:val="005B1AE6"/>
    <w:rsid w:val="005B4969"/>
    <w:rsid w:val="005B72CB"/>
    <w:rsid w:val="005F7C13"/>
    <w:rsid w:val="00603B05"/>
    <w:rsid w:val="00625004"/>
    <w:rsid w:val="006437CC"/>
    <w:rsid w:val="00651278"/>
    <w:rsid w:val="00695D02"/>
    <w:rsid w:val="006A4870"/>
    <w:rsid w:val="006B1E3E"/>
    <w:rsid w:val="006C7777"/>
    <w:rsid w:val="006D1F92"/>
    <w:rsid w:val="006D4674"/>
    <w:rsid w:val="006E1211"/>
    <w:rsid w:val="006E1A84"/>
    <w:rsid w:val="006E1DBC"/>
    <w:rsid w:val="006E329C"/>
    <w:rsid w:val="006E355E"/>
    <w:rsid w:val="006E4D6B"/>
    <w:rsid w:val="007103C0"/>
    <w:rsid w:val="0071524E"/>
    <w:rsid w:val="007168D0"/>
    <w:rsid w:val="00731799"/>
    <w:rsid w:val="00734F48"/>
    <w:rsid w:val="007374CD"/>
    <w:rsid w:val="007527A1"/>
    <w:rsid w:val="00761AAE"/>
    <w:rsid w:val="00792629"/>
    <w:rsid w:val="007B0332"/>
    <w:rsid w:val="007B1AA5"/>
    <w:rsid w:val="007C4968"/>
    <w:rsid w:val="007D35B2"/>
    <w:rsid w:val="007E623E"/>
    <w:rsid w:val="007F7910"/>
    <w:rsid w:val="0080403C"/>
    <w:rsid w:val="00810634"/>
    <w:rsid w:val="008138A1"/>
    <w:rsid w:val="00840DD8"/>
    <w:rsid w:val="00860C2C"/>
    <w:rsid w:val="00871E8E"/>
    <w:rsid w:val="0088166E"/>
    <w:rsid w:val="00885F11"/>
    <w:rsid w:val="00886979"/>
    <w:rsid w:val="008925F2"/>
    <w:rsid w:val="008A0BC4"/>
    <w:rsid w:val="008A216D"/>
    <w:rsid w:val="008D4731"/>
    <w:rsid w:val="00917141"/>
    <w:rsid w:val="00922089"/>
    <w:rsid w:val="00923344"/>
    <w:rsid w:val="00926428"/>
    <w:rsid w:val="009269A2"/>
    <w:rsid w:val="00944393"/>
    <w:rsid w:val="00963713"/>
    <w:rsid w:val="009766BC"/>
    <w:rsid w:val="00990E70"/>
    <w:rsid w:val="00996517"/>
    <w:rsid w:val="009B5AD5"/>
    <w:rsid w:val="009D2108"/>
    <w:rsid w:val="009D2715"/>
    <w:rsid w:val="009F0F9C"/>
    <w:rsid w:val="009F2146"/>
    <w:rsid w:val="009F3A29"/>
    <w:rsid w:val="009F7459"/>
    <w:rsid w:val="009F78E4"/>
    <w:rsid w:val="00A02ED3"/>
    <w:rsid w:val="00A149A3"/>
    <w:rsid w:val="00A1644E"/>
    <w:rsid w:val="00A20D3B"/>
    <w:rsid w:val="00A662D9"/>
    <w:rsid w:val="00A912B6"/>
    <w:rsid w:val="00AA486E"/>
    <w:rsid w:val="00AE66DF"/>
    <w:rsid w:val="00B01508"/>
    <w:rsid w:val="00B0219F"/>
    <w:rsid w:val="00B119CE"/>
    <w:rsid w:val="00B41431"/>
    <w:rsid w:val="00B50AE9"/>
    <w:rsid w:val="00B53A15"/>
    <w:rsid w:val="00B80A61"/>
    <w:rsid w:val="00B81DC4"/>
    <w:rsid w:val="00B85741"/>
    <w:rsid w:val="00BA0526"/>
    <w:rsid w:val="00BC55BB"/>
    <w:rsid w:val="00BD0F83"/>
    <w:rsid w:val="00BD6F40"/>
    <w:rsid w:val="00BE2BB2"/>
    <w:rsid w:val="00BF1C5D"/>
    <w:rsid w:val="00BF2919"/>
    <w:rsid w:val="00BF45A3"/>
    <w:rsid w:val="00C03B01"/>
    <w:rsid w:val="00C0435E"/>
    <w:rsid w:val="00C15383"/>
    <w:rsid w:val="00C16A53"/>
    <w:rsid w:val="00C3323E"/>
    <w:rsid w:val="00C40BB6"/>
    <w:rsid w:val="00C45CC4"/>
    <w:rsid w:val="00C47284"/>
    <w:rsid w:val="00C61589"/>
    <w:rsid w:val="00C7542C"/>
    <w:rsid w:val="00C754A0"/>
    <w:rsid w:val="00C77D35"/>
    <w:rsid w:val="00C9100E"/>
    <w:rsid w:val="00CB1E90"/>
    <w:rsid w:val="00CB7970"/>
    <w:rsid w:val="00CD60AE"/>
    <w:rsid w:val="00CE35E5"/>
    <w:rsid w:val="00CF0488"/>
    <w:rsid w:val="00CF10D6"/>
    <w:rsid w:val="00CF50FA"/>
    <w:rsid w:val="00CF5AA8"/>
    <w:rsid w:val="00D033FD"/>
    <w:rsid w:val="00D06661"/>
    <w:rsid w:val="00D125E0"/>
    <w:rsid w:val="00D12AA2"/>
    <w:rsid w:val="00D25993"/>
    <w:rsid w:val="00D402ED"/>
    <w:rsid w:val="00D50666"/>
    <w:rsid w:val="00D52118"/>
    <w:rsid w:val="00D67D62"/>
    <w:rsid w:val="00D965DA"/>
    <w:rsid w:val="00DA32E9"/>
    <w:rsid w:val="00DB0BDE"/>
    <w:rsid w:val="00DB1091"/>
    <w:rsid w:val="00DC2181"/>
    <w:rsid w:val="00DE02A2"/>
    <w:rsid w:val="00DE0FFB"/>
    <w:rsid w:val="00DE221B"/>
    <w:rsid w:val="00DF2672"/>
    <w:rsid w:val="00E247CC"/>
    <w:rsid w:val="00E26103"/>
    <w:rsid w:val="00E26F2F"/>
    <w:rsid w:val="00E3131B"/>
    <w:rsid w:val="00E565A9"/>
    <w:rsid w:val="00E63375"/>
    <w:rsid w:val="00E811E6"/>
    <w:rsid w:val="00E87750"/>
    <w:rsid w:val="00EA1F09"/>
    <w:rsid w:val="00EA2B00"/>
    <w:rsid w:val="00EB01BD"/>
    <w:rsid w:val="00EB2514"/>
    <w:rsid w:val="00EB5891"/>
    <w:rsid w:val="00ED0B0B"/>
    <w:rsid w:val="00EE4EDB"/>
    <w:rsid w:val="00EE7700"/>
    <w:rsid w:val="00F122EE"/>
    <w:rsid w:val="00F16850"/>
    <w:rsid w:val="00F16940"/>
    <w:rsid w:val="00F22EC4"/>
    <w:rsid w:val="00F31446"/>
    <w:rsid w:val="00F55439"/>
    <w:rsid w:val="00F57D02"/>
    <w:rsid w:val="00F631DA"/>
    <w:rsid w:val="00F7203B"/>
    <w:rsid w:val="00FA295A"/>
    <w:rsid w:val="00FB4D26"/>
    <w:rsid w:val="00FC2D98"/>
    <w:rsid w:val="00FC4D6B"/>
    <w:rsid w:val="00FD44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34"/>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s>
</file>

<file path=word/webSettings.xml><?xml version="1.0" encoding="utf-8"?>
<w:webSettings xmlns:r="http://schemas.openxmlformats.org/officeDocument/2006/relationships" xmlns:w="http://schemas.openxmlformats.org/wordprocessingml/2006/main">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791745699">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000422782">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8A35-7893-415E-BDF7-348114D0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11221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Marta H-W</cp:lastModifiedBy>
  <cp:revision>2</cp:revision>
  <cp:lastPrinted>2016-09-26T13:02:00Z</cp:lastPrinted>
  <dcterms:created xsi:type="dcterms:W3CDTF">2019-10-22T06:54:00Z</dcterms:created>
  <dcterms:modified xsi:type="dcterms:W3CDTF">2019-10-22T06:54:00Z</dcterms:modified>
</cp:coreProperties>
</file>