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EE87F" w14:textId="4D5131DE" w:rsidR="007B75A2" w:rsidRPr="00311160" w:rsidRDefault="007B75A2" w:rsidP="00581E2D">
      <w:pPr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SYLABUS</w:t>
      </w:r>
    </w:p>
    <w:p w14:paraId="13B35832" w14:textId="3195CF60" w:rsidR="00DD1170" w:rsidRDefault="00DD1170" w:rsidP="00581E2D">
      <w:pPr>
        <w:rPr>
          <w:rFonts w:asciiTheme="minorHAnsi" w:hAnsiTheme="minorHAnsi" w:cstheme="minorHAnsi"/>
        </w:rPr>
      </w:pPr>
    </w:p>
    <w:p w14:paraId="5B416C0B" w14:textId="5D6446FD" w:rsidR="008B5173" w:rsidRDefault="008B5173" w:rsidP="00581E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koordynator: prof. Mariusz Kowalewski</w:t>
      </w:r>
      <w:bookmarkStart w:id="0" w:name="_GoBack"/>
      <w:bookmarkEnd w:id="0"/>
    </w:p>
    <w:p w14:paraId="1CBE19EB" w14:textId="77777777" w:rsidR="008B5173" w:rsidRPr="00311160" w:rsidRDefault="008B5173" w:rsidP="00581E2D">
      <w:pPr>
        <w:rPr>
          <w:rFonts w:asciiTheme="minorHAnsi" w:hAnsiTheme="minorHAnsi" w:cstheme="minorHAnsi"/>
        </w:rPr>
      </w:pPr>
    </w:p>
    <w:p w14:paraId="390B4BF8" w14:textId="490D1F49" w:rsidR="0003768E" w:rsidRPr="00311160" w:rsidRDefault="007B75A2" w:rsidP="00581E2D">
      <w:pPr>
        <w:rPr>
          <w:rFonts w:asciiTheme="minorHAnsi" w:hAnsiTheme="minorHAnsi" w:cstheme="minorHAnsi"/>
        </w:rPr>
      </w:pPr>
      <w:proofErr w:type="spellStart"/>
      <w:r w:rsidRPr="00311160">
        <w:rPr>
          <w:rFonts w:asciiTheme="minorHAnsi" w:hAnsiTheme="minorHAnsi" w:cstheme="minorHAnsi"/>
        </w:rPr>
        <w:t>Kardioonkologia</w:t>
      </w:r>
      <w:proofErr w:type="spellEnd"/>
      <w:r w:rsidRPr="00311160">
        <w:rPr>
          <w:rFonts w:asciiTheme="minorHAnsi" w:hAnsiTheme="minorHAnsi" w:cstheme="minorHAnsi"/>
        </w:rPr>
        <w:t xml:space="preserve"> – kurs dla studentów ? roku</w:t>
      </w:r>
    </w:p>
    <w:p w14:paraId="3D055A12" w14:textId="640ACAF8" w:rsidR="00DD1170" w:rsidRPr="00311160" w:rsidRDefault="00DD1170" w:rsidP="00535A23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Wprowadzenie</w:t>
      </w:r>
    </w:p>
    <w:p w14:paraId="39AF16AC" w14:textId="77777777" w:rsidR="00DD1170" w:rsidRPr="00311160" w:rsidRDefault="00DD1170" w:rsidP="00DD117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a. </w:t>
      </w:r>
      <w:r w:rsidR="0003768E" w:rsidRPr="00311160">
        <w:rPr>
          <w:rFonts w:asciiTheme="minorHAnsi" w:hAnsiTheme="minorHAnsi" w:cstheme="minorHAnsi"/>
        </w:rPr>
        <w:t xml:space="preserve">Definicje </w:t>
      </w:r>
      <w:proofErr w:type="spellStart"/>
      <w:r w:rsidR="0003768E" w:rsidRPr="00311160">
        <w:rPr>
          <w:rFonts w:asciiTheme="minorHAnsi" w:hAnsiTheme="minorHAnsi" w:cstheme="minorHAnsi"/>
        </w:rPr>
        <w:t>toksyczności</w:t>
      </w:r>
      <w:proofErr w:type="spellEnd"/>
      <w:r w:rsidR="0003768E" w:rsidRPr="00311160">
        <w:rPr>
          <w:rFonts w:asciiTheme="minorHAnsi" w:hAnsiTheme="minorHAnsi" w:cstheme="minorHAnsi"/>
        </w:rPr>
        <w:t xml:space="preserve"> sercowo-naczyniowej leczenia onkologicznego </w:t>
      </w:r>
    </w:p>
    <w:p w14:paraId="36EB834D" w14:textId="77777777" w:rsidR="00DD1170" w:rsidRPr="00311160" w:rsidRDefault="00DD1170" w:rsidP="00DD117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b. S</w:t>
      </w:r>
      <w:r w:rsidR="0003768E" w:rsidRPr="00311160">
        <w:rPr>
          <w:rFonts w:asciiTheme="minorHAnsi" w:hAnsiTheme="minorHAnsi" w:cstheme="minorHAnsi"/>
        </w:rPr>
        <w:t xml:space="preserve">tratyfikacja ryzyka </w:t>
      </w:r>
      <w:proofErr w:type="spellStart"/>
      <w:r w:rsidR="0003768E" w:rsidRPr="00311160">
        <w:rPr>
          <w:rFonts w:asciiTheme="minorHAnsi" w:hAnsiTheme="minorHAnsi" w:cstheme="minorHAnsi"/>
        </w:rPr>
        <w:t>toksyczności</w:t>
      </w:r>
      <w:proofErr w:type="spellEnd"/>
      <w:r w:rsidR="0003768E" w:rsidRPr="00311160">
        <w:rPr>
          <w:rFonts w:asciiTheme="minorHAnsi" w:hAnsiTheme="minorHAnsi" w:cstheme="minorHAnsi"/>
        </w:rPr>
        <w:t xml:space="preserve"> sercowo-naczyniowej przed leczeniem </w:t>
      </w:r>
      <w:r w:rsidRPr="00311160">
        <w:rPr>
          <w:rFonts w:asciiTheme="minorHAnsi" w:hAnsiTheme="minorHAnsi" w:cstheme="minorHAnsi"/>
        </w:rPr>
        <w:t xml:space="preserve">  </w:t>
      </w:r>
    </w:p>
    <w:p w14:paraId="2110B315" w14:textId="20746670" w:rsidR="000049EB" w:rsidRPr="00311160" w:rsidRDefault="00DD1170" w:rsidP="00DD117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  </w:t>
      </w:r>
      <w:r w:rsidR="0003768E" w:rsidRPr="00311160">
        <w:rPr>
          <w:rFonts w:asciiTheme="minorHAnsi" w:hAnsiTheme="minorHAnsi" w:cstheme="minorHAnsi"/>
        </w:rPr>
        <w:t xml:space="preserve">onkologicznym </w:t>
      </w:r>
    </w:p>
    <w:p w14:paraId="6B8E0F2B" w14:textId="158ED72B" w:rsidR="000049EB" w:rsidRPr="00311160" w:rsidRDefault="0003768E" w:rsidP="00520F7B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Prewencja i monitorowanie </w:t>
      </w:r>
      <w:proofErr w:type="spellStart"/>
      <w:r w:rsidRPr="00311160">
        <w:rPr>
          <w:rFonts w:asciiTheme="minorHAnsi" w:hAnsiTheme="minorHAnsi" w:cstheme="minorHAnsi"/>
        </w:rPr>
        <w:t>powikłan</w:t>
      </w:r>
      <w:proofErr w:type="spellEnd"/>
      <w:r w:rsidRPr="00311160">
        <w:rPr>
          <w:rFonts w:asciiTheme="minorHAnsi" w:hAnsiTheme="minorHAnsi" w:cstheme="minorHAnsi"/>
        </w:rPr>
        <w:t xml:space="preserve">́ sercowo-naczyniowych podczas leczenia </w:t>
      </w:r>
    </w:p>
    <w:p w14:paraId="070389E3" w14:textId="0BCE8DFB" w:rsidR="00891F86" w:rsidRPr="00311160" w:rsidRDefault="000049EB" w:rsidP="00891F86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</w:t>
      </w:r>
      <w:r w:rsidR="0003768E" w:rsidRPr="00311160">
        <w:rPr>
          <w:rFonts w:asciiTheme="minorHAnsi" w:hAnsiTheme="minorHAnsi" w:cstheme="minorHAnsi"/>
        </w:rPr>
        <w:t xml:space="preserve">onkologicznego </w:t>
      </w:r>
      <w:r w:rsidR="00891F86" w:rsidRPr="00311160">
        <w:rPr>
          <w:rFonts w:asciiTheme="minorHAnsi" w:hAnsiTheme="minorHAnsi" w:cstheme="minorHAnsi"/>
        </w:rPr>
        <w:t>(cz.1)</w:t>
      </w:r>
    </w:p>
    <w:p w14:paraId="75253375" w14:textId="0DAFF06A" w:rsidR="00891F86" w:rsidRPr="00311160" w:rsidRDefault="00891F86" w:rsidP="0066625C">
      <w:pPr>
        <w:pStyle w:val="Akapitzlist"/>
        <w:numPr>
          <w:ilvl w:val="0"/>
          <w:numId w:val="2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Zasady </w:t>
      </w:r>
      <w:proofErr w:type="spellStart"/>
      <w:r w:rsidRPr="00311160">
        <w:rPr>
          <w:rFonts w:asciiTheme="minorHAnsi" w:hAnsiTheme="minorHAnsi" w:cstheme="minorHAnsi"/>
        </w:rPr>
        <w:t>ogólne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</w:p>
    <w:p w14:paraId="02F739C2" w14:textId="77777777" w:rsidR="00891F86" w:rsidRPr="00311160" w:rsidRDefault="00520F7B" w:rsidP="00891F86">
      <w:pPr>
        <w:pStyle w:val="Akapitzlist"/>
        <w:numPr>
          <w:ilvl w:val="0"/>
          <w:numId w:val="2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Strategie prewencji pierwotnej </w:t>
      </w:r>
    </w:p>
    <w:p w14:paraId="6846B223" w14:textId="77777777" w:rsidR="00891F86" w:rsidRPr="00311160" w:rsidRDefault="00520F7B" w:rsidP="00891F86">
      <w:pPr>
        <w:pStyle w:val="Akapitzlist"/>
        <w:numPr>
          <w:ilvl w:val="0"/>
          <w:numId w:val="2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Strategie prewencji </w:t>
      </w:r>
      <w:proofErr w:type="spellStart"/>
      <w:r w:rsidRPr="00311160">
        <w:rPr>
          <w:rFonts w:asciiTheme="minorHAnsi" w:hAnsiTheme="minorHAnsi" w:cstheme="minorHAnsi"/>
        </w:rPr>
        <w:t>wtórnej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</w:p>
    <w:p w14:paraId="044C0E6A" w14:textId="573D5DDC" w:rsidR="00520F7B" w:rsidRPr="00311160" w:rsidRDefault="00520F7B" w:rsidP="00891F86">
      <w:pPr>
        <w:pStyle w:val="Akapitzlist"/>
        <w:numPr>
          <w:ilvl w:val="0"/>
          <w:numId w:val="24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spellStart"/>
      <w:r w:rsidRPr="00311160">
        <w:rPr>
          <w:rFonts w:asciiTheme="minorHAnsi" w:hAnsiTheme="minorHAnsi" w:cstheme="minorHAnsi"/>
        </w:rPr>
        <w:t>Nadzór</w:t>
      </w:r>
      <w:proofErr w:type="spellEnd"/>
      <w:r w:rsidRPr="00311160">
        <w:rPr>
          <w:rFonts w:asciiTheme="minorHAnsi" w:hAnsiTheme="minorHAnsi" w:cstheme="minorHAnsi"/>
        </w:rPr>
        <w:t xml:space="preserve"> kardiologiczny podczas leczenia onkologicznego </w:t>
      </w:r>
    </w:p>
    <w:p w14:paraId="5ED777AC" w14:textId="77777777" w:rsidR="00041EEF" w:rsidRPr="00311160" w:rsidRDefault="00520F7B" w:rsidP="00041EEF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Prewencja i monitorowanie </w:t>
      </w:r>
      <w:proofErr w:type="spellStart"/>
      <w:r w:rsidRPr="00311160">
        <w:rPr>
          <w:rFonts w:asciiTheme="minorHAnsi" w:hAnsiTheme="minorHAnsi" w:cstheme="minorHAnsi"/>
        </w:rPr>
        <w:t>powikłan</w:t>
      </w:r>
      <w:proofErr w:type="spellEnd"/>
      <w:r w:rsidRPr="00311160">
        <w:rPr>
          <w:rFonts w:asciiTheme="minorHAnsi" w:hAnsiTheme="minorHAnsi" w:cstheme="minorHAnsi"/>
        </w:rPr>
        <w:t>́ sercowo-naczyniowych podczas leczenia onkologicznego</w:t>
      </w:r>
      <w:r w:rsidR="00891F86" w:rsidRPr="00311160">
        <w:rPr>
          <w:rFonts w:asciiTheme="minorHAnsi" w:hAnsiTheme="minorHAnsi" w:cstheme="minorHAnsi"/>
        </w:rPr>
        <w:t xml:space="preserve"> (cz. 2)</w:t>
      </w:r>
    </w:p>
    <w:p w14:paraId="35F187CF" w14:textId="212583A6" w:rsidR="00041EEF" w:rsidRPr="00311160" w:rsidRDefault="00041EEF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a. </w:t>
      </w:r>
      <w:r w:rsidR="00311160" w:rsidRPr="00311160">
        <w:rPr>
          <w:rFonts w:asciiTheme="minorHAnsi" w:hAnsiTheme="minorHAnsi" w:cstheme="minorHAnsi"/>
        </w:rPr>
        <w:t xml:space="preserve">  </w:t>
      </w:r>
      <w:r w:rsidR="00520F7B" w:rsidRPr="00311160">
        <w:rPr>
          <w:rFonts w:asciiTheme="minorHAnsi" w:hAnsiTheme="minorHAnsi" w:cstheme="minorHAnsi"/>
        </w:rPr>
        <w:t xml:space="preserve">Protokoły monitorowania </w:t>
      </w:r>
      <w:proofErr w:type="spellStart"/>
      <w:r w:rsidR="00520F7B" w:rsidRPr="00311160">
        <w:rPr>
          <w:rFonts w:asciiTheme="minorHAnsi" w:hAnsiTheme="minorHAnsi" w:cstheme="minorHAnsi"/>
        </w:rPr>
        <w:t>toksyczności</w:t>
      </w:r>
      <w:proofErr w:type="spellEnd"/>
      <w:r w:rsidR="00520F7B" w:rsidRPr="00311160">
        <w:rPr>
          <w:rFonts w:asciiTheme="minorHAnsi" w:hAnsiTheme="minorHAnsi" w:cstheme="minorHAnsi"/>
        </w:rPr>
        <w:t xml:space="preserve"> sercowo-naczyniowej leczenia </w:t>
      </w:r>
    </w:p>
    <w:p w14:paraId="12FFAB4E" w14:textId="01BCA199" w:rsidR="00041EEF" w:rsidRPr="00311160" w:rsidRDefault="00041EEF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  </w:t>
      </w:r>
      <w:r w:rsidR="00311160" w:rsidRPr="00311160">
        <w:rPr>
          <w:rFonts w:asciiTheme="minorHAnsi" w:hAnsiTheme="minorHAnsi" w:cstheme="minorHAnsi"/>
        </w:rPr>
        <w:t xml:space="preserve">  </w:t>
      </w:r>
      <w:r w:rsidR="00520F7B" w:rsidRPr="00311160">
        <w:rPr>
          <w:rFonts w:asciiTheme="minorHAnsi" w:hAnsiTheme="minorHAnsi" w:cstheme="minorHAnsi"/>
        </w:rPr>
        <w:t>onkologicznego</w:t>
      </w:r>
      <w:r w:rsidR="00311160" w:rsidRPr="00311160">
        <w:rPr>
          <w:rFonts w:asciiTheme="minorHAnsi" w:hAnsiTheme="minorHAnsi" w:cstheme="minorHAnsi"/>
        </w:rPr>
        <w:t>:</w:t>
      </w:r>
      <w:r w:rsidR="00520F7B" w:rsidRPr="00311160">
        <w:rPr>
          <w:rFonts w:asciiTheme="minorHAnsi" w:hAnsiTheme="minorHAnsi" w:cstheme="minorHAnsi"/>
        </w:rPr>
        <w:t xml:space="preserve"> </w:t>
      </w:r>
    </w:p>
    <w:p w14:paraId="65D8660F" w14:textId="0286F42C" w:rsidR="00041EEF" w:rsidRPr="00311160" w:rsidRDefault="00891F86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</w:t>
      </w:r>
      <w:proofErr w:type="spellStart"/>
      <w:r w:rsidR="00DD1170" w:rsidRPr="00311160">
        <w:rPr>
          <w:rFonts w:asciiTheme="minorHAnsi" w:hAnsiTheme="minorHAnsi" w:cstheme="minorHAnsi"/>
        </w:rPr>
        <w:t>A</w:t>
      </w:r>
      <w:r w:rsidRPr="00311160">
        <w:rPr>
          <w:rFonts w:asciiTheme="minorHAnsi" w:hAnsiTheme="minorHAnsi" w:cstheme="minorHAnsi"/>
        </w:rPr>
        <w:t>ntracykliny</w:t>
      </w:r>
      <w:proofErr w:type="spellEnd"/>
    </w:p>
    <w:p w14:paraId="0F882A1D" w14:textId="3DD48A4E" w:rsidR="00041EEF" w:rsidRPr="00311160" w:rsidRDefault="00891F86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</w:t>
      </w:r>
      <w:r w:rsidR="00DD1170" w:rsidRPr="00311160">
        <w:rPr>
          <w:rFonts w:asciiTheme="minorHAnsi" w:hAnsiTheme="minorHAnsi" w:cstheme="minorHAnsi"/>
        </w:rPr>
        <w:t>L</w:t>
      </w:r>
      <w:r w:rsidRPr="00311160">
        <w:rPr>
          <w:rFonts w:asciiTheme="minorHAnsi" w:hAnsiTheme="minorHAnsi" w:cstheme="minorHAnsi"/>
        </w:rPr>
        <w:t>eki celowane na receptor typu 2 ludzkiego naskórkowego czynnika wzrostu</w:t>
      </w:r>
    </w:p>
    <w:p w14:paraId="60EC5F6D" w14:textId="3B763E04" w:rsidR="00041EEF" w:rsidRPr="00311160" w:rsidRDefault="00891F86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</w:t>
      </w:r>
      <w:proofErr w:type="spellStart"/>
      <w:r w:rsidR="00DD1170" w:rsidRPr="00311160">
        <w:rPr>
          <w:rFonts w:asciiTheme="minorHAnsi" w:hAnsiTheme="minorHAnsi" w:cstheme="minorHAnsi"/>
        </w:rPr>
        <w:t>F</w:t>
      </w:r>
      <w:r w:rsidRPr="00311160">
        <w:rPr>
          <w:rFonts w:asciiTheme="minorHAnsi" w:hAnsiTheme="minorHAnsi" w:cstheme="minorHAnsi"/>
        </w:rPr>
        <w:t>luoro</w:t>
      </w:r>
      <w:r w:rsidR="00FD4F4D" w:rsidRPr="00311160">
        <w:rPr>
          <w:rFonts w:asciiTheme="minorHAnsi" w:hAnsiTheme="minorHAnsi" w:cstheme="minorHAnsi"/>
        </w:rPr>
        <w:t>pirymidyny</w:t>
      </w:r>
      <w:proofErr w:type="spellEnd"/>
    </w:p>
    <w:p w14:paraId="3CDB10A5" w14:textId="77777777" w:rsidR="00041EEF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Inhibitory czynnika wzrostu </w:t>
      </w:r>
      <w:proofErr w:type="spellStart"/>
      <w:r w:rsidRPr="00311160">
        <w:rPr>
          <w:rFonts w:asciiTheme="minorHAnsi" w:hAnsiTheme="minorHAnsi" w:cstheme="minorHAnsi"/>
        </w:rPr>
        <w:t>śródbłonka</w:t>
      </w:r>
      <w:proofErr w:type="spellEnd"/>
      <w:r w:rsidRPr="00311160">
        <w:rPr>
          <w:rFonts w:asciiTheme="minorHAnsi" w:hAnsiTheme="minorHAnsi" w:cstheme="minorHAnsi"/>
        </w:rPr>
        <w:t xml:space="preserve"> naczyniowego</w:t>
      </w:r>
    </w:p>
    <w:p w14:paraId="065FEA51" w14:textId="77777777" w:rsidR="00041EEF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Inhibitory kinazy tyrozynowej BCR-ABL </w:t>
      </w:r>
    </w:p>
    <w:p w14:paraId="587D1658" w14:textId="77777777" w:rsidR="00041EEF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Inhibitory kinazy tyrozynowej </w:t>
      </w:r>
      <w:proofErr w:type="spellStart"/>
      <w:r w:rsidRPr="00311160">
        <w:rPr>
          <w:rFonts w:asciiTheme="minorHAnsi" w:hAnsiTheme="minorHAnsi" w:cstheme="minorHAnsi"/>
        </w:rPr>
        <w:t>Brutona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</w:p>
    <w:p w14:paraId="1D4DA4A2" w14:textId="77777777" w:rsidR="00041EEF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Leki stosowane w leczeniu szpiczaka </w:t>
      </w:r>
      <w:proofErr w:type="spellStart"/>
      <w:r w:rsidRPr="00311160">
        <w:rPr>
          <w:rFonts w:asciiTheme="minorHAnsi" w:hAnsiTheme="minorHAnsi" w:cstheme="minorHAnsi"/>
        </w:rPr>
        <w:t>plazmocytowego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</w:p>
    <w:p w14:paraId="1F783B97" w14:textId="77777777" w:rsidR="00041EEF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Leczenie inhibitorami kinaz RAF i MEK </w:t>
      </w:r>
    </w:p>
    <w:p w14:paraId="704500D3" w14:textId="548F7B40" w:rsidR="00FD4F4D" w:rsidRPr="00311160" w:rsidRDefault="00FD4F4D" w:rsidP="00041EEF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Inhibitory immunologicznych </w:t>
      </w:r>
      <w:proofErr w:type="spellStart"/>
      <w:r w:rsidRPr="00311160">
        <w:rPr>
          <w:rFonts w:asciiTheme="minorHAnsi" w:hAnsiTheme="minorHAnsi" w:cstheme="minorHAnsi"/>
        </w:rPr>
        <w:t>punktów</w:t>
      </w:r>
      <w:proofErr w:type="spellEnd"/>
      <w:r w:rsidRPr="00311160">
        <w:rPr>
          <w:rFonts w:asciiTheme="minorHAnsi" w:hAnsiTheme="minorHAnsi" w:cstheme="minorHAnsi"/>
        </w:rPr>
        <w:t xml:space="preserve"> kontrolnych </w:t>
      </w:r>
    </w:p>
    <w:p w14:paraId="6A4CE9F0" w14:textId="77777777" w:rsidR="00DD1170" w:rsidRPr="00311160" w:rsidRDefault="00FD4F4D" w:rsidP="00DD1170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Prewencja i monitorowanie </w:t>
      </w:r>
      <w:proofErr w:type="spellStart"/>
      <w:r w:rsidRPr="00311160">
        <w:rPr>
          <w:rFonts w:asciiTheme="minorHAnsi" w:hAnsiTheme="minorHAnsi" w:cstheme="minorHAnsi"/>
        </w:rPr>
        <w:t>powikłan</w:t>
      </w:r>
      <w:proofErr w:type="spellEnd"/>
      <w:r w:rsidRPr="00311160">
        <w:rPr>
          <w:rFonts w:asciiTheme="minorHAnsi" w:hAnsiTheme="minorHAnsi" w:cstheme="minorHAnsi"/>
        </w:rPr>
        <w:t>́ sercowo-naczyniowych podczas leczenia onkologicznego (cz. 3)</w:t>
      </w:r>
    </w:p>
    <w:p w14:paraId="6E4C67EE" w14:textId="00485258" w:rsidR="00DD1170" w:rsidRPr="00311160" w:rsidRDefault="00DD1170" w:rsidP="00DD117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a. </w:t>
      </w:r>
      <w:r w:rsidR="00311160" w:rsidRPr="00311160">
        <w:rPr>
          <w:rFonts w:asciiTheme="minorHAnsi" w:hAnsiTheme="minorHAnsi" w:cstheme="minorHAnsi"/>
        </w:rPr>
        <w:t xml:space="preserve">  </w:t>
      </w:r>
      <w:r w:rsidR="0047123A" w:rsidRPr="00311160">
        <w:rPr>
          <w:rFonts w:asciiTheme="minorHAnsi" w:hAnsiTheme="minorHAnsi" w:cstheme="minorHAnsi"/>
        </w:rPr>
        <w:t xml:space="preserve">Protokoły monitorowania </w:t>
      </w:r>
      <w:proofErr w:type="spellStart"/>
      <w:r w:rsidR="0047123A" w:rsidRPr="00311160">
        <w:rPr>
          <w:rFonts w:asciiTheme="minorHAnsi" w:hAnsiTheme="minorHAnsi" w:cstheme="minorHAnsi"/>
        </w:rPr>
        <w:t>toksyczności</w:t>
      </w:r>
      <w:proofErr w:type="spellEnd"/>
      <w:r w:rsidR="0047123A" w:rsidRPr="00311160">
        <w:rPr>
          <w:rFonts w:asciiTheme="minorHAnsi" w:hAnsiTheme="minorHAnsi" w:cstheme="minorHAnsi"/>
        </w:rPr>
        <w:t xml:space="preserve"> sercowo-naczyniowej leczenia </w:t>
      </w:r>
      <w:r w:rsidRPr="00311160">
        <w:rPr>
          <w:rFonts w:asciiTheme="minorHAnsi" w:hAnsiTheme="minorHAnsi" w:cstheme="minorHAnsi"/>
        </w:rPr>
        <w:t xml:space="preserve">  </w:t>
      </w:r>
    </w:p>
    <w:p w14:paraId="0128E7B7" w14:textId="145099B2" w:rsidR="0047123A" w:rsidRPr="00311160" w:rsidRDefault="00DD1170" w:rsidP="00DD117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  </w:t>
      </w:r>
      <w:r w:rsidR="00311160" w:rsidRPr="00311160">
        <w:rPr>
          <w:rFonts w:asciiTheme="minorHAnsi" w:hAnsiTheme="minorHAnsi" w:cstheme="minorHAnsi"/>
        </w:rPr>
        <w:t xml:space="preserve">  </w:t>
      </w:r>
      <w:r w:rsidR="0047123A" w:rsidRPr="00311160">
        <w:rPr>
          <w:rFonts w:asciiTheme="minorHAnsi" w:hAnsiTheme="minorHAnsi" w:cstheme="minorHAnsi"/>
        </w:rPr>
        <w:t>onkologicznego</w:t>
      </w:r>
      <w:r w:rsidR="00311160" w:rsidRPr="00311160">
        <w:rPr>
          <w:rFonts w:asciiTheme="minorHAnsi" w:hAnsiTheme="minorHAnsi" w:cstheme="minorHAnsi"/>
        </w:rPr>
        <w:t>:</w:t>
      </w:r>
      <w:r w:rsidR="0047123A" w:rsidRPr="00311160">
        <w:rPr>
          <w:rFonts w:asciiTheme="minorHAnsi" w:hAnsiTheme="minorHAnsi" w:cstheme="minorHAnsi"/>
        </w:rPr>
        <w:t xml:space="preserve"> </w:t>
      </w:r>
    </w:p>
    <w:p w14:paraId="32334153" w14:textId="47BF7756" w:rsidR="00FD4F4D" w:rsidRPr="00311160" w:rsidRDefault="00FD4F4D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Terapia deprywacji androgenów w raku gruczołu krokowego</w:t>
      </w:r>
    </w:p>
    <w:p w14:paraId="735DD30F" w14:textId="14DDADD5" w:rsidR="00FD4F4D" w:rsidRPr="00311160" w:rsidRDefault="00FD4F4D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Leczenie hormonalne w raku piersi</w:t>
      </w:r>
    </w:p>
    <w:p w14:paraId="399107BA" w14:textId="126AB287" w:rsidR="00FD4F4D" w:rsidRPr="00311160" w:rsidRDefault="00FD4F4D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Inhibitory kinaz 4/6 zależnych od cyklin</w:t>
      </w:r>
    </w:p>
    <w:p w14:paraId="665A531C" w14:textId="21D59560" w:rsidR="00FD4F4D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Inhibitory kinaz chłoniaka </w:t>
      </w:r>
      <w:proofErr w:type="spellStart"/>
      <w:r w:rsidRPr="00311160">
        <w:rPr>
          <w:rFonts w:asciiTheme="minorHAnsi" w:hAnsiTheme="minorHAnsi" w:cstheme="minorHAnsi"/>
        </w:rPr>
        <w:t>anaplastycznego</w:t>
      </w:r>
      <w:proofErr w:type="spellEnd"/>
    </w:p>
    <w:p w14:paraId="66946A96" w14:textId="20367B61" w:rsidR="002B54A6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Inhibitory receptora naskórkowego czynnika wzrostu</w:t>
      </w:r>
    </w:p>
    <w:p w14:paraId="487372AD" w14:textId="14AF2C88" w:rsidR="002B54A6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Terapie wykorzystujące limfocyty T</w:t>
      </w:r>
    </w:p>
    <w:p w14:paraId="45C00DCC" w14:textId="2F2C8860" w:rsidR="002B54A6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Radioterapia</w:t>
      </w:r>
    </w:p>
    <w:p w14:paraId="5E1237A8" w14:textId="287E905A" w:rsidR="002B54A6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Przeszczepianie krwiotwórczych komórek macierzystych</w:t>
      </w:r>
    </w:p>
    <w:p w14:paraId="1E169213" w14:textId="60802C2E" w:rsidR="00FD4F4D" w:rsidRPr="00311160" w:rsidRDefault="002B54A6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- Inne metody leczenia onkologicznego</w:t>
      </w:r>
    </w:p>
    <w:p w14:paraId="6FC085A7" w14:textId="77777777" w:rsidR="00311160" w:rsidRPr="00311160" w:rsidRDefault="0003768E" w:rsidP="00311160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Rozpoznawanie i leczenie ostrej i podostrej </w:t>
      </w:r>
      <w:proofErr w:type="spellStart"/>
      <w:r w:rsidRPr="00311160">
        <w:rPr>
          <w:rFonts w:asciiTheme="minorHAnsi" w:hAnsiTheme="minorHAnsi" w:cstheme="minorHAnsi"/>
        </w:rPr>
        <w:t>toksyczności</w:t>
      </w:r>
      <w:proofErr w:type="spellEnd"/>
      <w:r w:rsidRPr="00311160">
        <w:rPr>
          <w:rFonts w:asciiTheme="minorHAnsi" w:hAnsiTheme="minorHAnsi" w:cstheme="minorHAnsi"/>
        </w:rPr>
        <w:t xml:space="preserve"> sercowo-naczyniowej u </w:t>
      </w:r>
      <w:proofErr w:type="spellStart"/>
      <w:r w:rsidRPr="00311160">
        <w:rPr>
          <w:rFonts w:asciiTheme="minorHAnsi" w:hAnsiTheme="minorHAnsi" w:cstheme="minorHAnsi"/>
        </w:rPr>
        <w:t>pacjentów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  <w:proofErr w:type="spellStart"/>
      <w:r w:rsidRPr="00311160">
        <w:rPr>
          <w:rFonts w:asciiTheme="minorHAnsi" w:hAnsiTheme="minorHAnsi" w:cstheme="minorHAnsi"/>
        </w:rPr>
        <w:t>otrzymujących</w:t>
      </w:r>
      <w:proofErr w:type="spellEnd"/>
      <w:r w:rsidRPr="00311160">
        <w:rPr>
          <w:rFonts w:asciiTheme="minorHAnsi" w:hAnsiTheme="minorHAnsi" w:cstheme="minorHAnsi"/>
        </w:rPr>
        <w:t xml:space="preserve"> leczenie onkologiczne</w:t>
      </w:r>
      <w:r w:rsidR="003C37B6" w:rsidRPr="00311160">
        <w:rPr>
          <w:rFonts w:asciiTheme="minorHAnsi" w:hAnsiTheme="minorHAnsi" w:cstheme="minorHAnsi"/>
        </w:rPr>
        <w:t xml:space="preserve"> (cz. 1)</w:t>
      </w:r>
    </w:p>
    <w:p w14:paraId="7E032DF0" w14:textId="6F808DD9" w:rsidR="00891F86" w:rsidRPr="00311160" w:rsidRDefault="00311160" w:rsidP="00311160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a.   </w:t>
      </w:r>
      <w:r w:rsidR="0003768E" w:rsidRPr="00311160">
        <w:rPr>
          <w:rFonts w:asciiTheme="minorHAnsi" w:hAnsiTheme="minorHAnsi" w:cstheme="minorHAnsi"/>
        </w:rPr>
        <w:t>Dysfunkcja serca związana z leczeniem onkologicznym</w:t>
      </w:r>
      <w:r w:rsidR="0047123A" w:rsidRPr="00311160">
        <w:rPr>
          <w:rFonts w:asciiTheme="minorHAnsi" w:hAnsiTheme="minorHAnsi" w:cstheme="minorHAnsi"/>
        </w:rPr>
        <w:t>:</w:t>
      </w:r>
    </w:p>
    <w:p w14:paraId="00B50BF0" w14:textId="10B6E932" w:rsidR="0003768E" w:rsidRPr="00311160" w:rsidRDefault="0003768E" w:rsidP="0003768E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Dysfunkcja serca związana z chemioterapią </w:t>
      </w:r>
      <w:proofErr w:type="spellStart"/>
      <w:r w:rsidRPr="00311160">
        <w:rPr>
          <w:rFonts w:asciiTheme="minorHAnsi" w:hAnsiTheme="minorHAnsi" w:cstheme="minorHAnsi"/>
        </w:rPr>
        <w:t>antracyklinami</w:t>
      </w:r>
      <w:proofErr w:type="spellEnd"/>
    </w:p>
    <w:p w14:paraId="7F00D81A" w14:textId="77777777" w:rsidR="00891F86" w:rsidRPr="00311160" w:rsidRDefault="0003768E" w:rsidP="002924B4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Dysfunkcja serca związana z leczeniem celowanym na receptor typu 2 ludzkiego </w:t>
      </w:r>
      <w:r w:rsidR="00891F86" w:rsidRPr="00311160">
        <w:rPr>
          <w:rFonts w:asciiTheme="minorHAnsi" w:hAnsiTheme="minorHAnsi" w:cstheme="minorHAnsi"/>
        </w:rPr>
        <w:t xml:space="preserve">  </w:t>
      </w:r>
    </w:p>
    <w:p w14:paraId="1E5148EB" w14:textId="70E42320" w:rsidR="002924B4" w:rsidRPr="00311160" w:rsidRDefault="00891F86" w:rsidP="002924B4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lastRenderedPageBreak/>
        <w:t xml:space="preserve">  </w:t>
      </w:r>
      <w:r w:rsidR="0003768E" w:rsidRPr="00311160">
        <w:rPr>
          <w:rFonts w:asciiTheme="minorHAnsi" w:hAnsiTheme="minorHAnsi" w:cstheme="minorHAnsi"/>
        </w:rPr>
        <w:t>naskórkowego czynnika wzrostu</w:t>
      </w:r>
    </w:p>
    <w:p w14:paraId="6B7CC5B3" w14:textId="77777777" w:rsidR="00FD4F4D" w:rsidRPr="00311160" w:rsidRDefault="002924B4" w:rsidP="00520F7B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Zapalenie </w:t>
      </w:r>
      <w:proofErr w:type="spellStart"/>
      <w:r w:rsidRPr="00311160">
        <w:rPr>
          <w:rFonts w:asciiTheme="minorHAnsi" w:hAnsiTheme="minorHAnsi" w:cstheme="minorHAnsi"/>
        </w:rPr>
        <w:t>mięśnia</w:t>
      </w:r>
      <w:proofErr w:type="spellEnd"/>
      <w:r w:rsidRPr="00311160">
        <w:rPr>
          <w:rFonts w:asciiTheme="minorHAnsi" w:hAnsiTheme="minorHAnsi" w:cstheme="minorHAnsi"/>
        </w:rPr>
        <w:t xml:space="preserve"> sercowego i niezapalna </w:t>
      </w:r>
      <w:proofErr w:type="spellStart"/>
      <w:r w:rsidRPr="00311160">
        <w:rPr>
          <w:rFonts w:asciiTheme="minorHAnsi" w:hAnsiTheme="minorHAnsi" w:cstheme="minorHAnsi"/>
        </w:rPr>
        <w:t>niewydolnośc</w:t>
      </w:r>
      <w:proofErr w:type="spellEnd"/>
      <w:r w:rsidRPr="00311160">
        <w:rPr>
          <w:rFonts w:asciiTheme="minorHAnsi" w:hAnsiTheme="minorHAnsi" w:cstheme="minorHAnsi"/>
        </w:rPr>
        <w:t xml:space="preserve">́ serca </w:t>
      </w:r>
      <w:proofErr w:type="spellStart"/>
      <w:r w:rsidRPr="00311160">
        <w:rPr>
          <w:rFonts w:asciiTheme="minorHAnsi" w:hAnsiTheme="minorHAnsi" w:cstheme="minorHAnsi"/>
        </w:rPr>
        <w:t>związane</w:t>
      </w:r>
      <w:proofErr w:type="spellEnd"/>
      <w:r w:rsidRPr="00311160">
        <w:rPr>
          <w:rFonts w:asciiTheme="minorHAnsi" w:hAnsiTheme="minorHAnsi" w:cstheme="minorHAnsi"/>
        </w:rPr>
        <w:t xml:space="preserve"> ze </w:t>
      </w:r>
    </w:p>
    <w:p w14:paraId="6F4D5AD5" w14:textId="5F372DDA" w:rsidR="002924B4" w:rsidRPr="00311160" w:rsidRDefault="00FD4F4D" w:rsidP="00520F7B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</w:t>
      </w:r>
      <w:r w:rsidR="002924B4" w:rsidRPr="00311160">
        <w:rPr>
          <w:rFonts w:asciiTheme="minorHAnsi" w:hAnsiTheme="minorHAnsi" w:cstheme="minorHAnsi"/>
        </w:rPr>
        <w:t xml:space="preserve">stosowaniem </w:t>
      </w:r>
      <w:proofErr w:type="spellStart"/>
      <w:r w:rsidR="002924B4" w:rsidRPr="00311160">
        <w:rPr>
          <w:rFonts w:asciiTheme="minorHAnsi" w:hAnsiTheme="minorHAnsi" w:cstheme="minorHAnsi"/>
        </w:rPr>
        <w:t>inhibitorów</w:t>
      </w:r>
      <w:proofErr w:type="spellEnd"/>
      <w:r w:rsidR="002924B4" w:rsidRPr="00311160">
        <w:rPr>
          <w:rFonts w:asciiTheme="minorHAnsi" w:hAnsiTheme="minorHAnsi" w:cstheme="minorHAnsi"/>
        </w:rPr>
        <w:t xml:space="preserve"> immunologicznych </w:t>
      </w:r>
      <w:proofErr w:type="spellStart"/>
      <w:r w:rsidR="002924B4" w:rsidRPr="00311160">
        <w:rPr>
          <w:rFonts w:asciiTheme="minorHAnsi" w:hAnsiTheme="minorHAnsi" w:cstheme="minorHAnsi"/>
        </w:rPr>
        <w:t>punktów</w:t>
      </w:r>
      <w:proofErr w:type="spellEnd"/>
      <w:r w:rsidR="002924B4" w:rsidRPr="00311160">
        <w:rPr>
          <w:rFonts w:asciiTheme="minorHAnsi" w:hAnsiTheme="minorHAnsi" w:cstheme="minorHAnsi"/>
        </w:rPr>
        <w:t xml:space="preserve"> kontrolnych </w:t>
      </w:r>
    </w:p>
    <w:p w14:paraId="51BAC495" w14:textId="77777777" w:rsidR="00FD4F4D" w:rsidRPr="00311160" w:rsidRDefault="002924B4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Terapie </w:t>
      </w:r>
      <w:proofErr w:type="spellStart"/>
      <w:r w:rsidRPr="00311160">
        <w:rPr>
          <w:rFonts w:asciiTheme="minorHAnsi" w:hAnsiTheme="minorHAnsi" w:cstheme="minorHAnsi"/>
        </w:rPr>
        <w:t>wykorzystujące</w:t>
      </w:r>
      <w:proofErr w:type="spellEnd"/>
      <w:r w:rsidRPr="00311160">
        <w:rPr>
          <w:rFonts w:asciiTheme="minorHAnsi" w:hAnsiTheme="minorHAnsi" w:cstheme="minorHAnsi"/>
        </w:rPr>
        <w:t xml:space="preserve"> limfocyty T z chimerycznym receptorem antygenowym i </w:t>
      </w:r>
    </w:p>
    <w:p w14:paraId="2B798B5F" w14:textId="7AD10F52" w:rsidR="003C37B6" w:rsidRPr="00311160" w:rsidRDefault="00FD4F4D" w:rsidP="00FD4F4D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</w:t>
      </w:r>
      <w:r w:rsidR="002924B4" w:rsidRPr="00311160">
        <w:rPr>
          <w:rFonts w:asciiTheme="minorHAnsi" w:hAnsiTheme="minorHAnsi" w:cstheme="minorHAnsi"/>
        </w:rPr>
        <w:t xml:space="preserve">limfocyty </w:t>
      </w:r>
      <w:proofErr w:type="spellStart"/>
      <w:r w:rsidR="002924B4" w:rsidRPr="00311160">
        <w:rPr>
          <w:rFonts w:asciiTheme="minorHAnsi" w:hAnsiTheme="minorHAnsi" w:cstheme="minorHAnsi"/>
        </w:rPr>
        <w:t>naciekające</w:t>
      </w:r>
      <w:proofErr w:type="spellEnd"/>
      <w:r w:rsidR="002924B4" w:rsidRPr="00311160">
        <w:rPr>
          <w:rFonts w:asciiTheme="minorHAnsi" w:hAnsiTheme="minorHAnsi" w:cstheme="minorHAnsi"/>
        </w:rPr>
        <w:t xml:space="preserve"> guz a dysfunkcja serca </w:t>
      </w:r>
    </w:p>
    <w:p w14:paraId="2C47C466" w14:textId="77777777" w:rsidR="00FD4F4D" w:rsidRPr="00311160" w:rsidRDefault="003C37B6" w:rsidP="003C37B6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</w:t>
      </w:r>
      <w:proofErr w:type="spellStart"/>
      <w:r w:rsidRPr="00311160">
        <w:rPr>
          <w:rFonts w:asciiTheme="minorHAnsi" w:hAnsiTheme="minorHAnsi" w:cstheme="minorHAnsi"/>
        </w:rPr>
        <w:t>Niewydolnośc</w:t>
      </w:r>
      <w:proofErr w:type="spellEnd"/>
      <w:r w:rsidRPr="00311160">
        <w:rPr>
          <w:rFonts w:asciiTheme="minorHAnsi" w:hAnsiTheme="minorHAnsi" w:cstheme="minorHAnsi"/>
        </w:rPr>
        <w:t xml:space="preserve">́ serca podczas przeszczepiania </w:t>
      </w:r>
      <w:proofErr w:type="spellStart"/>
      <w:r w:rsidRPr="00311160">
        <w:rPr>
          <w:rFonts w:asciiTheme="minorHAnsi" w:hAnsiTheme="minorHAnsi" w:cstheme="minorHAnsi"/>
        </w:rPr>
        <w:t>krwiotwórczych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  <w:proofErr w:type="spellStart"/>
      <w:r w:rsidRPr="00311160">
        <w:rPr>
          <w:rFonts w:asciiTheme="minorHAnsi" w:hAnsiTheme="minorHAnsi" w:cstheme="minorHAnsi"/>
        </w:rPr>
        <w:t>komórek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</w:p>
    <w:p w14:paraId="4B2E0B43" w14:textId="1972AF8D" w:rsidR="003C37B6" w:rsidRPr="00311160" w:rsidRDefault="00FD4F4D" w:rsidP="003C37B6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 </w:t>
      </w:r>
      <w:r w:rsidR="003C37B6" w:rsidRPr="00311160">
        <w:rPr>
          <w:rFonts w:asciiTheme="minorHAnsi" w:hAnsiTheme="minorHAnsi" w:cstheme="minorHAnsi"/>
        </w:rPr>
        <w:t xml:space="preserve">macierzystych </w:t>
      </w:r>
    </w:p>
    <w:p w14:paraId="6E7AE826" w14:textId="33A33452" w:rsidR="0003768E" w:rsidRPr="00311160" w:rsidRDefault="003C37B6" w:rsidP="0003768E">
      <w:pPr>
        <w:pStyle w:val="Akapitzlist"/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- </w:t>
      </w:r>
      <w:proofErr w:type="spellStart"/>
      <w:r w:rsidRPr="00311160">
        <w:rPr>
          <w:rFonts w:asciiTheme="minorHAnsi" w:hAnsiTheme="minorHAnsi" w:cstheme="minorHAnsi"/>
        </w:rPr>
        <w:t>Zespół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  <w:proofErr w:type="spellStart"/>
      <w:r w:rsidRPr="00311160">
        <w:rPr>
          <w:rFonts w:asciiTheme="minorHAnsi" w:hAnsiTheme="minorHAnsi" w:cstheme="minorHAnsi"/>
        </w:rPr>
        <w:t>takotsubo</w:t>
      </w:r>
      <w:proofErr w:type="spellEnd"/>
      <w:r w:rsidRPr="00311160">
        <w:rPr>
          <w:rFonts w:asciiTheme="minorHAnsi" w:hAnsiTheme="minorHAnsi" w:cstheme="minorHAnsi"/>
        </w:rPr>
        <w:t xml:space="preserve"> a nowotwory </w:t>
      </w:r>
      <w:r w:rsidR="0003768E" w:rsidRPr="00311160">
        <w:rPr>
          <w:rFonts w:asciiTheme="minorHAnsi" w:hAnsiTheme="minorHAnsi" w:cstheme="minorHAnsi"/>
        </w:rPr>
        <w:t xml:space="preserve"> </w:t>
      </w:r>
    </w:p>
    <w:p w14:paraId="46A9DD8B" w14:textId="7257CBDC" w:rsidR="0003768E" w:rsidRPr="00311160" w:rsidRDefault="0003768E" w:rsidP="0047123A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Rozpoznawanie i leczenie ostrej i podostrej </w:t>
      </w:r>
      <w:proofErr w:type="spellStart"/>
      <w:r w:rsidRPr="00311160">
        <w:rPr>
          <w:rFonts w:asciiTheme="minorHAnsi" w:hAnsiTheme="minorHAnsi" w:cstheme="minorHAnsi"/>
        </w:rPr>
        <w:t>toksyczności</w:t>
      </w:r>
      <w:proofErr w:type="spellEnd"/>
      <w:r w:rsidRPr="00311160">
        <w:rPr>
          <w:rFonts w:asciiTheme="minorHAnsi" w:hAnsiTheme="minorHAnsi" w:cstheme="minorHAnsi"/>
        </w:rPr>
        <w:t xml:space="preserve"> sercowo-naczyniowej u </w:t>
      </w:r>
      <w:proofErr w:type="spellStart"/>
      <w:r w:rsidRPr="00311160">
        <w:rPr>
          <w:rFonts w:asciiTheme="minorHAnsi" w:hAnsiTheme="minorHAnsi" w:cstheme="minorHAnsi"/>
        </w:rPr>
        <w:t>pacjentów</w:t>
      </w:r>
      <w:proofErr w:type="spellEnd"/>
      <w:r w:rsidRPr="00311160">
        <w:rPr>
          <w:rFonts w:asciiTheme="minorHAnsi" w:hAnsiTheme="minorHAnsi" w:cstheme="minorHAnsi"/>
        </w:rPr>
        <w:t xml:space="preserve"> </w:t>
      </w:r>
      <w:proofErr w:type="spellStart"/>
      <w:r w:rsidRPr="00311160">
        <w:rPr>
          <w:rFonts w:asciiTheme="minorHAnsi" w:hAnsiTheme="minorHAnsi" w:cstheme="minorHAnsi"/>
        </w:rPr>
        <w:t>otrzymujących</w:t>
      </w:r>
      <w:proofErr w:type="spellEnd"/>
      <w:r w:rsidRPr="00311160">
        <w:rPr>
          <w:rFonts w:asciiTheme="minorHAnsi" w:hAnsiTheme="minorHAnsi" w:cstheme="minorHAnsi"/>
        </w:rPr>
        <w:t xml:space="preserve"> leczenie onkologiczne </w:t>
      </w:r>
      <w:r w:rsidR="003C37B6" w:rsidRPr="00311160">
        <w:rPr>
          <w:rFonts w:asciiTheme="minorHAnsi" w:hAnsiTheme="minorHAnsi" w:cstheme="minorHAnsi"/>
        </w:rPr>
        <w:t>(cz. 2)</w:t>
      </w:r>
    </w:p>
    <w:p w14:paraId="4BADA0A8" w14:textId="7B09E26E" w:rsidR="00891F86" w:rsidRPr="00311160" w:rsidRDefault="003C37B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Choroba wieńcowa</w:t>
      </w:r>
    </w:p>
    <w:p w14:paraId="3D02510A" w14:textId="77777777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Zastawkowe wady serca</w:t>
      </w:r>
    </w:p>
    <w:p w14:paraId="19EDDB5E" w14:textId="77777777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Zaburzenia rytmu serca</w:t>
      </w:r>
    </w:p>
    <w:p w14:paraId="56A01F87" w14:textId="56449C0D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Nadciśnienie tętnicze</w:t>
      </w:r>
    </w:p>
    <w:p w14:paraId="52F0C722" w14:textId="77777777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Zakrzepica i incydenty zakrzepowo-zatorowe</w:t>
      </w:r>
    </w:p>
    <w:p w14:paraId="6BD75B53" w14:textId="56C9EBC9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Powikłania krwotoczne</w:t>
      </w:r>
    </w:p>
    <w:p w14:paraId="683A923A" w14:textId="5CCEF864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Choroba tętnic obwodowych</w:t>
      </w:r>
    </w:p>
    <w:p w14:paraId="4A393188" w14:textId="6D50B546" w:rsidR="00891F86" w:rsidRPr="00311160" w:rsidRDefault="00891F86" w:rsidP="00891F86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>Nadciśnienie płucne</w:t>
      </w:r>
    </w:p>
    <w:p w14:paraId="4FBC3346" w14:textId="10163B04" w:rsidR="00891F86" w:rsidRPr="00311160" w:rsidRDefault="00891F86" w:rsidP="00496A61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Choroby osierdzia </w:t>
      </w:r>
    </w:p>
    <w:p w14:paraId="059E8824" w14:textId="5E9E067C" w:rsidR="003C37B6" w:rsidRPr="00311160" w:rsidRDefault="00891F86" w:rsidP="0047123A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 </w:t>
      </w:r>
      <w:r w:rsidR="003C37B6" w:rsidRPr="00311160">
        <w:rPr>
          <w:rFonts w:asciiTheme="minorHAnsi" w:hAnsiTheme="minorHAnsi" w:cstheme="minorHAnsi"/>
        </w:rPr>
        <w:t xml:space="preserve">Ocena ryzyka sercowo-naczyniowego po </w:t>
      </w:r>
      <w:proofErr w:type="spellStart"/>
      <w:r w:rsidR="003C37B6" w:rsidRPr="00311160">
        <w:rPr>
          <w:rFonts w:asciiTheme="minorHAnsi" w:hAnsiTheme="minorHAnsi" w:cstheme="minorHAnsi"/>
        </w:rPr>
        <w:t>zakończeniu</w:t>
      </w:r>
      <w:proofErr w:type="spellEnd"/>
      <w:r w:rsidR="003C37B6" w:rsidRPr="00311160">
        <w:rPr>
          <w:rFonts w:asciiTheme="minorHAnsi" w:hAnsiTheme="minorHAnsi" w:cstheme="minorHAnsi"/>
        </w:rPr>
        <w:t xml:space="preserve"> leczenia onkologicznego </w:t>
      </w:r>
    </w:p>
    <w:p w14:paraId="39DD3235" w14:textId="195E3816" w:rsidR="000049EB" w:rsidRDefault="000049EB" w:rsidP="0047123A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Długoterminowa obserwacja i przewlekłe powikłania sercowo-naczyniowe u </w:t>
      </w:r>
      <w:proofErr w:type="spellStart"/>
      <w:r w:rsidRPr="00311160">
        <w:rPr>
          <w:rFonts w:asciiTheme="minorHAnsi" w:hAnsiTheme="minorHAnsi" w:cstheme="minorHAnsi"/>
        </w:rPr>
        <w:t>pacjentów</w:t>
      </w:r>
      <w:proofErr w:type="spellEnd"/>
      <w:r w:rsidRPr="00311160">
        <w:rPr>
          <w:rFonts w:asciiTheme="minorHAnsi" w:hAnsiTheme="minorHAnsi" w:cstheme="minorHAnsi"/>
        </w:rPr>
        <w:t xml:space="preserve"> po przebytej chorobie nowotworowej </w:t>
      </w:r>
    </w:p>
    <w:p w14:paraId="3CA506B4" w14:textId="77777777" w:rsidR="00066B35" w:rsidRPr="00066B35" w:rsidRDefault="00066B35" w:rsidP="00066B35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proofErr w:type="spellStart"/>
      <w:r w:rsidRPr="00311160">
        <w:t>Szczególne</w:t>
      </w:r>
      <w:proofErr w:type="spellEnd"/>
      <w:r w:rsidRPr="00311160">
        <w:t xml:space="preserve"> populacje</w:t>
      </w:r>
    </w:p>
    <w:p w14:paraId="2D83CC6E" w14:textId="77777777" w:rsidR="00066B35" w:rsidRDefault="00066B35" w:rsidP="00066B35">
      <w:pPr>
        <w:pStyle w:val="Bezodstpw"/>
        <w:numPr>
          <w:ilvl w:val="1"/>
          <w:numId w:val="3"/>
        </w:numPr>
      </w:pPr>
      <w:r w:rsidRPr="000B3C75">
        <w:rPr>
          <w:rFonts w:cstheme="minorHAnsi"/>
        </w:rPr>
        <w:t>Guzy serca</w:t>
      </w:r>
    </w:p>
    <w:p w14:paraId="1C49D88A" w14:textId="77777777" w:rsidR="00066B35" w:rsidRPr="00066B35" w:rsidRDefault="00066B35" w:rsidP="00066B35">
      <w:pPr>
        <w:pStyle w:val="Bezodstpw"/>
        <w:numPr>
          <w:ilvl w:val="1"/>
          <w:numId w:val="3"/>
        </w:numPr>
      </w:pPr>
      <w:proofErr w:type="spellStart"/>
      <w:r w:rsidRPr="00066B35">
        <w:rPr>
          <w:rFonts w:cstheme="minorHAnsi"/>
        </w:rPr>
        <w:t>Ciężarne</w:t>
      </w:r>
      <w:proofErr w:type="spellEnd"/>
      <w:r w:rsidRPr="00066B35">
        <w:rPr>
          <w:rFonts w:cstheme="minorHAnsi"/>
        </w:rPr>
        <w:t xml:space="preserve"> pacjentki z chorobą nowotworowa</w:t>
      </w:r>
    </w:p>
    <w:p w14:paraId="19221419" w14:textId="77777777" w:rsidR="00066B35" w:rsidRDefault="00066B35" w:rsidP="00066B35">
      <w:pPr>
        <w:pStyle w:val="Bezodstpw"/>
        <w:numPr>
          <w:ilvl w:val="1"/>
          <w:numId w:val="3"/>
        </w:numPr>
      </w:pPr>
      <w:r w:rsidRPr="00066B35">
        <w:rPr>
          <w:rFonts w:cstheme="minorHAnsi"/>
        </w:rPr>
        <w:t xml:space="preserve">Wady zastawkowe serca w przebiegu rakowiaka </w:t>
      </w:r>
    </w:p>
    <w:p w14:paraId="5CCF4212" w14:textId="77777777" w:rsidR="00066B35" w:rsidRDefault="00066B35" w:rsidP="00066B35">
      <w:pPr>
        <w:pStyle w:val="Bezodstpw"/>
        <w:numPr>
          <w:ilvl w:val="1"/>
          <w:numId w:val="3"/>
        </w:numPr>
      </w:pPr>
      <w:proofErr w:type="spellStart"/>
      <w:r w:rsidRPr="00066B35">
        <w:rPr>
          <w:rFonts w:cstheme="minorHAnsi"/>
        </w:rPr>
        <w:t>Zajęcie</w:t>
      </w:r>
      <w:proofErr w:type="spellEnd"/>
      <w:r w:rsidRPr="00066B35">
        <w:rPr>
          <w:rFonts w:cstheme="minorHAnsi"/>
        </w:rPr>
        <w:t xml:space="preserve"> serca w przebiegu </w:t>
      </w:r>
      <w:proofErr w:type="spellStart"/>
      <w:r w:rsidRPr="00066B35">
        <w:rPr>
          <w:rFonts w:cstheme="minorHAnsi"/>
        </w:rPr>
        <w:t>amyloidozy</w:t>
      </w:r>
      <w:proofErr w:type="spellEnd"/>
      <w:r w:rsidRPr="00066B35">
        <w:rPr>
          <w:rFonts w:cstheme="minorHAnsi"/>
        </w:rPr>
        <w:t xml:space="preserve"> </w:t>
      </w:r>
      <w:proofErr w:type="spellStart"/>
      <w:r w:rsidRPr="00066B35">
        <w:rPr>
          <w:rFonts w:cstheme="minorHAnsi"/>
        </w:rPr>
        <w:t>łańcuchów</w:t>
      </w:r>
      <w:proofErr w:type="spellEnd"/>
      <w:r w:rsidRPr="00066B35">
        <w:rPr>
          <w:rFonts w:cstheme="minorHAnsi"/>
        </w:rPr>
        <w:t xml:space="preserve"> lekkich </w:t>
      </w:r>
    </w:p>
    <w:p w14:paraId="1BA8187D" w14:textId="15D9BA5D" w:rsidR="00066B35" w:rsidRPr="00066B35" w:rsidRDefault="00066B35" w:rsidP="00066B35">
      <w:pPr>
        <w:pStyle w:val="Bezodstpw"/>
        <w:numPr>
          <w:ilvl w:val="1"/>
          <w:numId w:val="3"/>
        </w:numPr>
      </w:pPr>
      <w:r w:rsidRPr="00066B35">
        <w:rPr>
          <w:rFonts w:cstheme="minorHAnsi"/>
        </w:rPr>
        <w:t xml:space="preserve">Wszczepialne </w:t>
      </w:r>
      <w:proofErr w:type="spellStart"/>
      <w:r w:rsidRPr="00066B35">
        <w:rPr>
          <w:rFonts w:cstheme="minorHAnsi"/>
        </w:rPr>
        <w:t>urządzenia</w:t>
      </w:r>
      <w:proofErr w:type="spellEnd"/>
      <w:r w:rsidRPr="00066B35">
        <w:rPr>
          <w:rFonts w:cstheme="minorHAnsi"/>
        </w:rPr>
        <w:t xml:space="preserve"> do elektroterapii serca</w:t>
      </w:r>
    </w:p>
    <w:p w14:paraId="444137D3" w14:textId="155807E4" w:rsidR="000049EB" w:rsidRPr="00311160" w:rsidRDefault="000049EB" w:rsidP="0047123A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311160">
        <w:rPr>
          <w:rFonts w:asciiTheme="minorHAnsi" w:hAnsiTheme="minorHAnsi" w:cstheme="minorHAnsi"/>
        </w:rPr>
        <w:t xml:space="preserve">Informowanie </w:t>
      </w:r>
      <w:proofErr w:type="spellStart"/>
      <w:r w:rsidRPr="00311160">
        <w:rPr>
          <w:rFonts w:asciiTheme="minorHAnsi" w:hAnsiTheme="minorHAnsi" w:cstheme="minorHAnsi"/>
        </w:rPr>
        <w:t>pacjentów</w:t>
      </w:r>
      <w:proofErr w:type="spellEnd"/>
      <w:r w:rsidRPr="00311160">
        <w:rPr>
          <w:rFonts w:asciiTheme="minorHAnsi" w:hAnsiTheme="minorHAnsi" w:cstheme="minorHAnsi"/>
        </w:rPr>
        <w:t xml:space="preserve">, komunikacja i udział </w:t>
      </w:r>
      <w:proofErr w:type="spellStart"/>
      <w:r w:rsidRPr="00311160">
        <w:rPr>
          <w:rFonts w:asciiTheme="minorHAnsi" w:hAnsiTheme="minorHAnsi" w:cstheme="minorHAnsi"/>
        </w:rPr>
        <w:t>pacjentów</w:t>
      </w:r>
      <w:proofErr w:type="spellEnd"/>
      <w:r w:rsidRPr="00311160">
        <w:rPr>
          <w:rFonts w:asciiTheme="minorHAnsi" w:hAnsiTheme="minorHAnsi" w:cstheme="minorHAnsi"/>
        </w:rPr>
        <w:t xml:space="preserve"> w leczeniu </w:t>
      </w:r>
    </w:p>
    <w:p w14:paraId="20489F4D" w14:textId="77777777" w:rsidR="000049EB" w:rsidRPr="003C37B6" w:rsidRDefault="000049EB" w:rsidP="000049EB">
      <w:pPr>
        <w:spacing w:before="100" w:beforeAutospacing="1" w:after="100" w:afterAutospacing="1"/>
        <w:ind w:left="720"/>
        <w:rPr>
          <w:rFonts w:ascii="MyriadPro" w:hAnsi="MyriadPro"/>
          <w:sz w:val="20"/>
          <w:szCs w:val="20"/>
        </w:rPr>
      </w:pPr>
    </w:p>
    <w:p w14:paraId="11400214" w14:textId="77777777" w:rsidR="003C37B6" w:rsidRPr="0003768E" w:rsidRDefault="003C37B6" w:rsidP="003C37B6">
      <w:pPr>
        <w:pStyle w:val="Akapitzlist"/>
        <w:spacing w:before="100" w:beforeAutospacing="1" w:after="100" w:afterAutospacing="1"/>
        <w:rPr>
          <w:rFonts w:ascii="MyriadPro" w:hAnsi="MyriadPro"/>
          <w:sz w:val="20"/>
          <w:szCs w:val="20"/>
        </w:rPr>
      </w:pPr>
    </w:p>
    <w:p w14:paraId="7EBCD479" w14:textId="77777777" w:rsidR="0003768E" w:rsidRPr="00581E2D" w:rsidRDefault="0003768E" w:rsidP="00581E2D"/>
    <w:sectPr w:rsidR="0003768E" w:rsidRPr="00581E2D" w:rsidSect="00B61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A89"/>
    <w:multiLevelType w:val="multilevel"/>
    <w:tmpl w:val="691A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B77F2"/>
    <w:multiLevelType w:val="multilevel"/>
    <w:tmpl w:val="874ABA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26F5D"/>
    <w:multiLevelType w:val="multilevel"/>
    <w:tmpl w:val="4120E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3A5ED6"/>
    <w:multiLevelType w:val="multilevel"/>
    <w:tmpl w:val="26829B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03BD3"/>
    <w:multiLevelType w:val="multilevel"/>
    <w:tmpl w:val="A1364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30F07"/>
    <w:multiLevelType w:val="multilevel"/>
    <w:tmpl w:val="4162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486990"/>
    <w:multiLevelType w:val="multilevel"/>
    <w:tmpl w:val="FE9C60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373CD3"/>
    <w:multiLevelType w:val="multilevel"/>
    <w:tmpl w:val="68B6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AF7CFD"/>
    <w:multiLevelType w:val="hybridMultilevel"/>
    <w:tmpl w:val="B2200A7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E21A48"/>
    <w:multiLevelType w:val="multilevel"/>
    <w:tmpl w:val="FD1A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2284C"/>
    <w:multiLevelType w:val="multilevel"/>
    <w:tmpl w:val="709EE9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90847"/>
    <w:multiLevelType w:val="hybridMultilevel"/>
    <w:tmpl w:val="C2C24004"/>
    <w:lvl w:ilvl="0" w:tplc="D0ACF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73422A"/>
    <w:multiLevelType w:val="multilevel"/>
    <w:tmpl w:val="EBF0D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80ECF"/>
    <w:multiLevelType w:val="multilevel"/>
    <w:tmpl w:val="A52E6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8A30F4"/>
    <w:multiLevelType w:val="multilevel"/>
    <w:tmpl w:val="58369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D27B8"/>
    <w:multiLevelType w:val="multilevel"/>
    <w:tmpl w:val="E44AA0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64609F"/>
    <w:multiLevelType w:val="multilevel"/>
    <w:tmpl w:val="0E2C1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21EE5"/>
    <w:multiLevelType w:val="multilevel"/>
    <w:tmpl w:val="CD364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72E28"/>
    <w:multiLevelType w:val="multilevel"/>
    <w:tmpl w:val="2702ECEA"/>
    <w:styleLink w:val="Biecalista1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FD0569"/>
    <w:multiLevelType w:val="multilevel"/>
    <w:tmpl w:val="6FA817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762972"/>
    <w:multiLevelType w:val="hybridMultilevel"/>
    <w:tmpl w:val="C12081AC"/>
    <w:lvl w:ilvl="0" w:tplc="74961C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4745D4"/>
    <w:multiLevelType w:val="multilevel"/>
    <w:tmpl w:val="34D2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CA3139"/>
    <w:multiLevelType w:val="multilevel"/>
    <w:tmpl w:val="0DE453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0F3A21"/>
    <w:multiLevelType w:val="multilevel"/>
    <w:tmpl w:val="9C74B8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FF2E1A"/>
    <w:multiLevelType w:val="hybridMultilevel"/>
    <w:tmpl w:val="C7AE0D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12DDC"/>
    <w:multiLevelType w:val="multilevel"/>
    <w:tmpl w:val="0A2EC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3942C8"/>
    <w:multiLevelType w:val="multilevel"/>
    <w:tmpl w:val="58CE34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8A403F"/>
    <w:multiLevelType w:val="hybridMultilevel"/>
    <w:tmpl w:val="FE36EFA4"/>
    <w:lvl w:ilvl="0" w:tplc="0DFCF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B85733"/>
    <w:multiLevelType w:val="hybridMultilevel"/>
    <w:tmpl w:val="2702ECEA"/>
    <w:lvl w:ilvl="0" w:tplc="7620185E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B91ABA"/>
    <w:multiLevelType w:val="multilevel"/>
    <w:tmpl w:val="16340A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5E6E50"/>
    <w:multiLevelType w:val="multilevel"/>
    <w:tmpl w:val="A59E2C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667C29"/>
    <w:multiLevelType w:val="multilevel"/>
    <w:tmpl w:val="ECCA82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E225E7"/>
    <w:multiLevelType w:val="hybridMultilevel"/>
    <w:tmpl w:val="D0943F10"/>
    <w:lvl w:ilvl="0" w:tplc="BAA6F3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6F38CE"/>
    <w:multiLevelType w:val="hybridMultilevel"/>
    <w:tmpl w:val="416637F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53AF49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D1789"/>
    <w:multiLevelType w:val="multilevel"/>
    <w:tmpl w:val="2C3C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DA600B"/>
    <w:multiLevelType w:val="multilevel"/>
    <w:tmpl w:val="FF70F8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144CC8"/>
    <w:multiLevelType w:val="multilevel"/>
    <w:tmpl w:val="D27ED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A31A83"/>
    <w:multiLevelType w:val="hybridMultilevel"/>
    <w:tmpl w:val="6D2C9EFC"/>
    <w:lvl w:ilvl="0" w:tplc="81CAA77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0"/>
  </w:num>
  <w:num w:numId="3">
    <w:abstractNumId w:val="33"/>
  </w:num>
  <w:num w:numId="4">
    <w:abstractNumId w:val="23"/>
  </w:num>
  <w:num w:numId="5">
    <w:abstractNumId w:val="29"/>
  </w:num>
  <w:num w:numId="6">
    <w:abstractNumId w:val="17"/>
  </w:num>
  <w:num w:numId="7">
    <w:abstractNumId w:val="21"/>
  </w:num>
  <w:num w:numId="8">
    <w:abstractNumId w:val="12"/>
  </w:num>
  <w:num w:numId="9">
    <w:abstractNumId w:val="7"/>
  </w:num>
  <w:num w:numId="10">
    <w:abstractNumId w:val="35"/>
  </w:num>
  <w:num w:numId="11">
    <w:abstractNumId w:val="10"/>
  </w:num>
  <w:num w:numId="12">
    <w:abstractNumId w:val="2"/>
  </w:num>
  <w:num w:numId="13">
    <w:abstractNumId w:val="26"/>
  </w:num>
  <w:num w:numId="14">
    <w:abstractNumId w:val="0"/>
  </w:num>
  <w:num w:numId="15">
    <w:abstractNumId w:val="9"/>
  </w:num>
  <w:num w:numId="16">
    <w:abstractNumId w:val="34"/>
  </w:num>
  <w:num w:numId="17">
    <w:abstractNumId w:val="13"/>
  </w:num>
  <w:num w:numId="18">
    <w:abstractNumId w:val="14"/>
  </w:num>
  <w:num w:numId="19">
    <w:abstractNumId w:val="32"/>
  </w:num>
  <w:num w:numId="20">
    <w:abstractNumId w:val="4"/>
  </w:num>
  <w:num w:numId="21">
    <w:abstractNumId w:val="5"/>
  </w:num>
  <w:num w:numId="22">
    <w:abstractNumId w:val="1"/>
  </w:num>
  <w:num w:numId="23">
    <w:abstractNumId w:val="6"/>
  </w:num>
  <w:num w:numId="24">
    <w:abstractNumId w:val="28"/>
  </w:num>
  <w:num w:numId="25">
    <w:abstractNumId w:val="11"/>
  </w:num>
  <w:num w:numId="26">
    <w:abstractNumId w:val="20"/>
  </w:num>
  <w:num w:numId="27">
    <w:abstractNumId w:val="37"/>
  </w:num>
  <w:num w:numId="28">
    <w:abstractNumId w:val="25"/>
  </w:num>
  <w:num w:numId="29">
    <w:abstractNumId w:val="15"/>
  </w:num>
  <w:num w:numId="30">
    <w:abstractNumId w:val="3"/>
  </w:num>
  <w:num w:numId="31">
    <w:abstractNumId w:val="19"/>
  </w:num>
  <w:num w:numId="32">
    <w:abstractNumId w:val="31"/>
  </w:num>
  <w:num w:numId="33">
    <w:abstractNumId w:val="22"/>
  </w:num>
  <w:num w:numId="34">
    <w:abstractNumId w:val="36"/>
  </w:num>
  <w:num w:numId="35">
    <w:abstractNumId w:val="27"/>
  </w:num>
  <w:num w:numId="36">
    <w:abstractNumId w:val="8"/>
  </w:num>
  <w:num w:numId="37">
    <w:abstractNumId w:val="18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EC"/>
    <w:rsid w:val="000049EB"/>
    <w:rsid w:val="000258EA"/>
    <w:rsid w:val="0003768E"/>
    <w:rsid w:val="00041EEF"/>
    <w:rsid w:val="00066B35"/>
    <w:rsid w:val="000B3C75"/>
    <w:rsid w:val="001028B2"/>
    <w:rsid w:val="002924B4"/>
    <w:rsid w:val="002B54A6"/>
    <w:rsid w:val="00311160"/>
    <w:rsid w:val="003C37B6"/>
    <w:rsid w:val="003D6C10"/>
    <w:rsid w:val="003D700B"/>
    <w:rsid w:val="0047123A"/>
    <w:rsid w:val="00474CEC"/>
    <w:rsid w:val="004776FD"/>
    <w:rsid w:val="00520F7B"/>
    <w:rsid w:val="0054225A"/>
    <w:rsid w:val="00581E2D"/>
    <w:rsid w:val="005F4752"/>
    <w:rsid w:val="0066625C"/>
    <w:rsid w:val="006E52CE"/>
    <w:rsid w:val="007A0CC1"/>
    <w:rsid w:val="007B75A2"/>
    <w:rsid w:val="007D6643"/>
    <w:rsid w:val="00802B44"/>
    <w:rsid w:val="00835CCF"/>
    <w:rsid w:val="00880707"/>
    <w:rsid w:val="008835C0"/>
    <w:rsid w:val="00891F86"/>
    <w:rsid w:val="0089454E"/>
    <w:rsid w:val="008A5A65"/>
    <w:rsid w:val="008B5173"/>
    <w:rsid w:val="00991CFF"/>
    <w:rsid w:val="00996578"/>
    <w:rsid w:val="00AC651D"/>
    <w:rsid w:val="00B619E4"/>
    <w:rsid w:val="00BA18D3"/>
    <w:rsid w:val="00C234CE"/>
    <w:rsid w:val="00CF6955"/>
    <w:rsid w:val="00D50943"/>
    <w:rsid w:val="00D87431"/>
    <w:rsid w:val="00DD1170"/>
    <w:rsid w:val="00E54083"/>
    <w:rsid w:val="00E65A23"/>
    <w:rsid w:val="00E80AB7"/>
    <w:rsid w:val="00FB04E5"/>
    <w:rsid w:val="00FD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203B"/>
  <w15:chartTrackingRefBased/>
  <w15:docId w15:val="{C5D74AE2-CCA6-4A4C-BD64-203C835B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4083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E52C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65A23"/>
    <w:pPr>
      <w:spacing w:before="100" w:beforeAutospacing="1" w:after="142" w:line="276" w:lineRule="auto"/>
    </w:pPr>
  </w:style>
  <w:style w:type="paragraph" w:styleId="Bezodstpw">
    <w:name w:val="No Spacing"/>
    <w:uiPriority w:val="1"/>
    <w:qFormat/>
    <w:rsid w:val="00E65A23"/>
  </w:style>
  <w:style w:type="character" w:styleId="Hipercze">
    <w:name w:val="Hyperlink"/>
    <w:basedOn w:val="Domylnaczcionkaakapitu"/>
    <w:uiPriority w:val="99"/>
    <w:unhideWhenUsed/>
    <w:rsid w:val="00E54083"/>
    <w:rPr>
      <w:color w:val="0000FF"/>
      <w:u w:val="single"/>
    </w:rPr>
  </w:style>
  <w:style w:type="character" w:customStyle="1" w:styleId="gwp0c928e3dgmail-apple-converted-space">
    <w:name w:val="gwp0c928e3d_gmail-apple-converted-space"/>
    <w:basedOn w:val="Domylnaczcionkaakapitu"/>
    <w:rsid w:val="003D700B"/>
  </w:style>
  <w:style w:type="paragraph" w:customStyle="1" w:styleId="gwp1b5ebc22gwpe0101f4agwpda91dad6gwpb095b44bmsonormal">
    <w:name w:val="gwp1b5ebc22_gwpe0101f4a_gwpda91dad6gwpb095b44bmsonormal"/>
    <w:basedOn w:val="Normalny"/>
    <w:rsid w:val="004776FD"/>
    <w:pPr>
      <w:spacing w:before="100" w:beforeAutospacing="1" w:after="100" w:afterAutospacing="1"/>
    </w:pPr>
  </w:style>
  <w:style w:type="paragraph" w:customStyle="1" w:styleId="gwp1b5ebc22gwpe0101f4agwpda91dad6gwpb095b44bmsolistparagraph">
    <w:name w:val="gwp1b5ebc22_gwpe0101f4a_gwpda91dad6gwpb095b44bmsolistparagraph"/>
    <w:basedOn w:val="Normalny"/>
    <w:rsid w:val="004776FD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E52C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E52C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grow">
    <w:name w:val="grow"/>
    <w:basedOn w:val="Normalny"/>
    <w:rsid w:val="006E52CE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6E52C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03768E"/>
    <w:pPr>
      <w:ind w:left="720"/>
      <w:contextualSpacing/>
    </w:pPr>
  </w:style>
  <w:style w:type="numbering" w:customStyle="1" w:styleId="Biecalista1">
    <w:name w:val="Bieżąca lista1"/>
    <w:uiPriority w:val="99"/>
    <w:rsid w:val="0066625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0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7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4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2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9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6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8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6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4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1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193527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09599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534612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34129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66313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0636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9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9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2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0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0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8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8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8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6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9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Gozdek</dc:creator>
  <cp:keywords/>
  <dc:description/>
  <cp:lastModifiedBy>Anna Bielińska</cp:lastModifiedBy>
  <cp:revision>3</cp:revision>
  <dcterms:created xsi:type="dcterms:W3CDTF">2026-07-21T07:51:00Z</dcterms:created>
  <dcterms:modified xsi:type="dcterms:W3CDTF">2026-07-21T07:54:00Z</dcterms:modified>
</cp:coreProperties>
</file>