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2FD" w:rsidRDefault="00CC1BA9">
      <w:pPr>
        <w:pStyle w:val="Nagwek2"/>
        <w:spacing w:before="41"/>
        <w:ind w:right="156"/>
      </w:pPr>
      <w:r>
        <w:rPr>
          <w:noProof/>
        </w:rPr>
        <w:drawing>
          <wp:anchor distT="0" distB="0" distL="0" distR="0" simplePos="0" relativeHeight="251657216" behindDoc="0" locked="0" layoutInCell="1" allowOverlap="1">
            <wp:simplePos x="0" y="0"/>
            <wp:positionH relativeFrom="page">
              <wp:posOffset>419100</wp:posOffset>
            </wp:positionH>
            <wp:positionV relativeFrom="paragraph">
              <wp:posOffset>16936</wp:posOffset>
            </wp:positionV>
            <wp:extent cx="2352675" cy="971550"/>
            <wp:effectExtent l="0" t="0" r="0" b="0"/>
            <wp:wrapNone/>
            <wp:docPr id="1" name="image1.jpeg" descr="logo CollMed im Ludwika Rydygiera UMK CMYK poziom P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352675" cy="971550"/>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simplePos x="0" y="0"/>
                <wp:positionH relativeFrom="page">
                  <wp:posOffset>7168515</wp:posOffset>
                </wp:positionH>
                <wp:positionV relativeFrom="page">
                  <wp:posOffset>1723390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1F48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AE40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45pt,135.7pt" to="564.45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" strokecolor="#1f487c" strokeweight="2pt">
                <w10:wrap anchorx="page" anchory="page"/>
              </v:line>
            </w:pict>
          </mc:Fallback>
        </mc:AlternateContent>
      </w:r>
      <w:r>
        <w:rPr>
          <w:color w:val="1F487C"/>
        </w:rPr>
        <w:t>COLLEGIUM MEDICUM IM. LUDWIKA RYDYGIERA W BYDGOSZCZY</w:t>
      </w:r>
    </w:p>
    <w:p w:rsidR="009A12FD" w:rsidRDefault="009A12FD">
      <w:pPr>
        <w:pStyle w:val="Tekstpodstawowy"/>
        <w:spacing w:before="6"/>
        <w:rPr>
          <w:sz w:val="16"/>
        </w:rPr>
      </w:pPr>
    </w:p>
    <w:p w:rsidR="009A12FD" w:rsidRDefault="00CC1BA9">
      <w:pPr>
        <w:ind w:left="3857" w:right="154"/>
        <w:jc w:val="center"/>
      </w:pPr>
      <w:r>
        <w:rPr>
          <w:color w:val="1F487C"/>
        </w:rPr>
        <w:t>UNIWERSYTET MIKOŁAJA KOPERNIKA W TORUNIU</w:t>
      </w:r>
    </w:p>
    <w:p w:rsidR="009A12FD" w:rsidRDefault="009A12FD">
      <w:pPr>
        <w:pStyle w:val="Tekstpodstawowy"/>
        <w:spacing w:before="4"/>
        <w:rPr>
          <w:sz w:val="16"/>
        </w:rPr>
      </w:pPr>
    </w:p>
    <w:p w:rsidR="009A12FD" w:rsidRDefault="00CC1BA9">
      <w:pPr>
        <w:pStyle w:val="Tytu"/>
      </w:pPr>
      <w:r>
        <w:rPr>
          <w:color w:val="1F487C"/>
        </w:rPr>
        <w:t>KATEDRA PATOMORFOLOGII KLINICZNEJ</w:t>
      </w:r>
    </w:p>
    <w:p w:rsidR="009A12FD" w:rsidRDefault="00CC1BA9">
      <w:pPr>
        <w:pStyle w:val="Tekstpodstawowy"/>
        <w:spacing w:before="42"/>
        <w:ind w:left="3857" w:right="160"/>
        <w:jc w:val="center"/>
        <w:rPr>
          <w:rFonts w:ascii="Times New Roman"/>
        </w:rPr>
      </w:pPr>
      <w:r>
        <w:rPr>
          <w:rFonts w:ascii="Times New Roman"/>
          <w:color w:val="1F487C"/>
        </w:rPr>
        <w:t xml:space="preserve">Kierownik: prof. dr hab. n. med. i n. o </w:t>
      </w:r>
      <w:proofErr w:type="spellStart"/>
      <w:r>
        <w:rPr>
          <w:rFonts w:ascii="Times New Roman"/>
          <w:color w:val="1F487C"/>
        </w:rPr>
        <w:t>zdr</w:t>
      </w:r>
      <w:proofErr w:type="spellEnd"/>
      <w:r>
        <w:rPr>
          <w:rFonts w:ascii="Times New Roman"/>
          <w:color w:val="1F487C"/>
        </w:rPr>
        <w:t>. Dariusz Grzanka</w:t>
      </w:r>
    </w:p>
    <w:p w:rsidR="009A12FD" w:rsidRDefault="009A12FD">
      <w:pPr>
        <w:pStyle w:val="Tekstpodstawowy"/>
        <w:rPr>
          <w:rFonts w:ascii="Times New Roman"/>
          <w:sz w:val="13"/>
        </w:rPr>
      </w:pPr>
    </w:p>
    <w:p w:rsidR="009A12FD" w:rsidRDefault="00CC1BA9">
      <w:pPr>
        <w:pStyle w:val="Tekstpodstawowy"/>
        <w:tabs>
          <w:tab w:val="left" w:pos="7008"/>
        </w:tabs>
        <w:spacing w:before="91"/>
        <w:ind w:left="875"/>
        <w:rPr>
          <w:rFonts w:ascii="Times New Roman" w:hAnsi="Times New Roman"/>
        </w:rPr>
      </w:pPr>
      <w:r>
        <w:rPr>
          <w:rFonts w:ascii="Times New Roman" w:hAnsi="Times New Roman"/>
          <w:color w:val="1F487C"/>
        </w:rPr>
        <w:t>ul. M. Skłodowskiej-Curie 9 85-094  Bydgoszcz,  tel.:  +48 (52)</w:t>
      </w:r>
      <w:r>
        <w:rPr>
          <w:rFonts w:ascii="Times New Roman" w:hAnsi="Times New Roman"/>
          <w:color w:val="1F487C"/>
          <w:spacing w:val="-15"/>
        </w:rPr>
        <w:t xml:space="preserve"> </w:t>
      </w:r>
      <w:r>
        <w:rPr>
          <w:rFonts w:ascii="Times New Roman" w:hAnsi="Times New Roman"/>
          <w:color w:val="1F487C"/>
        </w:rPr>
        <w:t>585</w:t>
      </w:r>
      <w:r>
        <w:rPr>
          <w:rFonts w:ascii="Times New Roman" w:hAnsi="Times New Roman"/>
          <w:color w:val="1F487C"/>
          <w:spacing w:val="-1"/>
        </w:rPr>
        <w:t xml:space="preserve"> </w:t>
      </w:r>
      <w:r>
        <w:rPr>
          <w:rFonts w:ascii="Times New Roman" w:hAnsi="Times New Roman"/>
          <w:color w:val="1F487C"/>
        </w:rPr>
        <w:t>4200</w:t>
      </w:r>
      <w:r>
        <w:rPr>
          <w:rFonts w:ascii="Times New Roman" w:hAnsi="Times New Roman"/>
          <w:color w:val="1F487C"/>
        </w:rPr>
        <w:tab/>
        <w:t>e-mail:</w:t>
      </w:r>
      <w:r>
        <w:rPr>
          <w:rFonts w:ascii="Times New Roman" w:hAnsi="Times New Roman"/>
          <w:color w:val="1F487C"/>
          <w:spacing w:val="-5"/>
        </w:rPr>
        <w:t xml:space="preserve"> </w:t>
      </w:r>
      <w:hyperlink r:id="rId5">
        <w:r>
          <w:rPr>
            <w:rFonts w:ascii="Times New Roman" w:hAnsi="Times New Roman"/>
            <w:color w:val="1F487C"/>
          </w:rPr>
          <w:t>patomorfologia@cm.umk.pl</w:t>
        </w:r>
      </w:hyperlink>
    </w:p>
    <w:p w:rsidR="009A12FD" w:rsidRDefault="009A12FD">
      <w:pPr>
        <w:pStyle w:val="Tekstpodstawowy"/>
        <w:rPr>
          <w:rFonts w:ascii="Times New Roman"/>
        </w:rPr>
      </w:pPr>
    </w:p>
    <w:p w:rsidR="009A12FD" w:rsidRDefault="009A12FD">
      <w:pPr>
        <w:pStyle w:val="Tekstpodstawowy"/>
        <w:rPr>
          <w:rFonts w:ascii="Times New Roman"/>
        </w:rPr>
      </w:pPr>
    </w:p>
    <w:p w:rsidR="009A12FD" w:rsidRDefault="009A12FD">
      <w:pPr>
        <w:pStyle w:val="Tekstpodstawowy"/>
        <w:spacing w:before="6"/>
        <w:rPr>
          <w:rFonts w:ascii="Times New Roman"/>
          <w:sz w:val="29"/>
        </w:rPr>
      </w:pPr>
    </w:p>
    <w:p w:rsidR="009A12FD" w:rsidRDefault="00CC1BA9">
      <w:pPr>
        <w:pStyle w:val="Nagwek1"/>
        <w:spacing w:before="56"/>
      </w:pPr>
      <w:r>
        <w:t>HARMONOGRAM WARSZTATÓW</w:t>
      </w:r>
    </w:p>
    <w:p w:rsidR="009A12FD" w:rsidRDefault="009A12FD">
      <w:pPr>
        <w:pStyle w:val="Tekstpodstawowy"/>
        <w:spacing w:before="4"/>
        <w:rPr>
          <w:b/>
          <w:sz w:val="16"/>
        </w:rPr>
      </w:pPr>
    </w:p>
    <w:p w:rsidR="009A12FD" w:rsidRDefault="00CC1BA9">
      <w:pPr>
        <w:spacing w:line="417" w:lineRule="auto"/>
        <w:ind w:left="3278" w:right="2539"/>
        <w:jc w:val="center"/>
        <w:rPr>
          <w:b/>
        </w:rPr>
      </w:pPr>
      <w:r>
        <w:rPr>
          <w:b/>
        </w:rPr>
        <w:t>„Tajemnice tkanek człowieka okiem patologa” KATEDRA PATOMORFOLOGII KLINICZNEJ COLLEGIUM MEDICUM</w:t>
      </w:r>
    </w:p>
    <w:p w:rsidR="009A12FD" w:rsidRDefault="009A12FD">
      <w:pPr>
        <w:pStyle w:val="Tekstpodstawowy"/>
        <w:rPr>
          <w:b/>
          <w:sz w:val="22"/>
        </w:rPr>
      </w:pPr>
    </w:p>
    <w:p w:rsidR="009A12FD" w:rsidRDefault="009A12FD">
      <w:pPr>
        <w:pStyle w:val="Tekstpodstawowy"/>
        <w:spacing w:before="4"/>
        <w:rPr>
          <w:b/>
        </w:rPr>
      </w:pPr>
    </w:p>
    <w:p w:rsidR="009A12FD" w:rsidRDefault="00CC1BA9">
      <w:pPr>
        <w:pStyle w:val="Tekstpodstawowy"/>
        <w:spacing w:line="276" w:lineRule="auto"/>
        <w:ind w:left="856" w:right="116"/>
        <w:jc w:val="both"/>
        <w:rPr>
          <w:b/>
        </w:rPr>
      </w:pPr>
      <w:r>
        <w:rPr>
          <w:b/>
        </w:rPr>
        <w:t xml:space="preserve">8:45 </w:t>
      </w:r>
      <w:r>
        <w:t xml:space="preserve">– przybycie na teren Szpitala Uniwersyteckiego Nr 1 im. Dr. A. Jurasza, ul. Skłodowskiej-Curie 9. Katedra Patomorfologii Klinicznej znajduje się od strony ul. Skłodowskiej-Curie (wjazd naprzeciwko apteki „Malwa”. Znajdujemy się w drugim budynku po lewej stronie od szlabanu. W razie wystąpienia problemów związanych ze znalezieniem Katedry proszę kontaktować się pod numerem telefonu: </w:t>
      </w:r>
      <w:r w:rsidR="00711B0C">
        <w:rPr>
          <w:b/>
        </w:rPr>
        <w:t xml:space="preserve">52 585 42 00 </w:t>
      </w:r>
      <w:bookmarkStart w:id="0" w:name="_GoBack"/>
      <w:bookmarkEnd w:id="0"/>
    </w:p>
    <w:p w:rsidR="009A12FD" w:rsidRDefault="009A12FD">
      <w:pPr>
        <w:pStyle w:val="Tekstpodstawowy"/>
        <w:spacing w:before="4"/>
        <w:rPr>
          <w:b/>
          <w:sz w:val="16"/>
        </w:rPr>
      </w:pPr>
    </w:p>
    <w:p w:rsidR="009A12FD" w:rsidRDefault="00CC1BA9">
      <w:pPr>
        <w:pStyle w:val="Tekstpodstawowy"/>
        <w:ind w:left="856"/>
      </w:pPr>
      <w:r>
        <w:t>Po wejściu do Katedry prosimy o pozostawienie odzieży wierzchniej w szatni po lewej stronie od wejścia oraz</w:t>
      </w:r>
    </w:p>
    <w:p w:rsidR="009A12FD" w:rsidRDefault="00CC1BA9">
      <w:pPr>
        <w:pStyle w:val="Tekstpodstawowy"/>
        <w:spacing w:before="34"/>
        <w:ind w:left="856"/>
      </w:pPr>
      <w:r>
        <w:t>udanie się na salę wykładową z osobą, która będzie na Państwa czekać.</w:t>
      </w:r>
    </w:p>
    <w:p w:rsidR="009A12FD" w:rsidRDefault="009A12FD">
      <w:pPr>
        <w:pStyle w:val="Tekstpodstawowy"/>
        <w:spacing w:before="4"/>
        <w:rPr>
          <w:sz w:val="19"/>
        </w:rPr>
      </w:pPr>
    </w:p>
    <w:p w:rsidR="009A12FD" w:rsidRDefault="00CC1BA9">
      <w:pPr>
        <w:pStyle w:val="Tekstpodstawowy"/>
        <w:ind w:left="856"/>
      </w:pPr>
      <w:r>
        <w:rPr>
          <w:b/>
        </w:rPr>
        <w:t xml:space="preserve">9:00 </w:t>
      </w:r>
      <w:r>
        <w:t>– rozpoczęcie wykładu połączonego z oglądaniem preparatów mikroskopowych;</w:t>
      </w:r>
    </w:p>
    <w:p w:rsidR="009A12FD" w:rsidRDefault="009A12FD">
      <w:pPr>
        <w:pStyle w:val="Tekstpodstawowy"/>
        <w:spacing w:before="4"/>
        <w:rPr>
          <w:sz w:val="19"/>
        </w:rPr>
      </w:pPr>
    </w:p>
    <w:p w:rsidR="009A12FD" w:rsidRDefault="00CC1BA9">
      <w:pPr>
        <w:ind w:left="856"/>
        <w:rPr>
          <w:sz w:val="20"/>
        </w:rPr>
      </w:pPr>
      <w:r>
        <w:rPr>
          <w:b/>
          <w:sz w:val="20"/>
        </w:rPr>
        <w:t xml:space="preserve">10:00 </w:t>
      </w:r>
      <w:r>
        <w:rPr>
          <w:sz w:val="20"/>
        </w:rPr>
        <w:t>– zakończenie wykładu</w:t>
      </w:r>
    </w:p>
    <w:p w:rsidR="009A12FD" w:rsidRDefault="009A12FD">
      <w:pPr>
        <w:pStyle w:val="Tekstpodstawowy"/>
        <w:spacing w:before="7"/>
        <w:rPr>
          <w:sz w:val="19"/>
        </w:rPr>
      </w:pPr>
    </w:p>
    <w:p w:rsidR="009A12FD" w:rsidRDefault="00CC1BA9">
      <w:pPr>
        <w:ind w:left="856"/>
        <w:rPr>
          <w:sz w:val="20"/>
        </w:rPr>
      </w:pPr>
      <w:r>
        <w:rPr>
          <w:b/>
          <w:sz w:val="20"/>
        </w:rPr>
        <w:t xml:space="preserve">10:00-10:15 </w:t>
      </w:r>
      <w:r>
        <w:rPr>
          <w:sz w:val="20"/>
        </w:rPr>
        <w:t>- przerwa śniadaniowa/kawowa</w:t>
      </w:r>
    </w:p>
    <w:p w:rsidR="009A12FD" w:rsidRDefault="009A12FD">
      <w:pPr>
        <w:pStyle w:val="Tekstpodstawowy"/>
        <w:spacing w:before="6"/>
        <w:rPr>
          <w:sz w:val="19"/>
        </w:rPr>
      </w:pPr>
    </w:p>
    <w:p w:rsidR="009A12FD" w:rsidRDefault="00CC1BA9">
      <w:pPr>
        <w:pStyle w:val="Tekstpodstawowy"/>
        <w:spacing w:line="276" w:lineRule="auto"/>
        <w:ind w:left="856" w:right="121"/>
        <w:jc w:val="both"/>
      </w:pPr>
      <w:r>
        <w:rPr>
          <w:b/>
        </w:rPr>
        <w:t xml:space="preserve">10:15 – 10:20 </w:t>
      </w:r>
      <w:r>
        <w:t>– przygotowanie do części ćwiczeniowej w sali wykładowej uczniowie zostają podzieleni na dwie grupy ćwiczeniowe; zakładają fartuchy flizelinowe. Stamtąd prowadzący ćwiczenia odbiera uczniów i prowadzi do sali ćwiczeniowej.</w:t>
      </w:r>
    </w:p>
    <w:p w:rsidR="009A12FD" w:rsidRDefault="009A12FD">
      <w:pPr>
        <w:pStyle w:val="Tekstpodstawowy"/>
        <w:spacing w:before="1"/>
        <w:rPr>
          <w:sz w:val="16"/>
        </w:rPr>
      </w:pPr>
    </w:p>
    <w:p w:rsidR="009A12FD" w:rsidRDefault="00CC1BA9">
      <w:pPr>
        <w:spacing w:before="1" w:line="475" w:lineRule="auto"/>
        <w:ind w:left="856" w:right="5823"/>
        <w:jc w:val="both"/>
        <w:rPr>
          <w:sz w:val="20"/>
        </w:rPr>
      </w:pPr>
      <w:r>
        <w:rPr>
          <w:b/>
          <w:sz w:val="20"/>
        </w:rPr>
        <w:t xml:space="preserve">10:20 – 11:30/11:45 </w:t>
      </w:r>
      <w:r>
        <w:rPr>
          <w:sz w:val="20"/>
        </w:rPr>
        <w:t xml:space="preserve">- część ćwiczeniowa; Przebieg części ćwiczeniowej (I </w:t>
      </w:r>
      <w:proofErr w:type="spellStart"/>
      <w:r>
        <w:rPr>
          <w:sz w:val="20"/>
        </w:rPr>
        <w:t>i</w:t>
      </w:r>
      <w:proofErr w:type="spellEnd"/>
      <w:r>
        <w:rPr>
          <w:sz w:val="20"/>
        </w:rPr>
        <w:t xml:space="preserve"> II):</w:t>
      </w:r>
    </w:p>
    <w:p w:rsidR="009A12FD" w:rsidRDefault="00CC1BA9">
      <w:pPr>
        <w:pStyle w:val="Tekstpodstawowy"/>
        <w:spacing w:line="276" w:lineRule="auto"/>
        <w:ind w:left="856" w:right="116"/>
        <w:jc w:val="both"/>
      </w:pPr>
      <w:r>
        <w:t>Podczas spotkania oprowadzimy Państwa po laboratorium diagnostycznym Zakładu Patomorfologii Klinicznej oraz omówimy przebieg opracowania materiału biologicznego pacjentów do etapu powstania preparatu mikroskopowego. Uczniowie przeniosą się do świata szkiełek, mikroskopowania oraz barwnych reakcji. Samodzielnie</w:t>
      </w:r>
      <w:r>
        <w:rPr>
          <w:spacing w:val="-13"/>
        </w:rPr>
        <w:t xml:space="preserve"> </w:t>
      </w:r>
      <w:r>
        <w:t>sprawdzą,</w:t>
      </w:r>
      <w:r>
        <w:rPr>
          <w:spacing w:val="-12"/>
        </w:rPr>
        <w:t xml:space="preserve"> </w:t>
      </w:r>
      <w:r>
        <w:t>czym</w:t>
      </w:r>
      <w:r>
        <w:rPr>
          <w:spacing w:val="-11"/>
        </w:rPr>
        <w:t xml:space="preserve"> </w:t>
      </w:r>
      <w:r>
        <w:t>różni</w:t>
      </w:r>
      <w:r>
        <w:rPr>
          <w:spacing w:val="-12"/>
        </w:rPr>
        <w:t xml:space="preserve"> </w:t>
      </w:r>
      <w:r>
        <w:t>się</w:t>
      </w:r>
      <w:r>
        <w:rPr>
          <w:spacing w:val="-14"/>
        </w:rPr>
        <w:t xml:space="preserve"> </w:t>
      </w:r>
      <w:r>
        <w:t>kolor</w:t>
      </w:r>
      <w:r>
        <w:rPr>
          <w:spacing w:val="-11"/>
        </w:rPr>
        <w:t xml:space="preserve"> </w:t>
      </w:r>
      <w:r>
        <w:t>prawdziwej</w:t>
      </w:r>
      <w:r>
        <w:rPr>
          <w:spacing w:val="-10"/>
        </w:rPr>
        <w:t xml:space="preserve"> </w:t>
      </w:r>
      <w:r>
        <w:t>i</w:t>
      </w:r>
      <w:r>
        <w:rPr>
          <w:spacing w:val="-13"/>
        </w:rPr>
        <w:t xml:space="preserve"> </w:t>
      </w:r>
      <w:r>
        <w:t>patologicznej</w:t>
      </w:r>
      <w:r>
        <w:rPr>
          <w:spacing w:val="-12"/>
        </w:rPr>
        <w:t xml:space="preserve"> </w:t>
      </w:r>
      <w:r>
        <w:t>tkanki,</w:t>
      </w:r>
      <w:r>
        <w:rPr>
          <w:spacing w:val="-11"/>
        </w:rPr>
        <w:t xml:space="preserve"> </w:t>
      </w:r>
      <w:r>
        <w:t>przyjrzą</w:t>
      </w:r>
      <w:r>
        <w:rPr>
          <w:spacing w:val="-12"/>
        </w:rPr>
        <w:t xml:space="preserve"> </w:t>
      </w:r>
      <w:r>
        <w:t>się</w:t>
      </w:r>
      <w:r>
        <w:rPr>
          <w:spacing w:val="-11"/>
        </w:rPr>
        <w:t xml:space="preserve"> </w:t>
      </w:r>
      <w:r>
        <w:t>kostkom</w:t>
      </w:r>
      <w:r>
        <w:rPr>
          <w:spacing w:val="-12"/>
        </w:rPr>
        <w:t xml:space="preserve"> </w:t>
      </w:r>
      <w:r>
        <w:t>parafinowym oraz zweryfikują co pływa w</w:t>
      </w:r>
      <w:r>
        <w:rPr>
          <w:spacing w:val="-2"/>
        </w:rPr>
        <w:t xml:space="preserve"> </w:t>
      </w:r>
      <w:r>
        <w:t>formalinie.</w:t>
      </w:r>
    </w:p>
    <w:p w:rsidR="009A12FD" w:rsidRDefault="009A12FD">
      <w:pPr>
        <w:pStyle w:val="Tekstpodstawowy"/>
        <w:spacing w:before="2"/>
        <w:rPr>
          <w:sz w:val="16"/>
        </w:rPr>
      </w:pPr>
    </w:p>
    <w:p w:rsidR="009A12FD" w:rsidRDefault="00CC1BA9">
      <w:pPr>
        <w:pStyle w:val="Tekstpodstawowy"/>
        <w:spacing w:line="273" w:lineRule="auto"/>
        <w:ind w:left="856" w:right="116"/>
        <w:jc w:val="both"/>
      </w:pPr>
      <w:r>
        <w:rPr>
          <w:u w:val="single"/>
        </w:rPr>
        <w:t>UWAGA:</w:t>
      </w:r>
      <w:r>
        <w:rPr>
          <w:spacing w:val="-4"/>
        </w:rPr>
        <w:t xml:space="preserve"> </w:t>
      </w:r>
      <w:r>
        <w:t>Część</w:t>
      </w:r>
      <w:r>
        <w:rPr>
          <w:spacing w:val="-3"/>
        </w:rPr>
        <w:t xml:space="preserve"> </w:t>
      </w:r>
      <w:r>
        <w:t>ćwiczeniowa</w:t>
      </w:r>
      <w:r>
        <w:rPr>
          <w:spacing w:val="-3"/>
        </w:rPr>
        <w:t xml:space="preserve"> </w:t>
      </w:r>
      <w:r>
        <w:t>składa</w:t>
      </w:r>
      <w:r>
        <w:rPr>
          <w:spacing w:val="-2"/>
        </w:rPr>
        <w:t xml:space="preserve"> </w:t>
      </w:r>
      <w:r>
        <w:t>się</w:t>
      </w:r>
      <w:r>
        <w:rPr>
          <w:spacing w:val="-5"/>
        </w:rPr>
        <w:t xml:space="preserve"> </w:t>
      </w:r>
      <w:r>
        <w:t>z</w:t>
      </w:r>
      <w:r>
        <w:rPr>
          <w:spacing w:val="-2"/>
        </w:rPr>
        <w:t xml:space="preserve"> </w:t>
      </w:r>
      <w:r>
        <w:t>części</w:t>
      </w:r>
      <w:r>
        <w:rPr>
          <w:spacing w:val="-4"/>
        </w:rPr>
        <w:t xml:space="preserve"> </w:t>
      </w:r>
      <w:r>
        <w:t>I</w:t>
      </w:r>
      <w:r>
        <w:rPr>
          <w:spacing w:val="-2"/>
        </w:rPr>
        <w:t xml:space="preserve"> </w:t>
      </w:r>
      <w:r>
        <w:t>odbywającej</w:t>
      </w:r>
      <w:r>
        <w:rPr>
          <w:spacing w:val="-4"/>
        </w:rPr>
        <w:t xml:space="preserve"> </w:t>
      </w:r>
      <w:r>
        <w:t>się</w:t>
      </w:r>
      <w:r>
        <w:rPr>
          <w:spacing w:val="-3"/>
        </w:rPr>
        <w:t xml:space="preserve"> </w:t>
      </w:r>
      <w:r>
        <w:t>w</w:t>
      </w:r>
      <w:r>
        <w:rPr>
          <w:spacing w:val="-3"/>
        </w:rPr>
        <w:t xml:space="preserve"> </w:t>
      </w:r>
      <w:r>
        <w:t>sali</w:t>
      </w:r>
      <w:r>
        <w:rPr>
          <w:spacing w:val="-3"/>
        </w:rPr>
        <w:t xml:space="preserve"> </w:t>
      </w:r>
      <w:r>
        <w:t>ćwiczeniowej</w:t>
      </w:r>
      <w:r>
        <w:rPr>
          <w:spacing w:val="-2"/>
        </w:rPr>
        <w:t xml:space="preserve"> </w:t>
      </w:r>
      <w:r>
        <w:t>oraz</w:t>
      </w:r>
      <w:r>
        <w:rPr>
          <w:spacing w:val="-5"/>
        </w:rPr>
        <w:t xml:space="preserve"> </w:t>
      </w:r>
      <w:r>
        <w:t>części</w:t>
      </w:r>
      <w:r>
        <w:rPr>
          <w:spacing w:val="-2"/>
        </w:rPr>
        <w:t xml:space="preserve"> </w:t>
      </w:r>
      <w:r>
        <w:t>II,</w:t>
      </w:r>
      <w:r>
        <w:rPr>
          <w:spacing w:val="-3"/>
        </w:rPr>
        <w:t xml:space="preserve"> </w:t>
      </w:r>
      <w:r>
        <w:t>która</w:t>
      </w:r>
      <w:r>
        <w:rPr>
          <w:spacing w:val="-4"/>
        </w:rPr>
        <w:t xml:space="preserve"> </w:t>
      </w:r>
      <w:r>
        <w:t>odbywa się</w:t>
      </w:r>
      <w:r>
        <w:rPr>
          <w:spacing w:val="-11"/>
        </w:rPr>
        <w:t xml:space="preserve"> </w:t>
      </w:r>
      <w:r>
        <w:t>w</w:t>
      </w:r>
      <w:r>
        <w:rPr>
          <w:spacing w:val="-11"/>
        </w:rPr>
        <w:t xml:space="preserve"> </w:t>
      </w:r>
      <w:r>
        <w:t>laboratorium</w:t>
      </w:r>
      <w:r>
        <w:rPr>
          <w:spacing w:val="-11"/>
        </w:rPr>
        <w:t xml:space="preserve"> </w:t>
      </w:r>
      <w:r>
        <w:t>Zakładu</w:t>
      </w:r>
      <w:r>
        <w:rPr>
          <w:spacing w:val="-10"/>
        </w:rPr>
        <w:t xml:space="preserve"> </w:t>
      </w:r>
      <w:r>
        <w:t>Patomorfologii</w:t>
      </w:r>
      <w:r>
        <w:rPr>
          <w:spacing w:val="-10"/>
        </w:rPr>
        <w:t xml:space="preserve"> </w:t>
      </w:r>
      <w:r>
        <w:t>Klinicznej.</w:t>
      </w:r>
      <w:r>
        <w:rPr>
          <w:spacing w:val="-10"/>
        </w:rPr>
        <w:t xml:space="preserve"> </w:t>
      </w:r>
      <w:r>
        <w:t>Prowadzący</w:t>
      </w:r>
      <w:r>
        <w:rPr>
          <w:spacing w:val="-10"/>
        </w:rPr>
        <w:t xml:space="preserve"> </w:t>
      </w:r>
      <w:r>
        <w:t>wymieniają</w:t>
      </w:r>
      <w:r>
        <w:rPr>
          <w:spacing w:val="-10"/>
        </w:rPr>
        <w:t xml:space="preserve"> </w:t>
      </w:r>
      <w:r>
        <w:t>się</w:t>
      </w:r>
      <w:r>
        <w:rPr>
          <w:spacing w:val="-11"/>
        </w:rPr>
        <w:t xml:space="preserve"> </w:t>
      </w:r>
      <w:r>
        <w:t>grupami</w:t>
      </w:r>
      <w:r>
        <w:rPr>
          <w:spacing w:val="-9"/>
        </w:rPr>
        <w:t xml:space="preserve"> </w:t>
      </w:r>
      <w:r>
        <w:t>po</w:t>
      </w:r>
      <w:r>
        <w:rPr>
          <w:spacing w:val="-10"/>
        </w:rPr>
        <w:t xml:space="preserve"> </w:t>
      </w:r>
      <w:r>
        <w:t>około</w:t>
      </w:r>
      <w:r>
        <w:rPr>
          <w:spacing w:val="-12"/>
        </w:rPr>
        <w:t xml:space="preserve"> </w:t>
      </w:r>
      <w:r>
        <w:t>30</w:t>
      </w:r>
      <w:r>
        <w:rPr>
          <w:spacing w:val="-10"/>
        </w:rPr>
        <w:t xml:space="preserve"> </w:t>
      </w:r>
      <w:r>
        <w:t>minutach.</w:t>
      </w:r>
    </w:p>
    <w:p w:rsidR="009A12FD" w:rsidRDefault="009A12FD">
      <w:pPr>
        <w:pStyle w:val="Tekstpodstawowy"/>
        <w:spacing w:before="9"/>
        <w:rPr>
          <w:sz w:val="16"/>
        </w:rPr>
      </w:pPr>
    </w:p>
    <w:p w:rsidR="009A12FD" w:rsidRDefault="00CC1BA9">
      <w:pPr>
        <w:ind w:left="856"/>
        <w:rPr>
          <w:b/>
          <w:sz w:val="20"/>
        </w:rPr>
      </w:pPr>
      <w:r>
        <w:rPr>
          <w:b/>
          <w:sz w:val="20"/>
        </w:rPr>
        <w:t>ZAKOŃCZENIE: Powrót do Sali wykładowej, wspólne zdjęcie</w:t>
      </w:r>
    </w:p>
    <w:sectPr w:rsidR="009A12FD">
      <w:type w:val="continuous"/>
      <w:pgSz w:w="11910" w:h="16840"/>
      <w:pgMar w:top="600" w:right="130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FD"/>
    <w:rsid w:val="00711B0C"/>
    <w:rsid w:val="009A12FD"/>
    <w:rsid w:val="00CC1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7FDF"/>
  <w15:docId w15:val="{D2C3DD0E-E4BB-4AE9-A37C-CBCE81AA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963" w:right="223"/>
      <w:jc w:val="center"/>
      <w:outlineLvl w:val="0"/>
    </w:pPr>
    <w:rPr>
      <w:b/>
      <w:bCs/>
    </w:rPr>
  </w:style>
  <w:style w:type="paragraph" w:styleId="Nagwek2">
    <w:name w:val="heading 2"/>
    <w:basedOn w:val="Normalny"/>
    <w:uiPriority w:val="9"/>
    <w:unhideWhenUsed/>
    <w:qFormat/>
    <w:pPr>
      <w:ind w:left="3857" w:right="154"/>
      <w:jc w:val="cente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1"/>
      <w:ind w:left="3857" w:right="161"/>
      <w:jc w:val="center"/>
    </w:pPr>
    <w:rPr>
      <w:rFonts w:ascii="Times New Roman" w:eastAsia="Times New Roman" w:hAnsi="Times New Roman" w:cs="Times New Roman"/>
      <w:b/>
      <w:bCs/>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tomorfologia@cm.umk.p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1938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joanna.gajewska@o365.cm.umk.pl</cp:lastModifiedBy>
  <cp:revision>3</cp:revision>
  <dcterms:created xsi:type="dcterms:W3CDTF">2022-12-29T07:05:00Z</dcterms:created>
  <dcterms:modified xsi:type="dcterms:W3CDTF">2022-12-29T07:07:00Z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2022-12-29T00:00:00Z</vt:filetime>
  </property>
</Properties>
</file>